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A378" w14:textId="77777777" w:rsidR="007C628B" w:rsidRPr="00F46EE1" w:rsidRDefault="00E37EE4" w:rsidP="007C628B">
      <w:pPr>
        <w:rPr>
          <w:rFonts w:asciiTheme="minorHAnsi" w:hAnsi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64D037F" wp14:editId="738BDFF2">
            <wp:simplePos x="0" y="0"/>
            <wp:positionH relativeFrom="margin">
              <wp:posOffset>5759450</wp:posOffset>
            </wp:positionH>
            <wp:positionV relativeFrom="paragraph">
              <wp:posOffset>39370</wp:posOffset>
            </wp:positionV>
            <wp:extent cx="895985" cy="360680"/>
            <wp:effectExtent l="0" t="0" r="0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HS White Letters on 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581B4BB0" wp14:editId="2A3373AF">
            <wp:simplePos x="0" y="0"/>
            <wp:positionH relativeFrom="margin">
              <wp:posOffset>152400</wp:posOffset>
            </wp:positionH>
            <wp:positionV relativeFrom="page">
              <wp:posOffset>764540</wp:posOffset>
            </wp:positionV>
            <wp:extent cx="2559600" cy="684000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orfields Hospital NHS Foundatiion Trust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6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A1E1D" w14:textId="77777777" w:rsidR="007C628B" w:rsidRPr="00F46EE1" w:rsidRDefault="007C628B" w:rsidP="007C628B">
      <w:pPr>
        <w:rPr>
          <w:rFonts w:asciiTheme="minorHAnsi" w:hAnsiTheme="minorHAnsi"/>
        </w:rPr>
      </w:pPr>
    </w:p>
    <w:p w14:paraId="0DD2317B" w14:textId="77777777" w:rsidR="007C628B" w:rsidRDefault="007C628B" w:rsidP="007C628B">
      <w:pPr>
        <w:rPr>
          <w:rFonts w:asciiTheme="minorHAnsi" w:hAnsiTheme="minorHAnsi"/>
        </w:rPr>
      </w:pPr>
    </w:p>
    <w:p w14:paraId="53C0E15F" w14:textId="77777777" w:rsidR="00E37EE4" w:rsidRDefault="00E37EE4" w:rsidP="007C628B">
      <w:pPr>
        <w:rPr>
          <w:rFonts w:asciiTheme="minorHAnsi" w:hAnsiTheme="minorHAnsi"/>
        </w:rPr>
      </w:pPr>
    </w:p>
    <w:p w14:paraId="2992E15D" w14:textId="77777777" w:rsidR="00F46EE1" w:rsidRDefault="00E37EE4" w:rsidP="00E37EE4">
      <w:pPr>
        <w:rPr>
          <w:rFonts w:asciiTheme="minorHAnsi" w:hAnsiTheme="minorHAns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2E9C4C3" wp14:editId="2D2E2B8E">
            <wp:simplePos x="0" y="0"/>
            <wp:positionH relativeFrom="margin">
              <wp:posOffset>5057775</wp:posOffset>
            </wp:positionH>
            <wp:positionV relativeFrom="page">
              <wp:posOffset>1250950</wp:posOffset>
            </wp:positionV>
            <wp:extent cx="1925955" cy="374586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port cover edge image blu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571"/>
                    <a:stretch/>
                  </pic:blipFill>
                  <pic:spPr bwMode="auto">
                    <a:xfrm>
                      <a:off x="0" y="0"/>
                      <a:ext cx="1925955" cy="3745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0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F49C1B2" wp14:editId="2B98C513">
                <wp:simplePos x="0" y="0"/>
                <wp:positionH relativeFrom="margin">
                  <wp:posOffset>158750</wp:posOffset>
                </wp:positionH>
                <wp:positionV relativeFrom="margin">
                  <wp:posOffset>1251585</wp:posOffset>
                </wp:positionV>
                <wp:extent cx="6645275" cy="2483485"/>
                <wp:effectExtent l="0" t="0" r="317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2483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19A45" w14:textId="3FD6B3A9" w:rsidR="00E37EE4" w:rsidRDefault="00E37EE4" w:rsidP="00E37EE4">
                            <w:pPr>
                              <w:pStyle w:val="ReportTitle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Agenda item </w:t>
                            </w:r>
                            <w:r w:rsidR="00457A7A">
                              <w:rPr>
                                <w:sz w:val="56"/>
                                <w:szCs w:val="56"/>
                              </w:rPr>
                              <w:t>12</w:t>
                            </w:r>
                          </w:p>
                          <w:p w14:paraId="1FE807A2" w14:textId="47BA5E08" w:rsidR="00E37EE4" w:rsidRDefault="00E37EE4" w:rsidP="00C132EA">
                            <w:pPr>
                              <w:pStyle w:val="ReportTitle"/>
                              <w:ind w:right="-40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Report of the </w:t>
                            </w:r>
                            <w:r w:rsidR="00843B71">
                              <w:rPr>
                                <w:sz w:val="56"/>
                                <w:szCs w:val="56"/>
                              </w:rPr>
                              <w:t>people</w:t>
                            </w:r>
                            <w:r w:rsidR="00C132EA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committee</w:t>
                            </w:r>
                          </w:p>
                          <w:p w14:paraId="23799F08" w14:textId="656F7273" w:rsidR="00E37EE4" w:rsidRPr="00E37EE4" w:rsidRDefault="00E37EE4" w:rsidP="00D41413">
                            <w:pPr>
                              <w:pStyle w:val="ReportTitle"/>
                              <w:ind w:right="1813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Board of directors </w:t>
                            </w:r>
                            <w:r w:rsidR="00BC6E35">
                              <w:rPr>
                                <w:sz w:val="56"/>
                                <w:szCs w:val="56"/>
                              </w:rPr>
                              <w:t>2</w:t>
                            </w:r>
                            <w:r w:rsidR="006F7A4C">
                              <w:rPr>
                                <w:sz w:val="56"/>
                                <w:szCs w:val="56"/>
                              </w:rPr>
                              <w:t>6</w:t>
                            </w:r>
                            <w:r w:rsidR="00BC6E35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F7A4C">
                              <w:rPr>
                                <w:sz w:val="56"/>
                                <w:szCs w:val="56"/>
                              </w:rPr>
                              <w:t>January</w:t>
                            </w:r>
                            <w:r w:rsidR="00BC6E35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41413">
                              <w:rPr>
                                <w:sz w:val="56"/>
                                <w:szCs w:val="56"/>
                              </w:rPr>
                              <w:t>2</w:t>
                            </w:r>
                            <w:r w:rsidR="006F7A4C">
                              <w:rPr>
                                <w:sz w:val="56"/>
                                <w:szCs w:val="56"/>
                              </w:rPr>
                              <w:t>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10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9C1B2" id="Rectangle 2" o:spid="_x0000_s1026" style="position:absolute;left:0;text-align:left;margin-left:12.5pt;margin-top:98.55pt;width:523.25pt;height:195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" fillcolor="#4f81bd [3204]" stroked="f" strokeweight="2pt">
                <v:textbox inset="4mm,,3mm">
                  <w:txbxContent>
                    <w:p w14:paraId="2EE19A45" w14:textId="3FD6B3A9" w:rsidR="00E37EE4" w:rsidRDefault="00E37EE4" w:rsidP="00E37EE4">
                      <w:pPr>
                        <w:pStyle w:val="ReportTitle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Agenda item </w:t>
                      </w:r>
                      <w:r w:rsidR="00457A7A">
                        <w:rPr>
                          <w:sz w:val="56"/>
                          <w:szCs w:val="56"/>
                        </w:rPr>
                        <w:t>12</w:t>
                      </w:r>
                    </w:p>
                    <w:p w14:paraId="1FE807A2" w14:textId="47BA5E08" w:rsidR="00E37EE4" w:rsidRDefault="00E37EE4" w:rsidP="00C132EA">
                      <w:pPr>
                        <w:pStyle w:val="ReportTitle"/>
                        <w:ind w:right="-40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Report of the </w:t>
                      </w:r>
                      <w:r w:rsidR="00843B71">
                        <w:rPr>
                          <w:sz w:val="56"/>
                          <w:szCs w:val="56"/>
                        </w:rPr>
                        <w:t>people</w:t>
                      </w:r>
                      <w:r w:rsidR="00C132EA">
                        <w:rPr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sz w:val="56"/>
                          <w:szCs w:val="56"/>
                        </w:rPr>
                        <w:t>committee</w:t>
                      </w:r>
                    </w:p>
                    <w:p w14:paraId="23799F08" w14:textId="656F7273" w:rsidR="00E37EE4" w:rsidRPr="00E37EE4" w:rsidRDefault="00E37EE4" w:rsidP="00D41413">
                      <w:pPr>
                        <w:pStyle w:val="ReportTitle"/>
                        <w:ind w:right="1813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Board of directors </w:t>
                      </w:r>
                      <w:r w:rsidR="00BC6E35">
                        <w:rPr>
                          <w:sz w:val="56"/>
                          <w:szCs w:val="56"/>
                        </w:rPr>
                        <w:t>2</w:t>
                      </w:r>
                      <w:r w:rsidR="006F7A4C">
                        <w:rPr>
                          <w:sz w:val="56"/>
                          <w:szCs w:val="56"/>
                        </w:rPr>
                        <w:t>6</w:t>
                      </w:r>
                      <w:r w:rsidR="00BC6E35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6F7A4C">
                        <w:rPr>
                          <w:sz w:val="56"/>
                          <w:szCs w:val="56"/>
                        </w:rPr>
                        <w:t>January</w:t>
                      </w:r>
                      <w:r w:rsidR="00BC6E35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D41413">
                        <w:rPr>
                          <w:sz w:val="56"/>
                          <w:szCs w:val="56"/>
                        </w:rPr>
                        <w:t>2</w:t>
                      </w:r>
                      <w:r w:rsidR="006F7A4C">
                        <w:rPr>
                          <w:sz w:val="56"/>
                          <w:szCs w:val="56"/>
                        </w:rPr>
                        <w:t>023</w:t>
                      </w:r>
                    </w:p>
                  </w:txbxContent>
                </v:textbox>
                <w10:wrap type="square" anchorx="margin" anchory="margin"/>
                <w10:anchorlock/>
              </v:rect>
            </w:pict>
          </mc:Fallback>
        </mc:AlternateContent>
      </w:r>
    </w:p>
    <w:p w14:paraId="02DC7D30" w14:textId="77777777" w:rsidR="00E37EE4" w:rsidRPr="00F46EE1" w:rsidRDefault="00E37EE4" w:rsidP="00E37EE4">
      <w:pPr>
        <w:rPr>
          <w:rFonts w:asciiTheme="minorHAnsi" w:hAnsiTheme="minorHAnsi"/>
          <w:b/>
        </w:rPr>
      </w:pPr>
    </w:p>
    <w:p w14:paraId="5FBB4A17" w14:textId="77777777" w:rsidR="00F46EE1" w:rsidRDefault="00F46EE1" w:rsidP="007C628B">
      <w:pPr>
        <w:rPr>
          <w:rFonts w:asciiTheme="minorHAnsi" w:hAnsiTheme="minorHAnsi"/>
        </w:rPr>
      </w:pPr>
    </w:p>
    <w:p w14:paraId="2F164247" w14:textId="77777777" w:rsidR="00522C0A" w:rsidRDefault="00522C0A" w:rsidP="007C628B">
      <w:pPr>
        <w:rPr>
          <w:rFonts w:asciiTheme="minorHAnsi" w:hAnsiTheme="minorHAnsi"/>
        </w:rPr>
      </w:pPr>
    </w:p>
    <w:p w14:paraId="03F97A2F" w14:textId="77777777" w:rsidR="00522C0A" w:rsidRDefault="00522C0A" w:rsidP="007C628B">
      <w:pPr>
        <w:rPr>
          <w:rFonts w:asciiTheme="minorHAnsi" w:hAnsiTheme="minorHAnsi"/>
        </w:rPr>
      </w:pPr>
    </w:p>
    <w:p w14:paraId="14D10F21" w14:textId="77777777" w:rsidR="00522C0A" w:rsidRDefault="00522C0A" w:rsidP="007C628B">
      <w:pPr>
        <w:rPr>
          <w:rFonts w:asciiTheme="minorHAnsi" w:hAnsiTheme="minorHAnsi"/>
        </w:rPr>
      </w:pPr>
    </w:p>
    <w:p w14:paraId="333E255A" w14:textId="77777777" w:rsidR="00522C0A" w:rsidRDefault="00522C0A" w:rsidP="007C628B">
      <w:pPr>
        <w:rPr>
          <w:rFonts w:asciiTheme="minorHAnsi" w:hAnsiTheme="minorHAnsi"/>
        </w:rPr>
      </w:pPr>
    </w:p>
    <w:p w14:paraId="722BC8A8" w14:textId="77777777" w:rsidR="00522C0A" w:rsidRDefault="00522C0A" w:rsidP="007C628B">
      <w:pPr>
        <w:rPr>
          <w:rFonts w:asciiTheme="minorHAnsi" w:hAnsiTheme="minorHAnsi"/>
        </w:rPr>
      </w:pPr>
    </w:p>
    <w:p w14:paraId="14BDC281" w14:textId="77777777" w:rsidR="00522C0A" w:rsidRDefault="00522C0A" w:rsidP="007C628B">
      <w:pPr>
        <w:rPr>
          <w:rFonts w:asciiTheme="minorHAnsi" w:hAnsiTheme="minorHAnsi"/>
        </w:rPr>
      </w:pPr>
    </w:p>
    <w:p w14:paraId="4EDB90E0" w14:textId="77777777" w:rsidR="00522C0A" w:rsidRDefault="00522C0A" w:rsidP="007C628B">
      <w:pPr>
        <w:rPr>
          <w:rFonts w:asciiTheme="minorHAnsi" w:hAnsiTheme="minorHAnsi"/>
        </w:rPr>
      </w:pPr>
    </w:p>
    <w:p w14:paraId="5851BC30" w14:textId="77777777" w:rsidR="00522C0A" w:rsidRDefault="00522C0A" w:rsidP="007C628B">
      <w:pPr>
        <w:rPr>
          <w:rFonts w:asciiTheme="minorHAnsi" w:hAnsiTheme="minorHAnsi"/>
        </w:rPr>
      </w:pPr>
    </w:p>
    <w:p w14:paraId="52AD5CF8" w14:textId="77777777" w:rsidR="00522C0A" w:rsidRDefault="00522C0A" w:rsidP="007C628B">
      <w:pPr>
        <w:rPr>
          <w:rFonts w:asciiTheme="minorHAnsi" w:hAnsiTheme="minorHAnsi"/>
        </w:rPr>
      </w:pPr>
    </w:p>
    <w:p w14:paraId="5FD486A2" w14:textId="77777777" w:rsidR="00522C0A" w:rsidRDefault="00522C0A" w:rsidP="007C628B">
      <w:pPr>
        <w:rPr>
          <w:rFonts w:asciiTheme="minorHAnsi" w:hAnsiTheme="minorHAnsi"/>
        </w:rPr>
      </w:pPr>
    </w:p>
    <w:p w14:paraId="773DEE4F" w14:textId="77777777" w:rsidR="00522C0A" w:rsidRDefault="00522C0A" w:rsidP="007C628B">
      <w:pPr>
        <w:rPr>
          <w:rFonts w:asciiTheme="minorHAnsi" w:hAnsiTheme="minorHAnsi"/>
        </w:rPr>
      </w:pPr>
    </w:p>
    <w:p w14:paraId="1DEC3766" w14:textId="77777777" w:rsidR="00522C0A" w:rsidRDefault="00522C0A" w:rsidP="007C628B">
      <w:pPr>
        <w:rPr>
          <w:rFonts w:asciiTheme="minorHAnsi" w:hAnsiTheme="minorHAnsi"/>
        </w:rPr>
      </w:pPr>
    </w:p>
    <w:p w14:paraId="0A1610B6" w14:textId="77777777" w:rsidR="00522C0A" w:rsidRDefault="00522C0A" w:rsidP="007C628B">
      <w:pPr>
        <w:rPr>
          <w:rFonts w:asciiTheme="minorHAnsi" w:hAnsiTheme="minorHAnsi"/>
        </w:rPr>
      </w:pPr>
    </w:p>
    <w:p w14:paraId="0B8BC2A1" w14:textId="77777777" w:rsidR="00522C0A" w:rsidRDefault="00522C0A" w:rsidP="007C628B">
      <w:pPr>
        <w:rPr>
          <w:rFonts w:asciiTheme="minorHAnsi" w:hAnsiTheme="minorHAnsi"/>
        </w:rPr>
      </w:pPr>
    </w:p>
    <w:p w14:paraId="0BB649EC" w14:textId="77777777" w:rsidR="00E77D8F" w:rsidRDefault="00E77D8F" w:rsidP="007C628B">
      <w:pPr>
        <w:rPr>
          <w:rFonts w:asciiTheme="minorHAnsi" w:hAnsiTheme="minorHAnsi"/>
        </w:rPr>
      </w:pPr>
    </w:p>
    <w:p w14:paraId="6B3E9562" w14:textId="77777777" w:rsidR="00522C0A" w:rsidRDefault="00522C0A" w:rsidP="007C628B">
      <w:pPr>
        <w:rPr>
          <w:rFonts w:asciiTheme="minorHAnsi" w:hAnsiTheme="minorHAnsi"/>
        </w:rPr>
      </w:pPr>
    </w:p>
    <w:p w14:paraId="5AF5C8B6" w14:textId="77777777" w:rsidR="00522C0A" w:rsidRDefault="00522C0A" w:rsidP="007C628B">
      <w:pPr>
        <w:rPr>
          <w:rFonts w:asciiTheme="minorHAnsi" w:hAnsiTheme="minorHAnsi"/>
        </w:rPr>
      </w:pPr>
    </w:p>
    <w:p w14:paraId="2221CE8D" w14:textId="77777777" w:rsidR="00522C0A" w:rsidRDefault="00522C0A" w:rsidP="007C628B">
      <w:pPr>
        <w:rPr>
          <w:rFonts w:asciiTheme="minorHAnsi" w:hAnsiTheme="minorHAnsi"/>
        </w:rPr>
      </w:pPr>
    </w:p>
    <w:p w14:paraId="05FDC84D" w14:textId="77777777" w:rsidR="00522C0A" w:rsidRPr="00F46EE1" w:rsidRDefault="00522C0A" w:rsidP="007C628B">
      <w:pPr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121"/>
      </w:tblGrid>
      <w:tr w:rsidR="00E34EBF" w:rsidRPr="000210D9" w14:paraId="4DC62930" w14:textId="77777777" w:rsidTr="00F46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D39D" w14:textId="77777777" w:rsidR="00E34EBF" w:rsidRPr="000210D9" w:rsidRDefault="00E34EBF" w:rsidP="00B673D8">
            <w:pPr>
              <w:spacing w:before="20" w:after="20"/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lastRenderedPageBreak/>
              <w:t xml:space="preserve">Report </w:t>
            </w:r>
            <w:r w:rsidR="007C628B" w:rsidRPr="000210D9">
              <w:rPr>
                <w:rFonts w:asciiTheme="minorHAnsi" w:hAnsiTheme="minorHAnsi"/>
                <w:b/>
                <w:sz w:val="22"/>
              </w:rPr>
              <w:t>t</w:t>
            </w:r>
            <w:r w:rsidRPr="000210D9">
              <w:rPr>
                <w:rFonts w:asciiTheme="minorHAnsi" w:hAnsiTheme="minorHAnsi"/>
                <w:b/>
                <w:sz w:val="22"/>
              </w:rPr>
              <w:t>itle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D3A" w14:textId="45954284" w:rsidR="00E34EBF" w:rsidRPr="000210D9" w:rsidRDefault="00507F58" w:rsidP="00843B71">
            <w:pPr>
              <w:spacing w:before="20" w:after="20"/>
              <w:ind w:left="0"/>
              <w:rPr>
                <w:rFonts w:asciiTheme="minorHAnsi" w:hAnsiTheme="minorHAnsi"/>
                <w:sz w:val="22"/>
              </w:rPr>
            </w:pPr>
            <w:r w:rsidRPr="000210D9">
              <w:rPr>
                <w:rFonts w:asciiTheme="minorHAnsi" w:hAnsiTheme="minorHAnsi"/>
                <w:sz w:val="22"/>
              </w:rPr>
              <w:t xml:space="preserve">Report of the </w:t>
            </w:r>
            <w:r w:rsidR="0071264A">
              <w:rPr>
                <w:rFonts w:asciiTheme="minorHAnsi" w:hAnsiTheme="minorHAnsi"/>
                <w:sz w:val="22"/>
              </w:rPr>
              <w:t>P</w:t>
            </w:r>
            <w:r w:rsidR="00843B71">
              <w:rPr>
                <w:rFonts w:asciiTheme="minorHAnsi" w:hAnsiTheme="minorHAnsi"/>
                <w:sz w:val="22"/>
              </w:rPr>
              <w:t xml:space="preserve">eople and </w:t>
            </w:r>
            <w:r w:rsidR="0071264A">
              <w:rPr>
                <w:rFonts w:asciiTheme="minorHAnsi" w:hAnsiTheme="minorHAnsi"/>
                <w:sz w:val="22"/>
              </w:rPr>
              <w:t>C</w:t>
            </w:r>
            <w:r w:rsidR="00843B71">
              <w:rPr>
                <w:rFonts w:asciiTheme="minorHAnsi" w:hAnsiTheme="minorHAnsi"/>
                <w:sz w:val="22"/>
              </w:rPr>
              <w:t>ulture</w:t>
            </w:r>
            <w:r w:rsidRPr="000210D9">
              <w:rPr>
                <w:rFonts w:asciiTheme="minorHAnsi" w:hAnsiTheme="minorHAnsi"/>
                <w:sz w:val="22"/>
              </w:rPr>
              <w:t xml:space="preserve"> </w:t>
            </w:r>
            <w:r w:rsidR="0071264A">
              <w:rPr>
                <w:rFonts w:asciiTheme="minorHAnsi" w:hAnsiTheme="minorHAnsi"/>
                <w:sz w:val="22"/>
              </w:rPr>
              <w:t>C</w:t>
            </w:r>
            <w:r w:rsidRPr="000210D9">
              <w:rPr>
                <w:rFonts w:asciiTheme="minorHAnsi" w:hAnsiTheme="minorHAnsi"/>
                <w:sz w:val="22"/>
              </w:rPr>
              <w:t>ommittee</w:t>
            </w:r>
          </w:p>
        </w:tc>
      </w:tr>
      <w:tr w:rsidR="00E34EBF" w:rsidRPr="000210D9" w14:paraId="184DA0BD" w14:textId="77777777" w:rsidTr="00F46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E96" w14:textId="77777777" w:rsidR="00E34EBF" w:rsidRPr="000210D9" w:rsidRDefault="00E34EBF" w:rsidP="00B673D8">
            <w:pPr>
              <w:spacing w:before="20" w:after="20"/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Report from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CC3" w14:textId="225C1062" w:rsidR="00E34EBF" w:rsidRPr="000210D9" w:rsidRDefault="00D41413" w:rsidP="00843B71">
            <w:pPr>
              <w:spacing w:before="20" w:after="20"/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Vineet Bhalla,</w:t>
            </w:r>
            <w:r w:rsidR="000D385E">
              <w:rPr>
                <w:rFonts w:asciiTheme="minorHAnsi" w:hAnsiTheme="minorHAnsi"/>
                <w:sz w:val="22"/>
              </w:rPr>
              <w:t xml:space="preserve"> </w:t>
            </w:r>
            <w:r w:rsidR="0071264A">
              <w:rPr>
                <w:rFonts w:asciiTheme="minorHAnsi" w:hAnsiTheme="minorHAnsi"/>
                <w:sz w:val="22"/>
              </w:rPr>
              <w:t>C</w:t>
            </w:r>
            <w:r w:rsidR="00507F58" w:rsidRPr="000210D9">
              <w:rPr>
                <w:rFonts w:asciiTheme="minorHAnsi" w:hAnsiTheme="minorHAnsi"/>
                <w:sz w:val="22"/>
              </w:rPr>
              <w:t xml:space="preserve">hairman, </w:t>
            </w:r>
            <w:r w:rsidR="0071264A">
              <w:rPr>
                <w:rFonts w:asciiTheme="minorHAnsi" w:hAnsiTheme="minorHAnsi"/>
                <w:sz w:val="22"/>
              </w:rPr>
              <w:t>P</w:t>
            </w:r>
            <w:r w:rsidR="00843B71">
              <w:rPr>
                <w:rFonts w:asciiTheme="minorHAnsi" w:hAnsiTheme="minorHAnsi"/>
                <w:sz w:val="22"/>
              </w:rPr>
              <w:t xml:space="preserve">eople and </w:t>
            </w:r>
            <w:r w:rsidR="0071264A">
              <w:rPr>
                <w:rFonts w:asciiTheme="minorHAnsi" w:hAnsiTheme="minorHAnsi"/>
                <w:sz w:val="22"/>
              </w:rPr>
              <w:t>C</w:t>
            </w:r>
            <w:r w:rsidR="00843B71">
              <w:rPr>
                <w:rFonts w:asciiTheme="minorHAnsi" w:hAnsiTheme="minorHAnsi"/>
                <w:sz w:val="22"/>
              </w:rPr>
              <w:t>ulture</w:t>
            </w:r>
            <w:r w:rsidR="00507F58" w:rsidRPr="000210D9">
              <w:rPr>
                <w:rFonts w:asciiTheme="minorHAnsi" w:hAnsiTheme="minorHAnsi"/>
                <w:sz w:val="22"/>
              </w:rPr>
              <w:t xml:space="preserve"> </w:t>
            </w:r>
            <w:r w:rsidR="0071264A">
              <w:rPr>
                <w:rFonts w:asciiTheme="minorHAnsi" w:hAnsiTheme="minorHAnsi"/>
                <w:sz w:val="22"/>
              </w:rPr>
              <w:t>C</w:t>
            </w:r>
            <w:r w:rsidR="00507F58" w:rsidRPr="000210D9">
              <w:rPr>
                <w:rFonts w:asciiTheme="minorHAnsi" w:hAnsiTheme="minorHAnsi"/>
                <w:sz w:val="22"/>
              </w:rPr>
              <w:t>ommittee</w:t>
            </w:r>
          </w:p>
        </w:tc>
      </w:tr>
      <w:tr w:rsidR="00E34EBF" w:rsidRPr="000210D9" w14:paraId="436A7604" w14:textId="77777777" w:rsidTr="00F46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3BB6" w14:textId="77777777" w:rsidR="00E34EBF" w:rsidRPr="000210D9" w:rsidRDefault="00E34EBF" w:rsidP="00B673D8">
            <w:pPr>
              <w:spacing w:before="20" w:after="20"/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 xml:space="preserve">Prepared by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B924" w14:textId="42C9121B" w:rsidR="00E34EBF" w:rsidRPr="000210D9" w:rsidRDefault="00661067" w:rsidP="00E77D8F">
            <w:pPr>
              <w:tabs>
                <w:tab w:val="left" w:pos="2329"/>
              </w:tabs>
              <w:spacing w:before="20" w:after="20"/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Alison Bradshaw,</w:t>
            </w:r>
            <w:r w:rsidR="00BC6E35">
              <w:rPr>
                <w:rFonts w:asciiTheme="minorHAnsi" w:hAnsiTheme="minorHAnsi"/>
                <w:sz w:val="22"/>
              </w:rPr>
              <w:t xml:space="preserve"> Committee </w:t>
            </w:r>
            <w:r>
              <w:rPr>
                <w:rFonts w:asciiTheme="minorHAnsi" w:hAnsiTheme="minorHAnsi"/>
                <w:sz w:val="22"/>
              </w:rPr>
              <w:t>M</w:t>
            </w:r>
            <w:r w:rsidR="00BC6E35">
              <w:rPr>
                <w:rFonts w:asciiTheme="minorHAnsi" w:hAnsiTheme="minorHAnsi"/>
                <w:sz w:val="22"/>
              </w:rPr>
              <w:t>anager</w:t>
            </w:r>
          </w:p>
        </w:tc>
      </w:tr>
      <w:tr w:rsidR="00C15875" w:rsidRPr="000210D9" w14:paraId="33580CE3" w14:textId="77777777" w:rsidTr="00F46E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C6B" w14:textId="77777777" w:rsidR="00C15875" w:rsidRPr="000210D9" w:rsidRDefault="00C15875" w:rsidP="00B673D8">
            <w:pPr>
              <w:spacing w:before="20" w:after="20"/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Link to strategic objectives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452" w14:textId="0A259ABF" w:rsidR="00C15875" w:rsidRPr="000210D9" w:rsidRDefault="00C15875" w:rsidP="00B673D8">
            <w:pPr>
              <w:spacing w:before="20" w:after="20"/>
              <w:ind w:left="0"/>
              <w:rPr>
                <w:rFonts w:asciiTheme="minorHAnsi" w:hAnsiTheme="minorHAnsi"/>
                <w:sz w:val="22"/>
              </w:rPr>
            </w:pPr>
            <w:r w:rsidRPr="000210D9">
              <w:rPr>
                <w:rFonts w:asciiTheme="minorHAnsi" w:hAnsiTheme="minorHAnsi"/>
                <w:sz w:val="22"/>
              </w:rPr>
              <w:t>We will have an infrastructure and culture that supports innovation</w:t>
            </w:r>
            <w:r w:rsidR="0071264A">
              <w:rPr>
                <w:rFonts w:asciiTheme="minorHAnsi" w:hAnsiTheme="minorHAnsi"/>
                <w:sz w:val="22"/>
              </w:rPr>
              <w:t>.</w:t>
            </w:r>
          </w:p>
          <w:p w14:paraId="3CDADCDE" w14:textId="5FAE4E3A" w:rsidR="00C15875" w:rsidRPr="000210D9" w:rsidRDefault="00843B71" w:rsidP="00B673D8">
            <w:pPr>
              <w:spacing w:before="20" w:after="20"/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We will attract, </w:t>
            </w:r>
            <w:proofErr w:type="gramStart"/>
            <w:r>
              <w:rPr>
                <w:rFonts w:asciiTheme="minorHAnsi" w:hAnsiTheme="minorHAnsi"/>
                <w:sz w:val="22"/>
              </w:rPr>
              <w:t>retain</w:t>
            </w:r>
            <w:proofErr w:type="gramEnd"/>
            <w:r>
              <w:rPr>
                <w:rFonts w:asciiTheme="minorHAnsi" w:hAnsiTheme="minorHAnsi"/>
                <w:sz w:val="22"/>
              </w:rPr>
              <w:t xml:space="preserve"> and develop great people</w:t>
            </w:r>
            <w:r w:rsidR="0071264A">
              <w:rPr>
                <w:rFonts w:asciiTheme="minorHAnsi" w:hAnsiTheme="minorHAnsi"/>
                <w:sz w:val="22"/>
              </w:rPr>
              <w:t>.</w:t>
            </w:r>
          </w:p>
        </w:tc>
      </w:tr>
    </w:tbl>
    <w:p w14:paraId="53F32AF1" w14:textId="77777777" w:rsidR="007C628B" w:rsidRPr="00F46EE1" w:rsidRDefault="007C628B" w:rsidP="006406CC">
      <w:pPr>
        <w:spacing w:after="0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404"/>
        <w:gridCol w:w="2037"/>
        <w:gridCol w:w="336"/>
        <w:gridCol w:w="1991"/>
        <w:gridCol w:w="336"/>
        <w:gridCol w:w="2232"/>
        <w:gridCol w:w="633"/>
      </w:tblGrid>
      <w:tr w:rsidR="00E34EBF" w:rsidRPr="000210D9" w14:paraId="784FD3BB" w14:textId="77777777" w:rsidTr="00F46EE1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4E85" w14:textId="77777777" w:rsidR="00E34EBF" w:rsidRPr="000210D9" w:rsidRDefault="00E34EBF" w:rsidP="00B673D8">
            <w:pPr>
              <w:ind w:left="0"/>
              <w:rPr>
                <w:rFonts w:asciiTheme="minorHAnsi" w:hAnsiTheme="minorHAnsi"/>
                <w:b/>
                <w:sz w:val="22"/>
              </w:rPr>
            </w:pPr>
            <w:proofErr w:type="gramStart"/>
            <w:r w:rsidRPr="000210D9">
              <w:rPr>
                <w:rFonts w:asciiTheme="minorHAnsi" w:hAnsiTheme="minorHAnsi"/>
                <w:b/>
                <w:sz w:val="22"/>
              </w:rPr>
              <w:t>Brief</w:t>
            </w:r>
            <w:r w:rsidRPr="000210D9">
              <w:rPr>
                <w:rFonts w:asciiTheme="minorHAnsi" w:hAnsiTheme="minorHAnsi"/>
                <w:sz w:val="22"/>
              </w:rPr>
              <w:t xml:space="preserve"> </w:t>
            </w:r>
            <w:r w:rsidR="007C628B" w:rsidRPr="000210D9">
              <w:rPr>
                <w:rFonts w:asciiTheme="minorHAnsi" w:hAnsiTheme="minorHAnsi"/>
                <w:b/>
                <w:sz w:val="22"/>
              </w:rPr>
              <w:t>summary</w:t>
            </w:r>
            <w:proofErr w:type="gramEnd"/>
            <w:r w:rsidR="007C628B" w:rsidRPr="000210D9">
              <w:rPr>
                <w:rFonts w:asciiTheme="minorHAnsi" w:hAnsiTheme="minorHAnsi"/>
                <w:b/>
                <w:sz w:val="22"/>
              </w:rPr>
              <w:t xml:space="preserve"> of r</w:t>
            </w:r>
            <w:r w:rsidRPr="000210D9">
              <w:rPr>
                <w:rFonts w:asciiTheme="minorHAnsi" w:hAnsiTheme="minorHAnsi"/>
                <w:b/>
                <w:sz w:val="22"/>
              </w:rPr>
              <w:t xml:space="preserve">eport  </w:t>
            </w:r>
          </w:p>
          <w:p w14:paraId="11A8158F" w14:textId="56E0ACAD" w:rsidR="007C4282" w:rsidRPr="000210D9" w:rsidRDefault="00507F58" w:rsidP="00E44381">
            <w:pPr>
              <w:ind w:left="0"/>
              <w:rPr>
                <w:rFonts w:asciiTheme="minorHAnsi" w:hAnsiTheme="minorHAnsi"/>
                <w:sz w:val="22"/>
              </w:rPr>
            </w:pPr>
            <w:r w:rsidRPr="000210D9">
              <w:rPr>
                <w:rFonts w:asciiTheme="minorHAnsi" w:hAnsiTheme="minorHAnsi"/>
                <w:sz w:val="22"/>
              </w:rPr>
              <w:t>Attached is a summary of the</w:t>
            </w:r>
            <w:r w:rsidR="00E44381">
              <w:rPr>
                <w:rFonts w:asciiTheme="minorHAnsi" w:hAnsiTheme="minorHAnsi"/>
                <w:sz w:val="22"/>
              </w:rPr>
              <w:t xml:space="preserve"> confidential items discussed at the</w:t>
            </w:r>
            <w:r w:rsidRPr="000210D9">
              <w:rPr>
                <w:rFonts w:asciiTheme="minorHAnsi" w:hAnsiTheme="minorHAnsi"/>
                <w:sz w:val="22"/>
              </w:rPr>
              <w:t xml:space="preserve"> </w:t>
            </w:r>
            <w:r w:rsidR="00843B71">
              <w:rPr>
                <w:rFonts w:asciiTheme="minorHAnsi" w:hAnsiTheme="minorHAnsi"/>
                <w:sz w:val="22"/>
              </w:rPr>
              <w:t>people and culture</w:t>
            </w:r>
            <w:r w:rsidRPr="000210D9">
              <w:rPr>
                <w:rFonts w:asciiTheme="minorHAnsi" w:hAnsiTheme="minorHAnsi"/>
                <w:sz w:val="22"/>
              </w:rPr>
              <w:t xml:space="preserve"> committee meeting that took place on </w:t>
            </w:r>
            <w:r w:rsidR="007851E0">
              <w:rPr>
                <w:rFonts w:asciiTheme="minorHAnsi" w:hAnsiTheme="minorHAnsi"/>
                <w:sz w:val="22"/>
              </w:rPr>
              <w:t>1</w:t>
            </w:r>
            <w:r w:rsidR="003E6D14">
              <w:rPr>
                <w:rFonts w:asciiTheme="minorHAnsi" w:hAnsiTheme="minorHAnsi"/>
                <w:sz w:val="22"/>
              </w:rPr>
              <w:t>3</w:t>
            </w:r>
            <w:r w:rsidR="007851E0" w:rsidRPr="007851E0">
              <w:rPr>
                <w:rFonts w:asciiTheme="minorHAnsi" w:hAnsiTheme="minorHAnsi"/>
                <w:sz w:val="22"/>
                <w:vertAlign w:val="superscript"/>
              </w:rPr>
              <w:t>th</w:t>
            </w:r>
            <w:r w:rsidR="007851E0">
              <w:rPr>
                <w:rFonts w:asciiTheme="minorHAnsi" w:hAnsiTheme="minorHAnsi"/>
                <w:sz w:val="22"/>
              </w:rPr>
              <w:t xml:space="preserve"> </w:t>
            </w:r>
            <w:r w:rsidR="003E6D14">
              <w:rPr>
                <w:rFonts w:asciiTheme="minorHAnsi" w:hAnsiTheme="minorHAnsi"/>
                <w:sz w:val="22"/>
              </w:rPr>
              <w:t>December</w:t>
            </w:r>
            <w:r w:rsidR="007851E0">
              <w:rPr>
                <w:rFonts w:asciiTheme="minorHAnsi" w:hAnsiTheme="minorHAnsi"/>
                <w:sz w:val="22"/>
              </w:rPr>
              <w:t xml:space="preserve"> </w:t>
            </w:r>
            <w:r w:rsidR="00FD5F77">
              <w:rPr>
                <w:rFonts w:asciiTheme="minorHAnsi" w:hAnsiTheme="minorHAnsi"/>
                <w:sz w:val="22"/>
              </w:rPr>
              <w:t>202</w:t>
            </w:r>
            <w:r w:rsidR="00D41413">
              <w:rPr>
                <w:rFonts w:asciiTheme="minorHAnsi" w:hAnsiTheme="minorHAnsi"/>
                <w:sz w:val="22"/>
              </w:rPr>
              <w:t>2</w:t>
            </w:r>
            <w:r w:rsidR="00A65732">
              <w:rPr>
                <w:rFonts w:asciiTheme="minorHAnsi" w:hAnsiTheme="minorHAnsi"/>
                <w:sz w:val="22"/>
              </w:rPr>
              <w:t xml:space="preserve">. </w:t>
            </w:r>
          </w:p>
        </w:tc>
      </w:tr>
      <w:tr w:rsidR="00E34EBF" w:rsidRPr="000210D9" w14:paraId="55576E70" w14:textId="77777777" w:rsidTr="00F46EE1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A366" w14:textId="49622BB1" w:rsidR="00E34EBF" w:rsidRPr="000210D9" w:rsidRDefault="00E34EBF" w:rsidP="00B673D8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Action Required/Recommendation</w:t>
            </w:r>
            <w:r w:rsidR="00AE4054" w:rsidRPr="000210D9">
              <w:rPr>
                <w:rFonts w:asciiTheme="minorHAnsi" w:hAnsiTheme="minorHAnsi"/>
                <w:b/>
                <w:sz w:val="22"/>
              </w:rPr>
              <w:t xml:space="preserve">. </w:t>
            </w:r>
          </w:p>
          <w:p w14:paraId="46AEC64A" w14:textId="77777777" w:rsidR="00A65732" w:rsidRDefault="00A65732" w:rsidP="00836946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Board is asked to:</w:t>
            </w:r>
          </w:p>
          <w:p w14:paraId="60DB3A46" w14:textId="5EC0DB76" w:rsidR="007C628B" w:rsidRPr="00A65732" w:rsidRDefault="00A65732" w:rsidP="0035703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A65732">
              <w:rPr>
                <w:rFonts w:asciiTheme="minorHAnsi" w:hAnsiTheme="minorHAnsi"/>
                <w:sz w:val="22"/>
              </w:rPr>
              <w:t>N</w:t>
            </w:r>
            <w:r w:rsidR="00507F58" w:rsidRPr="00A65732">
              <w:rPr>
                <w:rFonts w:asciiTheme="minorHAnsi" w:hAnsiTheme="minorHAnsi"/>
                <w:sz w:val="22"/>
              </w:rPr>
              <w:t xml:space="preserve">ote the report of the </w:t>
            </w:r>
            <w:r w:rsidR="00836946" w:rsidRPr="00A65732">
              <w:rPr>
                <w:rFonts w:asciiTheme="minorHAnsi" w:hAnsiTheme="minorHAnsi"/>
                <w:sz w:val="22"/>
              </w:rPr>
              <w:t>people and culture</w:t>
            </w:r>
            <w:r w:rsidR="00507F58" w:rsidRPr="00A65732">
              <w:rPr>
                <w:rFonts w:asciiTheme="minorHAnsi" w:hAnsiTheme="minorHAnsi"/>
                <w:sz w:val="22"/>
              </w:rPr>
              <w:t xml:space="preserve"> committee and gain assurance from it.</w:t>
            </w:r>
          </w:p>
        </w:tc>
      </w:tr>
      <w:tr w:rsidR="00CC2587" w:rsidRPr="000210D9" w14:paraId="09A91315" w14:textId="77777777" w:rsidTr="00F46EE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A4D1" w14:textId="77777777" w:rsidR="00CC2587" w:rsidRPr="000210D9" w:rsidRDefault="00CC2587" w:rsidP="00B673D8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For Assurance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AF81" w14:textId="77777777" w:rsidR="00CC2587" w:rsidRPr="000210D9" w:rsidRDefault="00507F58" w:rsidP="001C3007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sym w:font="Wingdings" w:char="F0FC"/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CFF1" w14:textId="77777777" w:rsidR="00CC2587" w:rsidRPr="000210D9" w:rsidRDefault="00CC2587" w:rsidP="00B673D8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For decision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0F92" w14:textId="0B8413BA" w:rsidR="00CC2587" w:rsidRPr="000210D9" w:rsidRDefault="00CC2587" w:rsidP="001C3007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FE4D" w14:textId="77777777" w:rsidR="00CC2587" w:rsidRPr="000210D9" w:rsidRDefault="00CC2587" w:rsidP="00B673D8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For discussion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9488" w14:textId="77777777" w:rsidR="00CC2587" w:rsidRPr="000210D9" w:rsidRDefault="00CC2587" w:rsidP="001C3007">
            <w:pPr>
              <w:spacing w:before="120"/>
              <w:ind w:left="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06F7" w14:textId="77777777" w:rsidR="00CC2587" w:rsidRPr="000210D9" w:rsidRDefault="00CC2587" w:rsidP="00CC2587">
            <w:pPr>
              <w:spacing w:before="120"/>
              <w:jc w:val="right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t>To note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F83C" w14:textId="76CC5B45" w:rsidR="00CC2587" w:rsidRPr="000210D9" w:rsidRDefault="00BE7528" w:rsidP="001C3007">
            <w:pPr>
              <w:spacing w:before="120"/>
              <w:ind w:left="0"/>
              <w:rPr>
                <w:rFonts w:asciiTheme="minorHAnsi" w:hAnsiTheme="minorHAnsi"/>
                <w:b/>
                <w:sz w:val="22"/>
              </w:rPr>
            </w:pPr>
            <w:r w:rsidRPr="000210D9">
              <w:rPr>
                <w:rFonts w:asciiTheme="minorHAnsi" w:hAnsiTheme="minorHAnsi"/>
                <w:b/>
                <w:sz w:val="22"/>
              </w:rPr>
              <w:sym w:font="Wingdings" w:char="F0FC"/>
            </w:r>
          </w:p>
        </w:tc>
      </w:tr>
    </w:tbl>
    <w:p w14:paraId="364DB4B7" w14:textId="77777777" w:rsidR="00E34EBF" w:rsidRPr="00F46EE1" w:rsidRDefault="00E34EBF" w:rsidP="000F5D7C">
      <w:pPr>
        <w:rPr>
          <w:rFonts w:asciiTheme="minorHAnsi" w:hAnsiTheme="minorHAnsi"/>
        </w:rPr>
      </w:pPr>
    </w:p>
    <w:p w14:paraId="5E1AB123" w14:textId="77777777" w:rsidR="00671116" w:rsidRPr="00F46EE1" w:rsidRDefault="00671116" w:rsidP="00210566">
      <w:pPr>
        <w:jc w:val="center"/>
        <w:rPr>
          <w:rFonts w:asciiTheme="minorHAnsi" w:hAnsiTheme="minorHAnsi"/>
          <w:b/>
          <w:sz w:val="20"/>
          <w:szCs w:val="20"/>
        </w:rPr>
        <w:sectPr w:rsidR="00671116" w:rsidRPr="00F46EE1" w:rsidSect="00C67C22">
          <w:headerReference w:type="default" r:id="rId11"/>
          <w:footerReference w:type="default" r:id="rId12"/>
          <w:footerReference w:type="first" r:id="rId13"/>
          <w:pgSz w:w="11906" w:h="16838"/>
          <w:pgMar w:top="1135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F3759F" w:rsidRPr="00F46EE1" w14:paraId="2D0CE839" w14:textId="77777777" w:rsidTr="00827C3B">
        <w:tc>
          <w:tcPr>
            <w:tcW w:w="10490" w:type="dxa"/>
            <w:gridSpan w:val="2"/>
          </w:tcPr>
          <w:p w14:paraId="410A71B1" w14:textId="77777777" w:rsidR="00843B71" w:rsidRDefault="00843B71" w:rsidP="00843B71">
            <w:pPr>
              <w:spacing w:after="0"/>
              <w:ind w:left="0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</w:p>
          <w:p w14:paraId="48B8754F" w14:textId="4936919C" w:rsidR="00F3759F" w:rsidRDefault="00843B71" w:rsidP="00843B71">
            <w:pPr>
              <w:spacing w:after="0"/>
              <w:ind w:left="0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People &amp; culture committee summary report – </w:t>
            </w:r>
            <w:r w:rsidR="00EC40B6">
              <w:rPr>
                <w:rFonts w:asciiTheme="minorHAnsi" w:hAnsiTheme="minorHAnsi" w:cstheme="minorBidi"/>
                <w:b/>
                <w:sz w:val="28"/>
                <w:szCs w:val="28"/>
              </w:rPr>
              <w:t>26</w:t>
            </w:r>
            <w:r w:rsidR="00D41413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 January 202</w:t>
            </w:r>
            <w:r w:rsidR="00EC40B6">
              <w:rPr>
                <w:rFonts w:asciiTheme="minorHAnsi" w:hAnsiTheme="minorHAnsi" w:cstheme="minorBidi"/>
                <w:b/>
                <w:sz w:val="28"/>
                <w:szCs w:val="28"/>
              </w:rPr>
              <w:t>3</w:t>
            </w:r>
          </w:p>
          <w:p w14:paraId="677921A7" w14:textId="77777777" w:rsidR="00843B71" w:rsidRPr="00CA0F92" w:rsidRDefault="00843B71" w:rsidP="00843B71">
            <w:pPr>
              <w:spacing w:after="0"/>
              <w:ind w:left="0"/>
              <w:jc w:val="center"/>
              <w:rPr>
                <w:rFonts w:asciiTheme="minorHAnsi" w:hAnsiTheme="minorHAnsi" w:cstheme="minorBidi"/>
                <w:b/>
                <w:sz w:val="28"/>
                <w:szCs w:val="28"/>
              </w:rPr>
            </w:pPr>
          </w:p>
        </w:tc>
      </w:tr>
      <w:tr w:rsidR="0054478E" w:rsidRPr="00F46EE1" w14:paraId="066BDDFB" w14:textId="77777777" w:rsidTr="00843B71">
        <w:tc>
          <w:tcPr>
            <w:tcW w:w="2127" w:type="dxa"/>
            <w:shd w:val="clear" w:color="auto" w:fill="4F81BD" w:themeFill="accent1"/>
            <w:vAlign w:val="center"/>
          </w:tcPr>
          <w:p w14:paraId="6335A367" w14:textId="77777777" w:rsidR="0054478E" w:rsidRPr="00F46EE1" w:rsidRDefault="0054478E" w:rsidP="0054478E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  <w:r w:rsidRPr="00F46EE1"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>Governance</w:t>
            </w:r>
          </w:p>
          <w:p w14:paraId="1BCA9850" w14:textId="77777777" w:rsidR="0054478E" w:rsidRPr="00F46EE1" w:rsidRDefault="0054478E" w:rsidP="0054478E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</w:p>
        </w:tc>
        <w:tc>
          <w:tcPr>
            <w:tcW w:w="8363" w:type="dxa"/>
          </w:tcPr>
          <w:p w14:paraId="4641EC22" w14:textId="77777777" w:rsidR="0054478E" w:rsidRPr="00F46EE1" w:rsidRDefault="0054478E" w:rsidP="006F60B1">
            <w:pPr>
              <w:numPr>
                <w:ilvl w:val="0"/>
                <w:numId w:val="2"/>
              </w:numPr>
              <w:spacing w:after="0"/>
              <w:contextualSpacing/>
              <w:rPr>
                <w:rFonts w:asciiTheme="minorHAnsi" w:hAnsiTheme="minorHAnsi" w:cstheme="minorBidi"/>
                <w:sz w:val="22"/>
              </w:rPr>
            </w:pPr>
            <w:r w:rsidRPr="00F46EE1">
              <w:rPr>
                <w:rFonts w:asciiTheme="minorHAnsi" w:hAnsiTheme="minorHAnsi" w:cstheme="minorBidi"/>
                <w:sz w:val="22"/>
              </w:rPr>
              <w:t>Quorate – Yes</w:t>
            </w:r>
          </w:p>
          <w:p w14:paraId="6A0CC198" w14:textId="292B9C58" w:rsidR="0054478E" w:rsidRPr="004F3B73" w:rsidRDefault="00DF3017" w:rsidP="00D41413">
            <w:pPr>
              <w:numPr>
                <w:ilvl w:val="0"/>
                <w:numId w:val="2"/>
              </w:numPr>
              <w:spacing w:after="0"/>
              <w:contextualSpacing/>
              <w:rPr>
                <w:rFonts w:asciiTheme="minorHAnsi" w:hAnsiTheme="minorHAnsi" w:cstheme="minorBidi"/>
                <w:sz w:val="22"/>
              </w:rPr>
            </w:pPr>
            <w:r>
              <w:rPr>
                <w:rFonts w:asciiTheme="minorHAnsi" w:hAnsiTheme="minorHAnsi" w:cstheme="minorBidi"/>
                <w:sz w:val="22"/>
              </w:rPr>
              <w:t xml:space="preserve">Attendance – </w:t>
            </w:r>
            <w:r w:rsidR="00D41413">
              <w:rPr>
                <w:rFonts w:asciiTheme="minorHAnsi" w:hAnsiTheme="minorHAnsi" w:cstheme="minorBidi"/>
                <w:sz w:val="22"/>
              </w:rPr>
              <w:t>100</w:t>
            </w:r>
            <w:r>
              <w:rPr>
                <w:rFonts w:asciiTheme="minorHAnsi" w:hAnsiTheme="minorHAnsi" w:cstheme="minorBidi"/>
                <w:sz w:val="22"/>
              </w:rPr>
              <w:t>%</w:t>
            </w:r>
          </w:p>
        </w:tc>
      </w:tr>
      <w:tr w:rsidR="002E2D48" w:rsidRPr="00F46EE1" w14:paraId="5E391536" w14:textId="77777777" w:rsidTr="00843B71">
        <w:tc>
          <w:tcPr>
            <w:tcW w:w="2127" w:type="dxa"/>
            <w:shd w:val="clear" w:color="auto" w:fill="4F81BD" w:themeFill="accent1"/>
            <w:vAlign w:val="center"/>
          </w:tcPr>
          <w:p w14:paraId="732FA007" w14:textId="77777777" w:rsidR="002E2D48" w:rsidRPr="00F46EE1" w:rsidRDefault="002E2D48" w:rsidP="002E2D48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>Discussion points</w:t>
            </w:r>
          </w:p>
          <w:p w14:paraId="051B0F14" w14:textId="77777777" w:rsidR="002E2D48" w:rsidRPr="00F46EE1" w:rsidRDefault="002E2D48" w:rsidP="002E2D48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</w:p>
        </w:tc>
        <w:tc>
          <w:tcPr>
            <w:tcW w:w="8363" w:type="dxa"/>
          </w:tcPr>
          <w:p w14:paraId="6C9BB17C" w14:textId="77777777" w:rsidR="002E2D48" w:rsidRDefault="002E2D48" w:rsidP="002E2D48">
            <w:pPr>
              <w:spacing w:line="260" w:lineRule="exact"/>
              <w:ind w:left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US"/>
              </w:rPr>
              <w:t>Agile working</w:t>
            </w:r>
          </w:p>
          <w:p w14:paraId="1BAB28E9" w14:textId="3738D88C" w:rsidR="00CC3433" w:rsidRPr="00BA01CD" w:rsidRDefault="00A23DEF" w:rsidP="00BA01CD">
            <w:pPr>
              <w:pStyle w:val="ListParagraph"/>
              <w:numPr>
                <w:ilvl w:val="0"/>
                <w:numId w:val="14"/>
              </w:numPr>
              <w:spacing w:line="260" w:lineRule="exact"/>
              <w:rPr>
                <w:rFonts w:ascii="Calibri" w:eastAsia="Calibri" w:hAnsi="Calibri" w:cs="Calibri"/>
                <w:bCs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>Will be p</w:t>
            </w:r>
            <w:r w:rsidR="002E2D48" w:rsidRPr="00CC3433">
              <w:rPr>
                <w:rFonts w:ascii="Calibri" w:eastAsia="Calibri" w:hAnsi="Calibri" w:cs="Calibri"/>
                <w:bCs/>
                <w:sz w:val="22"/>
                <w:lang w:val="en-US"/>
              </w:rPr>
              <w:t>art of the wider transformation work next year</w:t>
            </w:r>
            <w:r w:rsidR="00CC3433" w:rsidRPr="00CC3433">
              <w:rPr>
                <w:rFonts w:ascii="Calibri" w:eastAsia="Calibri" w:hAnsi="Calibri" w:cs="Calibri"/>
                <w:bCs/>
                <w:sz w:val="22"/>
                <w:lang w:val="en-US"/>
              </w:rPr>
              <w:t>.</w:t>
            </w:r>
            <w:r w:rsidR="002E2D48" w:rsidRPr="00CC3433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  </w:t>
            </w:r>
          </w:p>
          <w:p w14:paraId="4595F6F0" w14:textId="22F540A2" w:rsidR="002E2D48" w:rsidRPr="00CC3433" w:rsidRDefault="00A23DEF" w:rsidP="00CC3433">
            <w:pPr>
              <w:pStyle w:val="ListParagraph"/>
              <w:numPr>
                <w:ilvl w:val="0"/>
                <w:numId w:val="14"/>
              </w:numPr>
              <w:spacing w:line="260" w:lineRule="exact"/>
              <w:rPr>
                <w:rFonts w:ascii="Calibri" w:eastAsia="Calibri" w:hAnsi="Calibri" w:cs="Calibri"/>
                <w:bCs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>A</w:t>
            </w:r>
            <w:r w:rsidR="00CC3433" w:rsidRPr="00CC3433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 </w:t>
            </w:r>
            <w:r w:rsidR="002E2D48" w:rsidRPr="00CC3433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baseline assessment </w:t>
            </w:r>
            <w:r w:rsidR="00BA01CD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of the current position </w:t>
            </w: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and </w:t>
            </w:r>
            <w:r w:rsidR="002E2D48" w:rsidRPr="00CC3433">
              <w:rPr>
                <w:rFonts w:ascii="Calibri" w:eastAsia="Calibri" w:hAnsi="Calibri" w:cs="Calibri"/>
                <w:bCs/>
                <w:sz w:val="22"/>
                <w:lang w:val="en-US"/>
              </w:rPr>
              <w:t>a draft outline of a forward plan</w:t>
            </w: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 </w:t>
            </w:r>
            <w:r w:rsidR="00BA01CD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would be submitted to the </w:t>
            </w: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>Board in the Spring.</w:t>
            </w:r>
          </w:p>
          <w:p w14:paraId="287EB758" w14:textId="4CC9390C" w:rsidR="00E47D2A" w:rsidRDefault="00E47D2A" w:rsidP="00E47D2A">
            <w:pPr>
              <w:spacing w:line="260" w:lineRule="exact"/>
              <w:ind w:left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2"/>
                <w:lang w:val="en-US"/>
              </w:rPr>
              <w:t xml:space="preserve">Workforce </w:t>
            </w:r>
            <w:proofErr w:type="spellStart"/>
            <w:r w:rsidR="00942469">
              <w:rPr>
                <w:rFonts w:ascii="Calibri" w:eastAsia="Calibri" w:hAnsi="Calibri" w:cs="Calibri"/>
                <w:b/>
                <w:sz w:val="22"/>
                <w:lang w:val="en-US"/>
              </w:rPr>
              <w:t>programme</w:t>
            </w:r>
            <w:proofErr w:type="spellEnd"/>
            <w:r w:rsidR="00942469">
              <w:rPr>
                <w:rFonts w:ascii="Calibri" w:eastAsia="Calibri" w:hAnsi="Calibri" w:cs="Calibri"/>
                <w:b/>
                <w:sz w:val="22"/>
                <w:lang w:val="en-US"/>
              </w:rPr>
              <w:t xml:space="preserve"> update</w:t>
            </w:r>
          </w:p>
          <w:p w14:paraId="033DF8E2" w14:textId="77777777" w:rsidR="00383D75" w:rsidRDefault="00E47D2A" w:rsidP="00DB34A3">
            <w:pPr>
              <w:pStyle w:val="ListParagraph"/>
              <w:numPr>
                <w:ilvl w:val="0"/>
                <w:numId w:val="18"/>
              </w:numPr>
              <w:spacing w:line="260" w:lineRule="exact"/>
              <w:rPr>
                <w:rFonts w:ascii="Calibri" w:eastAsia="Calibri" w:hAnsi="Calibri" w:cs="Calibri"/>
                <w:bCs/>
                <w:sz w:val="22"/>
                <w:lang w:val="en-US"/>
              </w:rPr>
            </w:pPr>
            <w:r w:rsidRPr="00383D75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Three key areas of work; ‘Getting the basics right’, ‘HR Improvement’ and ‘Workforce transformation’.  </w:t>
            </w:r>
          </w:p>
          <w:p w14:paraId="41433CBC" w14:textId="6EF4FF80" w:rsidR="00383D75" w:rsidRDefault="00383D75" w:rsidP="00DB34A3">
            <w:pPr>
              <w:pStyle w:val="ListParagraph"/>
              <w:numPr>
                <w:ilvl w:val="0"/>
                <w:numId w:val="18"/>
              </w:numPr>
              <w:spacing w:line="260" w:lineRule="exact"/>
              <w:rPr>
                <w:rFonts w:ascii="Calibri" w:eastAsia="Calibri" w:hAnsi="Calibri" w:cs="Calibri"/>
                <w:bCs/>
                <w:sz w:val="22"/>
                <w:lang w:val="en-US"/>
              </w:rPr>
            </w:pPr>
            <w:r w:rsidRPr="00383D75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The </w:t>
            </w:r>
            <w:r w:rsidR="00EF334B">
              <w:rPr>
                <w:rFonts w:ascii="Calibri" w:eastAsia="Calibri" w:hAnsi="Calibri" w:cs="Calibri"/>
                <w:bCs/>
                <w:sz w:val="22"/>
                <w:lang w:val="en-US"/>
              </w:rPr>
              <w:t>‘</w:t>
            </w:r>
            <w:proofErr w:type="spellStart"/>
            <w:r w:rsidRPr="00383D75">
              <w:rPr>
                <w:rFonts w:ascii="Calibri" w:eastAsia="Calibri" w:hAnsi="Calibri" w:cs="Calibri"/>
                <w:bCs/>
                <w:sz w:val="22"/>
                <w:lang w:val="en-US"/>
              </w:rPr>
              <w:t>Qliksense</w:t>
            </w:r>
            <w:proofErr w:type="spellEnd"/>
            <w:r w:rsidR="00EF334B">
              <w:rPr>
                <w:rFonts w:ascii="Calibri" w:eastAsia="Calibri" w:hAnsi="Calibri" w:cs="Calibri"/>
                <w:bCs/>
                <w:sz w:val="22"/>
                <w:lang w:val="en-US"/>
              </w:rPr>
              <w:t>’</w:t>
            </w:r>
            <w:r w:rsidRPr="00383D75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 </w:t>
            </w:r>
            <w:proofErr w:type="spellStart"/>
            <w:r w:rsidRPr="00383D75">
              <w:rPr>
                <w:rFonts w:ascii="Calibri" w:eastAsia="Calibri" w:hAnsi="Calibri" w:cs="Calibri"/>
                <w:bCs/>
                <w:sz w:val="22"/>
                <w:lang w:val="en-US"/>
              </w:rPr>
              <w:t>programme</w:t>
            </w:r>
            <w:proofErr w:type="spellEnd"/>
            <w:r w:rsidRPr="00383D75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 ha</w:t>
            </w: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>s</w:t>
            </w:r>
            <w:r w:rsidRPr="00383D75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 completed</w:t>
            </w: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>.</w:t>
            </w:r>
          </w:p>
          <w:p w14:paraId="319E55BC" w14:textId="418D7CB7" w:rsidR="00E47D2A" w:rsidRPr="00531306" w:rsidRDefault="00383D75" w:rsidP="00531306">
            <w:pPr>
              <w:pStyle w:val="ListParagraph"/>
              <w:numPr>
                <w:ilvl w:val="0"/>
                <w:numId w:val="18"/>
              </w:numPr>
              <w:spacing w:line="260" w:lineRule="exact"/>
              <w:rPr>
                <w:rFonts w:ascii="Calibri" w:eastAsia="Calibri" w:hAnsi="Calibri" w:cs="Calibri"/>
                <w:bCs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The </w:t>
            </w:r>
            <w:r w:rsidRPr="00383D75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L&amp;D brochure </w:t>
            </w: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is </w:t>
            </w:r>
            <w:r w:rsidRPr="00383D75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available on-line.  </w:t>
            </w:r>
          </w:p>
          <w:p w14:paraId="21992877" w14:textId="7AA6B743" w:rsidR="00A82914" w:rsidRDefault="00E47D2A" w:rsidP="00A82914">
            <w:pPr>
              <w:pStyle w:val="ListParagraph"/>
              <w:numPr>
                <w:ilvl w:val="0"/>
                <w:numId w:val="18"/>
              </w:numPr>
              <w:spacing w:line="260" w:lineRule="exact"/>
              <w:rPr>
                <w:rFonts w:ascii="Calibri" w:eastAsia="Calibri" w:hAnsi="Calibri" w:cs="Calibri"/>
                <w:bCs/>
                <w:sz w:val="22"/>
                <w:lang w:val="en-US"/>
              </w:rPr>
            </w:pPr>
            <w:r w:rsidRPr="007758F9">
              <w:rPr>
                <w:rFonts w:ascii="Calibri" w:eastAsia="Calibri" w:hAnsi="Calibri" w:cs="Calibri"/>
                <w:bCs/>
                <w:sz w:val="22"/>
                <w:lang w:val="en-US"/>
              </w:rPr>
              <w:t>Staff resourcing issues</w:t>
            </w:r>
            <w:r w:rsidR="00531306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 remain for some projects </w:t>
            </w:r>
            <w:r w:rsidRPr="007758F9">
              <w:rPr>
                <w:rFonts w:ascii="Calibri" w:eastAsia="Calibri" w:hAnsi="Calibri" w:cs="Calibri"/>
                <w:bCs/>
                <w:sz w:val="22"/>
                <w:lang w:val="en-US"/>
              </w:rPr>
              <w:t>across the Trust</w:t>
            </w:r>
            <w:r w:rsidR="00A82914">
              <w:rPr>
                <w:rFonts w:ascii="Calibri" w:eastAsia="Calibri" w:hAnsi="Calibri" w:cs="Calibri"/>
                <w:bCs/>
                <w:sz w:val="22"/>
                <w:lang w:val="en-US"/>
              </w:rPr>
              <w:t>.</w:t>
            </w:r>
          </w:p>
          <w:p w14:paraId="68D176F7" w14:textId="580D73B3" w:rsidR="00A82914" w:rsidRPr="00A82914" w:rsidRDefault="00A82914" w:rsidP="00A82914">
            <w:pPr>
              <w:pStyle w:val="ListParagraph"/>
              <w:numPr>
                <w:ilvl w:val="0"/>
                <w:numId w:val="18"/>
              </w:numPr>
              <w:spacing w:line="260" w:lineRule="exact"/>
              <w:rPr>
                <w:rFonts w:ascii="Calibri" w:eastAsia="Calibri" w:hAnsi="Calibri" w:cs="Calibri"/>
                <w:bCs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>Business cases for extra resource have been submitted to the Board.</w:t>
            </w:r>
          </w:p>
          <w:p w14:paraId="4CDC3BFF" w14:textId="2B2A5F1C" w:rsidR="00CF0148" w:rsidRPr="007758F9" w:rsidRDefault="00531306" w:rsidP="007758F9">
            <w:pPr>
              <w:pStyle w:val="ListParagraph"/>
              <w:numPr>
                <w:ilvl w:val="0"/>
                <w:numId w:val="18"/>
              </w:numPr>
              <w:spacing w:line="260" w:lineRule="exact"/>
              <w:rPr>
                <w:rFonts w:ascii="Calibri" w:eastAsia="Calibri" w:hAnsi="Calibri" w:cs="Calibri"/>
                <w:b/>
                <w:sz w:val="22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The </w:t>
            </w:r>
            <w:r w:rsidR="000C3A10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update on </w:t>
            </w: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>s</w:t>
            </w:r>
            <w:r w:rsidR="00CF0148" w:rsidRPr="007758F9">
              <w:rPr>
                <w:rFonts w:ascii="Calibri" w:eastAsia="Calibri" w:hAnsi="Calibri" w:cs="Calibri"/>
                <w:bCs/>
                <w:sz w:val="22"/>
                <w:lang w:val="en-US"/>
              </w:rPr>
              <w:t>hared services</w:t>
            </w: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>,</w:t>
            </w:r>
            <w:r w:rsidR="00CF0148" w:rsidRPr="007758F9">
              <w:rPr>
                <w:rFonts w:ascii="Calibri" w:eastAsia="Calibri" w:hAnsi="Calibri" w:cs="Calibri"/>
                <w:bCs/>
                <w:sz w:val="22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2"/>
                <w:lang w:val="en-US"/>
              </w:rPr>
              <w:t>has been put on hold.</w:t>
            </w:r>
          </w:p>
          <w:p w14:paraId="1A8B93C0" w14:textId="77777777" w:rsidR="00D742BA" w:rsidRDefault="00D742BA" w:rsidP="00D742BA">
            <w:pPr>
              <w:spacing w:line="260" w:lineRule="exact"/>
              <w:ind w:left="0"/>
              <w:rPr>
                <w:rFonts w:ascii="Calibri" w:eastAsia="Calibri" w:hAnsi="Calibri" w:cs="Calibri"/>
                <w:b/>
                <w:sz w:val="22"/>
                <w:lang w:val="en-US"/>
              </w:rPr>
            </w:pPr>
            <w:r w:rsidRPr="00891439">
              <w:rPr>
                <w:rFonts w:ascii="Calibri" w:eastAsia="Calibri" w:hAnsi="Calibri" w:cs="Calibri"/>
                <w:b/>
                <w:sz w:val="22"/>
                <w:lang w:val="en-US"/>
              </w:rPr>
              <w:t>Subgroup updates</w:t>
            </w:r>
          </w:p>
          <w:p w14:paraId="77AFE039" w14:textId="67EDE500" w:rsidR="00D742BA" w:rsidRPr="004A6966" w:rsidRDefault="00DB1ADB" w:rsidP="004A6966">
            <w:pPr>
              <w:snapToGrid w:val="0"/>
              <w:spacing w:before="120" w:line="260" w:lineRule="exact"/>
              <w:ind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1 - </w:t>
            </w:r>
            <w:r w:rsidR="00D742BA" w:rsidRPr="004A6966">
              <w:rPr>
                <w:rFonts w:ascii="Calibri" w:hAnsi="Calibri" w:cs="Calibri"/>
                <w:b/>
                <w:sz w:val="22"/>
              </w:rPr>
              <w:t>EDHR Steering group</w:t>
            </w:r>
          </w:p>
          <w:p w14:paraId="08602BFE" w14:textId="5C9861A7" w:rsidR="004A6966" w:rsidRDefault="00D742BA" w:rsidP="00F3027E">
            <w:pPr>
              <w:pStyle w:val="ListParagraph"/>
              <w:numPr>
                <w:ilvl w:val="0"/>
                <w:numId w:val="19"/>
              </w:numPr>
              <w:spacing w:line="260" w:lineRule="exact"/>
              <w:rPr>
                <w:rFonts w:ascii="Calibri" w:hAnsi="Calibri" w:cs="Calibri"/>
                <w:bCs/>
                <w:sz w:val="22"/>
              </w:rPr>
            </w:pPr>
            <w:r w:rsidRPr="00F3027E">
              <w:rPr>
                <w:rFonts w:ascii="Calibri" w:hAnsi="Calibri" w:cs="Calibri"/>
                <w:bCs/>
                <w:sz w:val="22"/>
              </w:rPr>
              <w:t xml:space="preserve">EDI Manager </w:t>
            </w:r>
            <w:r w:rsidR="00577F40">
              <w:rPr>
                <w:rFonts w:ascii="Calibri" w:hAnsi="Calibri" w:cs="Calibri"/>
                <w:bCs/>
                <w:sz w:val="22"/>
              </w:rPr>
              <w:t>starts in January 2023.</w:t>
            </w:r>
          </w:p>
          <w:p w14:paraId="399C652C" w14:textId="2F22AF66" w:rsidR="00577F40" w:rsidRPr="00F3027E" w:rsidRDefault="00577F40" w:rsidP="00F3027E">
            <w:pPr>
              <w:pStyle w:val="ListParagraph"/>
              <w:numPr>
                <w:ilvl w:val="0"/>
                <w:numId w:val="19"/>
              </w:numPr>
              <w:spacing w:line="260" w:lineRule="exact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Data on both the gender and ethnicity pay gap, now shows an improvement.</w:t>
            </w:r>
          </w:p>
          <w:p w14:paraId="1FC7001F" w14:textId="3D0976E3" w:rsidR="00D742BA" w:rsidRPr="00F3027E" w:rsidRDefault="00577F40" w:rsidP="00F3027E">
            <w:pPr>
              <w:pStyle w:val="ListParagraph"/>
              <w:numPr>
                <w:ilvl w:val="0"/>
                <w:numId w:val="19"/>
              </w:numPr>
              <w:spacing w:line="260" w:lineRule="exact"/>
              <w:rPr>
                <w:rFonts w:ascii="Calibri" w:hAnsi="Calibri" w:cs="Calibri"/>
                <w:bCs/>
                <w:sz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</w:rPr>
              <w:t>BeMoor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had provided a number of ‘#my stories</w:t>
            </w:r>
            <w:proofErr w:type="gramStart"/>
            <w:r>
              <w:rPr>
                <w:rFonts w:ascii="Calibri" w:hAnsi="Calibri" w:cs="Calibri"/>
                <w:bCs/>
                <w:sz w:val="22"/>
              </w:rPr>
              <w:t>’  for</w:t>
            </w:r>
            <w:proofErr w:type="gramEnd"/>
            <w:r>
              <w:rPr>
                <w:rFonts w:ascii="Calibri" w:hAnsi="Calibri" w:cs="Calibri"/>
                <w:bCs/>
                <w:sz w:val="22"/>
              </w:rPr>
              <w:t xml:space="preserve"> Black History month.</w:t>
            </w:r>
          </w:p>
          <w:p w14:paraId="0F48859A" w14:textId="0F5D3552" w:rsidR="00DB1ADB" w:rsidRDefault="004A6966" w:rsidP="00F3027E">
            <w:pPr>
              <w:pStyle w:val="ListParagraph"/>
              <w:numPr>
                <w:ilvl w:val="0"/>
                <w:numId w:val="19"/>
              </w:numPr>
              <w:spacing w:line="260" w:lineRule="exact"/>
              <w:rPr>
                <w:rFonts w:ascii="Calibri" w:hAnsi="Calibri" w:cs="Calibri"/>
                <w:bCs/>
                <w:sz w:val="22"/>
              </w:rPr>
            </w:pPr>
            <w:r w:rsidRPr="00F3027E">
              <w:rPr>
                <w:rFonts w:ascii="Calibri" w:hAnsi="Calibri" w:cs="Calibri"/>
                <w:bCs/>
                <w:sz w:val="22"/>
              </w:rPr>
              <w:t xml:space="preserve">BAME staff </w:t>
            </w:r>
            <w:r w:rsidR="00DB1ADB">
              <w:rPr>
                <w:rFonts w:ascii="Calibri" w:hAnsi="Calibri" w:cs="Calibri"/>
                <w:bCs/>
                <w:sz w:val="22"/>
              </w:rPr>
              <w:t xml:space="preserve">continue to report </w:t>
            </w:r>
            <w:r w:rsidRPr="00F3027E">
              <w:rPr>
                <w:rFonts w:ascii="Calibri" w:hAnsi="Calibri" w:cs="Calibri"/>
                <w:bCs/>
                <w:sz w:val="22"/>
              </w:rPr>
              <w:t xml:space="preserve">a lack of equal opportunities across the </w:t>
            </w:r>
            <w:r w:rsidR="00577F40">
              <w:rPr>
                <w:rFonts w:ascii="Calibri" w:hAnsi="Calibri" w:cs="Calibri"/>
                <w:bCs/>
                <w:sz w:val="22"/>
              </w:rPr>
              <w:t>Trust.</w:t>
            </w:r>
            <w:r w:rsidRPr="00F3027E">
              <w:rPr>
                <w:rFonts w:ascii="Calibri" w:hAnsi="Calibri" w:cs="Calibri"/>
                <w:bCs/>
                <w:sz w:val="22"/>
              </w:rPr>
              <w:t xml:space="preserve"> </w:t>
            </w:r>
          </w:p>
          <w:p w14:paraId="305C6DF2" w14:textId="234DD9BA" w:rsidR="00D742BA" w:rsidRPr="00F3027E" w:rsidRDefault="00577F40" w:rsidP="00F3027E">
            <w:pPr>
              <w:pStyle w:val="ListParagraph"/>
              <w:numPr>
                <w:ilvl w:val="0"/>
                <w:numId w:val="19"/>
              </w:numPr>
              <w:spacing w:line="260" w:lineRule="exact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The EDHR ‘career sponsorship’ discussions noted as being put forward to </w:t>
            </w:r>
            <w:proofErr w:type="spellStart"/>
            <w:r>
              <w:rPr>
                <w:rFonts w:ascii="Calibri" w:hAnsi="Calibri" w:cs="Calibri"/>
                <w:bCs/>
                <w:sz w:val="22"/>
              </w:rPr>
              <w:t>Manex</w:t>
            </w:r>
            <w:proofErr w:type="spellEnd"/>
            <w:r>
              <w:rPr>
                <w:rFonts w:ascii="Calibri" w:hAnsi="Calibri" w:cs="Calibri"/>
                <w:bCs/>
                <w:sz w:val="22"/>
              </w:rPr>
              <w:t xml:space="preserve"> as a formal proposal</w:t>
            </w:r>
            <w:r w:rsidR="009454F7">
              <w:rPr>
                <w:rFonts w:ascii="Calibri" w:hAnsi="Calibri" w:cs="Calibri"/>
                <w:bCs/>
                <w:sz w:val="22"/>
              </w:rPr>
              <w:t xml:space="preserve"> first.</w:t>
            </w:r>
          </w:p>
          <w:p w14:paraId="18CB7D0A" w14:textId="5A3DC30E" w:rsidR="00942469" w:rsidRPr="004A6966" w:rsidRDefault="00DB1ADB" w:rsidP="004A6966">
            <w:pPr>
              <w:snapToGrid w:val="0"/>
              <w:spacing w:before="120" w:line="260" w:lineRule="exact"/>
              <w:ind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2 - </w:t>
            </w:r>
            <w:r w:rsidR="00942469" w:rsidRPr="004A6966">
              <w:rPr>
                <w:rFonts w:ascii="Calibri" w:hAnsi="Calibri" w:cs="Calibri"/>
                <w:b/>
                <w:sz w:val="22"/>
              </w:rPr>
              <w:t>Health and wellbeing</w:t>
            </w:r>
          </w:p>
          <w:p w14:paraId="7814DC2A" w14:textId="2CCF50A5" w:rsidR="007C7662" w:rsidRPr="007C7662" w:rsidRDefault="007C7662" w:rsidP="003F4E4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</w:t>
            </w:r>
            <w:r w:rsidRPr="007C7662">
              <w:rPr>
                <w:rFonts w:ascii="Calibri" w:hAnsi="Calibri" w:cs="Calibri"/>
                <w:sz w:val="22"/>
              </w:rPr>
              <w:t xml:space="preserve">he Health and Wellbeing Team were supporting the international nursing recruitment team.    </w:t>
            </w:r>
          </w:p>
          <w:p w14:paraId="125AEE55" w14:textId="77777777" w:rsidR="007C7662" w:rsidRDefault="007C7662" w:rsidP="007C7662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 Menopause webinar in October had been attended by 65 staff and the first Menopause café had taken place on the </w:t>
            </w:r>
            <w:proofErr w:type="gramStart"/>
            <w:r>
              <w:rPr>
                <w:rFonts w:ascii="Calibri" w:hAnsi="Calibri" w:cs="Calibri"/>
                <w:sz w:val="22"/>
              </w:rPr>
              <w:t>9</w:t>
            </w:r>
            <w:r w:rsidRPr="00C42DB0">
              <w:rPr>
                <w:rFonts w:ascii="Calibri" w:hAnsi="Calibri" w:cs="Calibri"/>
                <w:sz w:val="22"/>
                <w:vertAlign w:val="superscript"/>
              </w:rPr>
              <w:t>th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December.</w:t>
            </w:r>
          </w:p>
          <w:p w14:paraId="7C479DF4" w14:textId="7A9E2B74" w:rsidR="007C7662" w:rsidRPr="007C7662" w:rsidRDefault="007C7662" w:rsidP="007C7662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</w:t>
            </w:r>
            <w:r w:rsidRPr="007C7662">
              <w:rPr>
                <w:rFonts w:ascii="Calibri" w:hAnsi="Calibri" w:cs="Calibri"/>
                <w:sz w:val="22"/>
              </w:rPr>
              <w:t>he Health and Wellbeing team were working closely with the Security and Quality and Safety Leads to ensure staff were being fully supported following staff safety incidents.</w:t>
            </w:r>
          </w:p>
          <w:p w14:paraId="62E4E55E" w14:textId="77777777" w:rsidR="007C7662" w:rsidRDefault="007C7662" w:rsidP="002D55DE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</w:rPr>
            </w:pPr>
            <w:r w:rsidRPr="007C7662">
              <w:rPr>
                <w:rFonts w:ascii="Calibri" w:hAnsi="Calibri" w:cs="Calibri"/>
                <w:sz w:val="22"/>
              </w:rPr>
              <w:t xml:space="preserve">Moorfields Eye Charity (MEC) were giving all staff a £15 voucher for Christmas.   Staff would be given the option of declining their voucher and re-investing the money into a hardship fund.  </w:t>
            </w:r>
          </w:p>
          <w:p w14:paraId="17869E3A" w14:textId="77777777" w:rsidR="007C7662" w:rsidRDefault="007C7662" w:rsidP="00FA512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</w:rPr>
            </w:pPr>
            <w:r w:rsidRPr="007C7662">
              <w:rPr>
                <w:rFonts w:ascii="Calibri" w:hAnsi="Calibri" w:cs="Calibri"/>
                <w:sz w:val="22"/>
              </w:rPr>
              <w:t xml:space="preserve">Discounts are available for staff on </w:t>
            </w:r>
            <w:proofErr w:type="spellStart"/>
            <w:proofErr w:type="gramStart"/>
            <w:r w:rsidRPr="007C7662">
              <w:rPr>
                <w:rFonts w:ascii="Calibri" w:hAnsi="Calibri" w:cs="Calibri"/>
                <w:sz w:val="22"/>
              </w:rPr>
              <w:t>EyeQ</w:t>
            </w:r>
            <w:proofErr w:type="spellEnd"/>
            <w:proofErr w:type="gramEnd"/>
            <w:r w:rsidRPr="007C7662">
              <w:rPr>
                <w:rFonts w:ascii="Calibri" w:hAnsi="Calibri" w:cs="Calibri"/>
                <w:sz w:val="22"/>
              </w:rPr>
              <w:t xml:space="preserve"> and a Health and Social well-being leaflet is being drafted which will target those staff who do not always have access to </w:t>
            </w:r>
            <w:proofErr w:type="spellStart"/>
            <w:r w:rsidRPr="007C7662">
              <w:rPr>
                <w:rFonts w:ascii="Calibri" w:hAnsi="Calibri" w:cs="Calibri"/>
                <w:sz w:val="22"/>
              </w:rPr>
              <w:t>EyeQ</w:t>
            </w:r>
            <w:proofErr w:type="spellEnd"/>
            <w:r w:rsidRPr="007C7662">
              <w:rPr>
                <w:rFonts w:ascii="Calibri" w:hAnsi="Calibri" w:cs="Calibri"/>
                <w:sz w:val="22"/>
              </w:rPr>
              <w:t xml:space="preserve">.  </w:t>
            </w:r>
          </w:p>
          <w:p w14:paraId="6A748111" w14:textId="216EEDDC" w:rsidR="007C7662" w:rsidRPr="007C7662" w:rsidRDefault="007C7662" w:rsidP="00FA512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</w:t>
            </w:r>
            <w:r w:rsidRPr="007C7662">
              <w:rPr>
                <w:rFonts w:ascii="Calibri" w:hAnsi="Calibri" w:cs="Calibri"/>
                <w:sz w:val="22"/>
              </w:rPr>
              <w:t>he MEC ha</w:t>
            </w:r>
            <w:r>
              <w:rPr>
                <w:rFonts w:ascii="Calibri" w:hAnsi="Calibri" w:cs="Calibri"/>
                <w:sz w:val="22"/>
              </w:rPr>
              <w:t xml:space="preserve">ve </w:t>
            </w:r>
            <w:r w:rsidRPr="007C7662">
              <w:rPr>
                <w:rFonts w:ascii="Calibri" w:hAnsi="Calibri" w:cs="Calibri"/>
                <w:sz w:val="22"/>
              </w:rPr>
              <w:t>funded a Health and Wellbeing advisor at Band 6.</w:t>
            </w:r>
          </w:p>
          <w:p w14:paraId="103D2328" w14:textId="77777777" w:rsidR="007C7662" w:rsidRPr="007C7662" w:rsidRDefault="007C7662" w:rsidP="007C7662">
            <w:pPr>
              <w:ind w:left="0"/>
              <w:rPr>
                <w:rFonts w:ascii="Calibri" w:hAnsi="Calibri" w:cs="Calibri"/>
                <w:sz w:val="22"/>
              </w:rPr>
            </w:pPr>
          </w:p>
          <w:p w14:paraId="29FF52A1" w14:textId="251824D2" w:rsidR="00942469" w:rsidRPr="007C7662" w:rsidRDefault="00942469" w:rsidP="007C7662">
            <w:pPr>
              <w:pStyle w:val="ListParagraph"/>
              <w:rPr>
                <w:rFonts w:ascii="Calibri" w:hAnsi="Calibri" w:cs="Calibri"/>
                <w:sz w:val="22"/>
              </w:rPr>
            </w:pPr>
          </w:p>
          <w:p w14:paraId="25D79EFD" w14:textId="77777777" w:rsidR="00DB1ADB" w:rsidRPr="00F3027E" w:rsidRDefault="00DB1ADB" w:rsidP="00DB1ADB">
            <w:pPr>
              <w:pStyle w:val="ListParagraph"/>
              <w:rPr>
                <w:rFonts w:ascii="Calibri" w:hAnsi="Calibri" w:cs="Calibri"/>
                <w:sz w:val="22"/>
              </w:rPr>
            </w:pPr>
          </w:p>
          <w:p w14:paraId="7FBB2CB2" w14:textId="3ABDEA55" w:rsidR="00704FE7" w:rsidRPr="00EC255C" w:rsidRDefault="004A6966" w:rsidP="00EC255C">
            <w:pPr>
              <w:pStyle w:val="Tableheading1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Performance metrics</w:t>
            </w:r>
          </w:p>
          <w:p w14:paraId="1B82FD14" w14:textId="77777777" w:rsidR="00EC255C" w:rsidRDefault="00EC255C" w:rsidP="004B1C4B">
            <w:pPr>
              <w:pStyle w:val="Tableheading1"/>
              <w:numPr>
                <w:ilvl w:val="0"/>
                <w:numId w:val="21"/>
              </w:numPr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t xml:space="preserve">Appraisals are now at their highest since Dec 2021.  </w:t>
            </w:r>
          </w:p>
          <w:p w14:paraId="40786FD7" w14:textId="77777777" w:rsidR="00EC255C" w:rsidRDefault="00EC255C" w:rsidP="004B1C4B">
            <w:pPr>
              <w:pStyle w:val="Tableheading1"/>
              <w:numPr>
                <w:ilvl w:val="0"/>
                <w:numId w:val="21"/>
              </w:numPr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t>There has been a reduction in employee relation cases with 30% of ETs closed.</w:t>
            </w:r>
          </w:p>
          <w:p w14:paraId="2D0B66D9" w14:textId="77777777" w:rsidR="00EC255C" w:rsidRDefault="00EC255C" w:rsidP="004B1C4B">
            <w:pPr>
              <w:pStyle w:val="Tableheading1"/>
              <w:numPr>
                <w:ilvl w:val="0"/>
                <w:numId w:val="21"/>
              </w:numPr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t>At the end of November, the staff survey had a 46</w:t>
            </w:r>
            <w:proofErr w:type="gramStart"/>
            <w:r>
              <w:rPr>
                <w:rFonts w:ascii="Calibri" w:hAnsi="Calibri" w:cs="Calibri"/>
                <w:b w:val="0"/>
                <w:sz w:val="22"/>
              </w:rPr>
              <w:t>%  completion</w:t>
            </w:r>
            <w:proofErr w:type="gramEnd"/>
            <w:r>
              <w:rPr>
                <w:rFonts w:ascii="Calibri" w:hAnsi="Calibri" w:cs="Calibri"/>
                <w:b w:val="0"/>
                <w:sz w:val="22"/>
              </w:rPr>
              <w:t xml:space="preserve"> rate. </w:t>
            </w:r>
          </w:p>
          <w:p w14:paraId="5874409E" w14:textId="77777777" w:rsidR="00EC255C" w:rsidRDefault="00EC255C" w:rsidP="004B1C4B">
            <w:pPr>
              <w:pStyle w:val="Tableheading1"/>
              <w:numPr>
                <w:ilvl w:val="0"/>
                <w:numId w:val="21"/>
              </w:numPr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lastRenderedPageBreak/>
              <w:t xml:space="preserve">Staff turnover high with Bank and Agencies being used to fill-in staff vacancies. </w:t>
            </w:r>
          </w:p>
          <w:p w14:paraId="37FDC921" w14:textId="0D71A854" w:rsidR="00EC255C" w:rsidRDefault="00EC255C" w:rsidP="004B1C4B">
            <w:pPr>
              <w:pStyle w:val="Tableheading1"/>
              <w:numPr>
                <w:ilvl w:val="0"/>
                <w:numId w:val="21"/>
              </w:numPr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t xml:space="preserve">Staff exit interview guidance is in the process of being finalised.  Once internally approved it will be disseminated to managers.    </w:t>
            </w:r>
          </w:p>
          <w:p w14:paraId="7060695B" w14:textId="77777777" w:rsidR="00DB1ADB" w:rsidRPr="00DB1ADB" w:rsidRDefault="00DB1ADB" w:rsidP="00DB1ADB">
            <w:pPr>
              <w:pStyle w:val="Tableheading1"/>
              <w:ind w:left="720"/>
              <w:rPr>
                <w:rFonts w:ascii="Calibri" w:hAnsi="Calibri" w:cs="Calibri"/>
                <w:b w:val="0"/>
                <w:sz w:val="22"/>
              </w:rPr>
            </w:pPr>
          </w:p>
          <w:p w14:paraId="0F12D693" w14:textId="0DD3D0AD" w:rsidR="004A6966" w:rsidRPr="00F15FA0" w:rsidRDefault="004A6966" w:rsidP="004A6966">
            <w:pPr>
              <w:pStyle w:val="Tableheading1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Clinical admin deep dive</w:t>
            </w:r>
          </w:p>
          <w:p w14:paraId="3300366C" w14:textId="77777777" w:rsidR="00EC255C" w:rsidRDefault="00EC255C" w:rsidP="00EC255C">
            <w:pPr>
              <w:pStyle w:val="Tableheading1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bCs/>
                <w:sz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</w:rPr>
              <w:t>T</w:t>
            </w:r>
            <w:r w:rsidRPr="00EC255C">
              <w:rPr>
                <w:rFonts w:ascii="Calibri" w:hAnsi="Calibri" w:cs="Calibri"/>
                <w:b w:val="0"/>
                <w:bCs/>
                <w:sz w:val="22"/>
              </w:rPr>
              <w:t>he national outpatient competency framework w</w:t>
            </w:r>
            <w:r>
              <w:rPr>
                <w:rFonts w:ascii="Calibri" w:hAnsi="Calibri" w:cs="Calibri"/>
                <w:b w:val="0"/>
                <w:bCs/>
                <w:sz w:val="22"/>
              </w:rPr>
              <w:t xml:space="preserve">ill </w:t>
            </w:r>
            <w:r w:rsidRPr="00EC255C">
              <w:rPr>
                <w:rFonts w:ascii="Calibri" w:hAnsi="Calibri" w:cs="Calibri"/>
                <w:b w:val="0"/>
                <w:bCs/>
                <w:sz w:val="22"/>
              </w:rPr>
              <w:t xml:space="preserve">form part of a bigger admin/clerical competency framework.  </w:t>
            </w:r>
          </w:p>
          <w:p w14:paraId="4F5F9F49" w14:textId="77777777" w:rsidR="00EC255C" w:rsidRDefault="00EC255C" w:rsidP="00EC255C">
            <w:pPr>
              <w:pStyle w:val="Tableheading1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bCs/>
                <w:sz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</w:rPr>
              <w:t>T</w:t>
            </w:r>
            <w:r w:rsidRPr="00EC255C">
              <w:rPr>
                <w:rFonts w:ascii="Calibri" w:hAnsi="Calibri" w:cs="Calibri"/>
                <w:b w:val="0"/>
                <w:bCs/>
                <w:sz w:val="22"/>
              </w:rPr>
              <w:t xml:space="preserve">he cost-of-living issues affecting admin staff, were </w:t>
            </w:r>
            <w:r>
              <w:rPr>
                <w:rFonts w:ascii="Calibri" w:hAnsi="Calibri" w:cs="Calibri"/>
                <w:b w:val="0"/>
                <w:bCs/>
                <w:sz w:val="22"/>
              </w:rPr>
              <w:t xml:space="preserve">noted as </w:t>
            </w:r>
            <w:r w:rsidRPr="00EC255C">
              <w:rPr>
                <w:rFonts w:ascii="Calibri" w:hAnsi="Calibri" w:cs="Calibri"/>
                <w:b w:val="0"/>
                <w:bCs/>
                <w:sz w:val="22"/>
              </w:rPr>
              <w:t xml:space="preserve">currently being discussed at Board level.   </w:t>
            </w:r>
          </w:p>
          <w:p w14:paraId="38F2AE7C" w14:textId="16D18E84" w:rsidR="00EC255C" w:rsidRDefault="00EC255C" w:rsidP="00EC255C">
            <w:pPr>
              <w:pStyle w:val="Tableheading1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bCs/>
                <w:sz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</w:rPr>
              <w:t>Staff morale and those staff able to undertake agile working were areas to be worked on.</w:t>
            </w:r>
            <w:r w:rsidRPr="00EC255C">
              <w:rPr>
                <w:rFonts w:ascii="Calibri" w:hAnsi="Calibri" w:cs="Calibri"/>
                <w:b w:val="0"/>
                <w:bCs/>
                <w:sz w:val="22"/>
              </w:rPr>
              <w:t xml:space="preserve"> </w:t>
            </w:r>
          </w:p>
          <w:p w14:paraId="00551B79" w14:textId="20EBC705" w:rsidR="00083334" w:rsidRPr="00EC255C" w:rsidRDefault="00083334" w:rsidP="00EC255C">
            <w:pPr>
              <w:pStyle w:val="Tableheading1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bCs/>
                <w:sz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</w:rPr>
              <w:t xml:space="preserve">A committee forward plan for 2023 being drafted </w:t>
            </w:r>
            <w:proofErr w:type="spellStart"/>
            <w:r>
              <w:rPr>
                <w:rFonts w:ascii="Calibri" w:hAnsi="Calibri" w:cs="Calibri"/>
                <w:b w:val="0"/>
                <w:bCs/>
                <w:sz w:val="22"/>
              </w:rPr>
              <w:t>t</w:t>
            </w:r>
            <w:proofErr w:type="spellEnd"/>
            <w:r>
              <w:rPr>
                <w:rFonts w:ascii="Calibri" w:hAnsi="Calibri" w:cs="Calibri"/>
                <w:b w:val="0"/>
                <w:bCs/>
                <w:sz w:val="22"/>
              </w:rPr>
              <w:t xml:space="preserve"> update the committee on progress throughout 2023.</w:t>
            </w:r>
          </w:p>
          <w:p w14:paraId="79D18D31" w14:textId="04CC8F64" w:rsidR="004A6966" w:rsidRDefault="004A6966" w:rsidP="00F15FA0">
            <w:pPr>
              <w:pStyle w:val="Tableheading1"/>
              <w:rPr>
                <w:rFonts w:ascii="Calibri" w:hAnsi="Calibri" w:cs="Calibri"/>
                <w:sz w:val="22"/>
              </w:rPr>
            </w:pPr>
          </w:p>
          <w:p w14:paraId="05E6C9E7" w14:textId="0D3AC557" w:rsidR="004A6966" w:rsidRDefault="004A6966" w:rsidP="004A6966">
            <w:pPr>
              <w:pStyle w:val="Tableheading1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Education update</w:t>
            </w:r>
            <w:r w:rsidR="00F15FA0">
              <w:rPr>
                <w:rFonts w:ascii="Calibri" w:hAnsi="Calibri" w:cs="Calibri"/>
                <w:sz w:val="22"/>
              </w:rPr>
              <w:t xml:space="preserve"> – aligning with workforce</w:t>
            </w:r>
          </w:p>
          <w:p w14:paraId="468D7924" w14:textId="77777777" w:rsidR="00083334" w:rsidRDefault="00083334" w:rsidP="00083334">
            <w:pPr>
              <w:pStyle w:val="Tableheading1"/>
              <w:numPr>
                <w:ilvl w:val="0"/>
                <w:numId w:val="25"/>
              </w:numPr>
              <w:rPr>
                <w:rFonts w:ascii="Calibri" w:hAnsi="Calibri" w:cs="Calibri"/>
                <w:b w:val="0"/>
                <w:bCs/>
                <w:sz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</w:rPr>
              <w:t xml:space="preserve">An education working group has been set-up so that a strategy can be drafted. </w:t>
            </w:r>
          </w:p>
          <w:p w14:paraId="16A40EAF" w14:textId="5D147FEE" w:rsidR="00083334" w:rsidRDefault="00083334" w:rsidP="00083334">
            <w:pPr>
              <w:pStyle w:val="Tableheading1"/>
              <w:numPr>
                <w:ilvl w:val="0"/>
                <w:numId w:val="25"/>
              </w:numPr>
              <w:rPr>
                <w:rFonts w:ascii="Calibri" w:hAnsi="Calibri" w:cs="Calibri"/>
                <w:b w:val="0"/>
                <w:bCs/>
                <w:sz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</w:rPr>
              <w:t xml:space="preserve">An </w:t>
            </w:r>
            <w:proofErr w:type="gramStart"/>
            <w:r>
              <w:rPr>
                <w:rFonts w:ascii="Calibri" w:hAnsi="Calibri" w:cs="Calibri"/>
                <w:b w:val="0"/>
                <w:bCs/>
                <w:sz w:val="22"/>
              </w:rPr>
              <w:t>Education</w:t>
            </w:r>
            <w:proofErr w:type="gramEnd"/>
            <w:r>
              <w:rPr>
                <w:rFonts w:ascii="Calibri" w:hAnsi="Calibri" w:cs="Calibri"/>
                <w:b w:val="0"/>
                <w:bCs/>
                <w:sz w:val="22"/>
              </w:rPr>
              <w:t xml:space="preserve"> committee will be convened to pull together all the different strands, with input from the Director of nursing and the Director of research and development.  </w:t>
            </w:r>
          </w:p>
          <w:p w14:paraId="011C4345" w14:textId="5A716C07" w:rsidR="00083334" w:rsidRDefault="00083334" w:rsidP="00083334">
            <w:pPr>
              <w:pStyle w:val="Tableheading1"/>
              <w:numPr>
                <w:ilvl w:val="0"/>
                <w:numId w:val="25"/>
              </w:numPr>
              <w:rPr>
                <w:rFonts w:ascii="Calibri" w:hAnsi="Calibri" w:cs="Calibri"/>
                <w:b w:val="0"/>
                <w:bCs/>
                <w:sz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</w:rPr>
              <w:t xml:space="preserve">Communications working on the commercial strand. </w:t>
            </w:r>
          </w:p>
          <w:p w14:paraId="4B38D465" w14:textId="39D6D0FD" w:rsidR="00852DAA" w:rsidRPr="00852DAA" w:rsidRDefault="00083334" w:rsidP="00083334">
            <w:pPr>
              <w:pStyle w:val="Tableheading1"/>
              <w:numPr>
                <w:ilvl w:val="0"/>
                <w:numId w:val="25"/>
              </w:numPr>
              <w:rPr>
                <w:rFonts w:ascii="Calibri" w:hAnsi="Calibri" w:cs="Calibri"/>
                <w:b w:val="0"/>
                <w:bCs/>
                <w:sz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</w:rPr>
              <w:t xml:space="preserve">The Education committee will report into the People and Culture committee and the commercial strand will report into the Strategy and Commercial committee and </w:t>
            </w:r>
            <w:proofErr w:type="spellStart"/>
            <w:r>
              <w:rPr>
                <w:rFonts w:ascii="Calibri" w:hAnsi="Calibri" w:cs="Calibri"/>
                <w:b w:val="0"/>
                <w:bCs/>
                <w:sz w:val="22"/>
              </w:rPr>
              <w:t>Manex</w:t>
            </w:r>
            <w:proofErr w:type="spellEnd"/>
            <w:r>
              <w:rPr>
                <w:rFonts w:ascii="Calibri" w:hAnsi="Calibri" w:cs="Calibri"/>
                <w:b w:val="0"/>
                <w:bCs/>
                <w:sz w:val="22"/>
              </w:rPr>
              <w:t>.</w:t>
            </w:r>
          </w:p>
        </w:tc>
      </w:tr>
      <w:tr w:rsidR="002E2D48" w:rsidRPr="00F46EE1" w14:paraId="08D9C029" w14:textId="77777777" w:rsidTr="00843B71">
        <w:tc>
          <w:tcPr>
            <w:tcW w:w="2127" w:type="dxa"/>
            <w:shd w:val="clear" w:color="auto" w:fill="4F81BD" w:themeFill="accent1"/>
            <w:vAlign w:val="center"/>
          </w:tcPr>
          <w:p w14:paraId="4EEF8F62" w14:textId="77777777" w:rsidR="002E2D48" w:rsidRPr="00F46EE1" w:rsidRDefault="002E2D48" w:rsidP="002E2D48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  <w:r w:rsidRPr="00F46EE1"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lastRenderedPageBreak/>
              <w:t xml:space="preserve">Key concerns </w:t>
            </w:r>
          </w:p>
          <w:p w14:paraId="575C897A" w14:textId="77777777" w:rsidR="002E2D48" w:rsidRPr="00F46EE1" w:rsidRDefault="002E2D48" w:rsidP="002E2D48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</w:p>
        </w:tc>
        <w:tc>
          <w:tcPr>
            <w:tcW w:w="8363" w:type="dxa"/>
          </w:tcPr>
          <w:p w14:paraId="0DB20619" w14:textId="17F11D22" w:rsidR="009C4439" w:rsidRDefault="00083334" w:rsidP="002E2D48">
            <w:pPr>
              <w:pStyle w:val="Tableheading1"/>
              <w:numPr>
                <w:ilvl w:val="0"/>
                <w:numId w:val="3"/>
              </w:numPr>
              <w:ind w:left="343"/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t xml:space="preserve">Staff </w:t>
            </w:r>
            <w:r w:rsidR="009C4439">
              <w:rPr>
                <w:rFonts w:ascii="Calibri" w:hAnsi="Calibri" w:cs="Calibri"/>
                <w:b w:val="0"/>
                <w:sz w:val="22"/>
              </w:rPr>
              <w:t xml:space="preserve">resourcing issues </w:t>
            </w:r>
            <w:r>
              <w:rPr>
                <w:rFonts w:ascii="Calibri" w:hAnsi="Calibri" w:cs="Calibri"/>
                <w:b w:val="0"/>
                <w:sz w:val="22"/>
              </w:rPr>
              <w:t xml:space="preserve">continue to impact </w:t>
            </w:r>
            <w:r w:rsidR="009C4439">
              <w:rPr>
                <w:rFonts w:ascii="Calibri" w:hAnsi="Calibri" w:cs="Calibri"/>
                <w:b w:val="0"/>
                <w:sz w:val="22"/>
              </w:rPr>
              <w:t>projects</w:t>
            </w:r>
          </w:p>
          <w:p w14:paraId="67357516" w14:textId="7053189F" w:rsidR="009C4439" w:rsidRPr="008402CB" w:rsidRDefault="009C4439" w:rsidP="002E2D48">
            <w:pPr>
              <w:pStyle w:val="Tableheading1"/>
              <w:numPr>
                <w:ilvl w:val="0"/>
                <w:numId w:val="3"/>
              </w:numPr>
              <w:ind w:left="343"/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t>Resourcing issues across the Trust in general</w:t>
            </w:r>
            <w:r w:rsidR="00083334">
              <w:rPr>
                <w:rFonts w:ascii="Calibri" w:hAnsi="Calibri" w:cs="Calibri"/>
                <w:b w:val="0"/>
                <w:sz w:val="22"/>
              </w:rPr>
              <w:t>, being backfilled with Bank and Agencies.</w:t>
            </w:r>
          </w:p>
        </w:tc>
      </w:tr>
      <w:tr w:rsidR="002E2D48" w:rsidRPr="00F46EE1" w14:paraId="6078E7F6" w14:textId="77777777" w:rsidTr="00843B71">
        <w:tc>
          <w:tcPr>
            <w:tcW w:w="2127" w:type="dxa"/>
            <w:shd w:val="clear" w:color="auto" w:fill="4F81BD" w:themeFill="accent1"/>
            <w:vAlign w:val="center"/>
          </w:tcPr>
          <w:p w14:paraId="24AD9F57" w14:textId="77777777" w:rsidR="002E2D48" w:rsidRPr="00F46EE1" w:rsidRDefault="002E2D48" w:rsidP="002E2D48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>Discussions outside the committee</w:t>
            </w:r>
          </w:p>
        </w:tc>
        <w:tc>
          <w:tcPr>
            <w:tcW w:w="8363" w:type="dxa"/>
          </w:tcPr>
          <w:p w14:paraId="4AB01741" w14:textId="7E926D3E" w:rsidR="002E2D48" w:rsidRPr="00515F20" w:rsidRDefault="002E2D48" w:rsidP="002E2D48">
            <w:pPr>
              <w:pStyle w:val="Tableheading1"/>
              <w:numPr>
                <w:ilvl w:val="0"/>
                <w:numId w:val="3"/>
              </w:numPr>
              <w:ind w:left="343"/>
              <w:rPr>
                <w:rFonts w:ascii="Calibri" w:hAnsi="Calibri" w:cs="Calibri"/>
                <w:b w:val="0"/>
                <w:sz w:val="22"/>
              </w:rPr>
            </w:pPr>
            <w:r w:rsidRPr="00515F20">
              <w:rPr>
                <w:rFonts w:ascii="Calibri" w:hAnsi="Calibri" w:cs="Calibri"/>
                <w:b w:val="0"/>
                <w:sz w:val="22"/>
              </w:rPr>
              <w:t xml:space="preserve"> </w:t>
            </w:r>
            <w:r w:rsidR="004B1C4B">
              <w:rPr>
                <w:rFonts w:ascii="Calibri" w:hAnsi="Calibri" w:cs="Calibri"/>
                <w:b w:val="0"/>
                <w:sz w:val="22"/>
              </w:rPr>
              <w:t>None</w:t>
            </w:r>
          </w:p>
        </w:tc>
      </w:tr>
      <w:tr w:rsidR="002E2D48" w:rsidRPr="00F46EE1" w14:paraId="2DD4BB7B" w14:textId="77777777" w:rsidTr="00843B71">
        <w:tc>
          <w:tcPr>
            <w:tcW w:w="2127" w:type="dxa"/>
            <w:shd w:val="clear" w:color="auto" w:fill="4F81BD" w:themeFill="accent1"/>
            <w:vAlign w:val="center"/>
          </w:tcPr>
          <w:p w14:paraId="1967AFEC" w14:textId="77777777" w:rsidR="002E2D48" w:rsidRPr="00F46EE1" w:rsidRDefault="002E2D48" w:rsidP="002E2D48">
            <w:pPr>
              <w:spacing w:after="0"/>
              <w:ind w:left="0"/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</w:pPr>
            <w:r w:rsidRPr="00F46EE1">
              <w:rPr>
                <w:rFonts w:asciiTheme="minorHAnsi" w:hAnsiTheme="minorHAnsi" w:cstheme="minorBidi"/>
                <w:b/>
                <w:color w:val="FFFFFF" w:themeColor="background1"/>
                <w:szCs w:val="24"/>
              </w:rPr>
              <w:t>Date of next meeting</w:t>
            </w:r>
          </w:p>
        </w:tc>
        <w:tc>
          <w:tcPr>
            <w:tcW w:w="8363" w:type="dxa"/>
          </w:tcPr>
          <w:p w14:paraId="39D4A543" w14:textId="3C7F2068" w:rsidR="002E2D48" w:rsidRPr="00960575" w:rsidRDefault="002E2D48" w:rsidP="002E2D48">
            <w:pPr>
              <w:pStyle w:val="Tableheading1"/>
              <w:numPr>
                <w:ilvl w:val="0"/>
                <w:numId w:val="3"/>
              </w:numPr>
              <w:ind w:left="34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  <w:r w:rsidR="00D47C59">
              <w:rPr>
                <w:b w:val="0"/>
                <w:sz w:val="22"/>
              </w:rPr>
              <w:t>4 February 2023</w:t>
            </w:r>
          </w:p>
        </w:tc>
      </w:tr>
    </w:tbl>
    <w:p w14:paraId="552923BE" w14:textId="77777777" w:rsidR="0054478E" w:rsidRPr="00F46EE1" w:rsidRDefault="0054478E" w:rsidP="0054478E">
      <w:pPr>
        <w:tabs>
          <w:tab w:val="left" w:pos="3491"/>
        </w:tabs>
        <w:spacing w:after="200" w:line="276" w:lineRule="auto"/>
        <w:ind w:left="0"/>
        <w:rPr>
          <w:rFonts w:asciiTheme="minorHAnsi" w:hAnsiTheme="minorHAnsi" w:cstheme="minorBidi"/>
          <w:sz w:val="22"/>
        </w:rPr>
      </w:pPr>
    </w:p>
    <w:sectPr w:rsidR="0054478E" w:rsidRPr="00F46EE1" w:rsidSect="00793C47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E719" w14:textId="77777777" w:rsidR="00B824F2" w:rsidRDefault="00B824F2" w:rsidP="001164DD">
      <w:pPr>
        <w:spacing w:after="0"/>
      </w:pPr>
      <w:r>
        <w:separator/>
      </w:r>
    </w:p>
  </w:endnote>
  <w:endnote w:type="continuationSeparator" w:id="0">
    <w:p w14:paraId="4BF43FA0" w14:textId="77777777" w:rsidR="00B824F2" w:rsidRDefault="00B824F2" w:rsidP="00116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52B5" w14:textId="510234FC" w:rsidR="0054478E" w:rsidRPr="0054478E" w:rsidRDefault="0054478E" w:rsidP="0054478E">
    <w:pPr>
      <w:pStyle w:val="Footer"/>
      <w:jc w:val="center"/>
    </w:pPr>
    <w:r w:rsidRPr="0054478E">
      <w:rPr>
        <w:sz w:val="20"/>
      </w:rPr>
      <w:fldChar w:fldCharType="begin"/>
    </w:r>
    <w:r w:rsidRPr="0054478E">
      <w:rPr>
        <w:sz w:val="20"/>
      </w:rPr>
      <w:instrText xml:space="preserve"> PAGE   \* MERGEFORMAT </w:instrText>
    </w:r>
    <w:r w:rsidRPr="0054478E">
      <w:rPr>
        <w:sz w:val="20"/>
      </w:rPr>
      <w:fldChar w:fldCharType="separate"/>
    </w:r>
    <w:r w:rsidR="00585D74">
      <w:rPr>
        <w:noProof/>
        <w:sz w:val="20"/>
      </w:rPr>
      <w:t>4</w:t>
    </w:r>
    <w:r w:rsidRPr="0054478E">
      <w:rPr>
        <w:sz w:val="20"/>
      </w:rPr>
      <w:fldChar w:fldCharType="end"/>
    </w:r>
    <w:r w:rsidRPr="0054478E">
      <w:rPr>
        <w:sz w:val="20"/>
      </w:rPr>
      <w:t xml:space="preserve"> of </w:t>
    </w:r>
    <w:r w:rsidRPr="0054478E">
      <w:rPr>
        <w:sz w:val="20"/>
      </w:rPr>
      <w:fldChar w:fldCharType="begin"/>
    </w:r>
    <w:r w:rsidRPr="0054478E">
      <w:rPr>
        <w:sz w:val="20"/>
      </w:rPr>
      <w:instrText xml:space="preserve"> NUMPAGES   \* MERGEFORMAT </w:instrText>
    </w:r>
    <w:r w:rsidRPr="0054478E">
      <w:rPr>
        <w:sz w:val="20"/>
      </w:rPr>
      <w:fldChar w:fldCharType="separate"/>
    </w:r>
    <w:r w:rsidR="00585D74">
      <w:rPr>
        <w:noProof/>
        <w:sz w:val="20"/>
      </w:rPr>
      <w:t>4</w:t>
    </w:r>
    <w:r w:rsidRPr="0054478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CC07" w14:textId="5022A64D" w:rsidR="00A8462B" w:rsidRDefault="00A8462B" w:rsidP="00A8462B">
    <w:pPr>
      <w:pStyle w:val="Footer"/>
      <w:jc w:val="center"/>
    </w:pPr>
    <w:r w:rsidRPr="00A8462B">
      <w:rPr>
        <w:sz w:val="20"/>
      </w:rPr>
      <w:fldChar w:fldCharType="begin"/>
    </w:r>
    <w:r w:rsidRPr="00A8462B">
      <w:rPr>
        <w:sz w:val="20"/>
      </w:rPr>
      <w:instrText xml:space="preserve"> PAGE   \* MERGEFORMAT </w:instrText>
    </w:r>
    <w:r w:rsidRPr="00A8462B">
      <w:rPr>
        <w:sz w:val="20"/>
      </w:rPr>
      <w:fldChar w:fldCharType="separate"/>
    </w:r>
    <w:r w:rsidR="00585D74">
      <w:rPr>
        <w:noProof/>
        <w:sz w:val="20"/>
      </w:rPr>
      <w:t>1</w:t>
    </w:r>
    <w:r w:rsidRPr="00A8462B">
      <w:rPr>
        <w:sz w:val="20"/>
      </w:rPr>
      <w:fldChar w:fldCharType="end"/>
    </w:r>
    <w:r w:rsidRPr="00A8462B">
      <w:rPr>
        <w:sz w:val="20"/>
      </w:rPr>
      <w:t xml:space="preserve"> of </w:t>
    </w:r>
    <w:r w:rsidRPr="00A8462B">
      <w:rPr>
        <w:sz w:val="20"/>
      </w:rPr>
      <w:fldChar w:fldCharType="begin"/>
    </w:r>
    <w:r w:rsidRPr="00A8462B">
      <w:rPr>
        <w:sz w:val="20"/>
      </w:rPr>
      <w:instrText xml:space="preserve"> NUMPAGES   \* MERGEFORMAT </w:instrText>
    </w:r>
    <w:r w:rsidRPr="00A8462B">
      <w:rPr>
        <w:sz w:val="20"/>
      </w:rPr>
      <w:fldChar w:fldCharType="separate"/>
    </w:r>
    <w:r w:rsidR="00585D74">
      <w:rPr>
        <w:noProof/>
        <w:sz w:val="20"/>
      </w:rPr>
      <w:t>4</w:t>
    </w:r>
    <w:r w:rsidRPr="00A8462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400E" w14:textId="77777777" w:rsidR="00B824F2" w:rsidRDefault="00B824F2" w:rsidP="001164DD">
      <w:pPr>
        <w:spacing w:after="0"/>
      </w:pPr>
      <w:r>
        <w:separator/>
      </w:r>
    </w:p>
  </w:footnote>
  <w:footnote w:type="continuationSeparator" w:id="0">
    <w:p w14:paraId="7DC22587" w14:textId="77777777" w:rsidR="00B824F2" w:rsidRDefault="00B824F2" w:rsidP="00116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97A6" w14:textId="77777777" w:rsidR="00010995" w:rsidRDefault="00010995" w:rsidP="001164DD">
    <w:pPr>
      <w:pStyle w:val="Header"/>
      <w:tabs>
        <w:tab w:val="clear" w:pos="4513"/>
        <w:tab w:val="clear" w:pos="9026"/>
        <w:tab w:val="left" w:pos="7320"/>
      </w:tabs>
    </w:pPr>
    <w:r w:rsidRPr="00B9338E">
      <w:rPr>
        <w:noProof/>
        <w:sz w:val="18"/>
        <w:lang w:eastAsia="en-GB"/>
      </w:rPr>
      <w:drawing>
        <wp:anchor distT="0" distB="0" distL="114300" distR="114300" simplePos="0" relativeHeight="251661312" behindDoc="0" locked="0" layoutInCell="1" allowOverlap="1" wp14:anchorId="157FF336" wp14:editId="68A2213A">
          <wp:simplePos x="0" y="0"/>
          <wp:positionH relativeFrom="page">
            <wp:posOffset>4604385</wp:posOffset>
          </wp:positionH>
          <wp:positionV relativeFrom="page">
            <wp:posOffset>306705</wp:posOffset>
          </wp:positionV>
          <wp:extent cx="2348644" cy="343975"/>
          <wp:effectExtent l="0" t="0" r="0" b="0"/>
          <wp:wrapNone/>
          <wp:docPr id="6" name="Picture 6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6E59081" w14:textId="77777777" w:rsidR="00010995" w:rsidRDefault="00010995" w:rsidP="00A26A0C">
    <w:pPr>
      <w:pStyle w:val="Header"/>
      <w:tabs>
        <w:tab w:val="clear" w:pos="4513"/>
        <w:tab w:val="clear" w:pos="9026"/>
        <w:tab w:val="left" w:pos="2295"/>
        <w:tab w:val="left" w:pos="4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2FD"/>
    <w:multiLevelType w:val="hybridMultilevel"/>
    <w:tmpl w:val="AB767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6B5"/>
    <w:multiLevelType w:val="hybridMultilevel"/>
    <w:tmpl w:val="1070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1BC4"/>
    <w:multiLevelType w:val="hybridMultilevel"/>
    <w:tmpl w:val="A8925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417C"/>
    <w:multiLevelType w:val="hybridMultilevel"/>
    <w:tmpl w:val="0D58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50F1"/>
    <w:multiLevelType w:val="hybridMultilevel"/>
    <w:tmpl w:val="F550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A3594"/>
    <w:multiLevelType w:val="hybridMultilevel"/>
    <w:tmpl w:val="6A28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573C"/>
    <w:multiLevelType w:val="hybridMultilevel"/>
    <w:tmpl w:val="C4C8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53FD8"/>
    <w:multiLevelType w:val="hybridMultilevel"/>
    <w:tmpl w:val="E3CE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2151C"/>
    <w:multiLevelType w:val="hybridMultilevel"/>
    <w:tmpl w:val="F9140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44924"/>
    <w:multiLevelType w:val="hybridMultilevel"/>
    <w:tmpl w:val="6C80F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93EC4"/>
    <w:multiLevelType w:val="hybridMultilevel"/>
    <w:tmpl w:val="2E44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838DC"/>
    <w:multiLevelType w:val="hybridMultilevel"/>
    <w:tmpl w:val="19761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E7AE7"/>
    <w:multiLevelType w:val="hybridMultilevel"/>
    <w:tmpl w:val="B7CEF44C"/>
    <w:lvl w:ilvl="0" w:tplc="8B3C24A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16267"/>
    <w:multiLevelType w:val="hybridMultilevel"/>
    <w:tmpl w:val="89564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831D3"/>
    <w:multiLevelType w:val="hybridMultilevel"/>
    <w:tmpl w:val="587C0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31275"/>
    <w:multiLevelType w:val="hybridMultilevel"/>
    <w:tmpl w:val="EE6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6E06"/>
    <w:multiLevelType w:val="hybridMultilevel"/>
    <w:tmpl w:val="3402B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9305D"/>
    <w:multiLevelType w:val="hybridMultilevel"/>
    <w:tmpl w:val="CEC4D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7773AC"/>
    <w:multiLevelType w:val="hybridMultilevel"/>
    <w:tmpl w:val="C77C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2448F"/>
    <w:multiLevelType w:val="hybridMultilevel"/>
    <w:tmpl w:val="E7EC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04CCE"/>
    <w:multiLevelType w:val="hybridMultilevel"/>
    <w:tmpl w:val="7F242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1634B"/>
    <w:multiLevelType w:val="hybridMultilevel"/>
    <w:tmpl w:val="F4B6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333E"/>
    <w:multiLevelType w:val="hybridMultilevel"/>
    <w:tmpl w:val="F6AA9E34"/>
    <w:lvl w:ilvl="0" w:tplc="ADA06238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F0A38"/>
    <w:multiLevelType w:val="hybridMultilevel"/>
    <w:tmpl w:val="885EE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074CB"/>
    <w:multiLevelType w:val="hybridMultilevel"/>
    <w:tmpl w:val="A29A7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1363885">
    <w:abstractNumId w:val="22"/>
  </w:num>
  <w:num w:numId="2" w16cid:durableId="1652173527">
    <w:abstractNumId w:val="17"/>
  </w:num>
  <w:num w:numId="3" w16cid:durableId="1194998782">
    <w:abstractNumId w:val="6"/>
  </w:num>
  <w:num w:numId="4" w16cid:durableId="1528328544">
    <w:abstractNumId w:val="8"/>
  </w:num>
  <w:num w:numId="5" w16cid:durableId="1039086024">
    <w:abstractNumId w:val="15"/>
  </w:num>
  <w:num w:numId="6" w16cid:durableId="1159468964">
    <w:abstractNumId w:val="5"/>
  </w:num>
  <w:num w:numId="7" w16cid:durableId="859855364">
    <w:abstractNumId w:val="1"/>
  </w:num>
  <w:num w:numId="8" w16cid:durableId="1308778661">
    <w:abstractNumId w:val="18"/>
  </w:num>
  <w:num w:numId="9" w16cid:durableId="852844603">
    <w:abstractNumId w:val="3"/>
  </w:num>
  <w:num w:numId="10" w16cid:durableId="1633754405">
    <w:abstractNumId w:val="11"/>
  </w:num>
  <w:num w:numId="11" w16cid:durableId="142741346">
    <w:abstractNumId w:val="16"/>
  </w:num>
  <w:num w:numId="12" w16cid:durableId="892233964">
    <w:abstractNumId w:val="0"/>
  </w:num>
  <w:num w:numId="13" w16cid:durableId="773789584">
    <w:abstractNumId w:val="4"/>
  </w:num>
  <w:num w:numId="14" w16cid:durableId="1929192726">
    <w:abstractNumId w:val="21"/>
  </w:num>
  <w:num w:numId="15" w16cid:durableId="1316295973">
    <w:abstractNumId w:val="19"/>
  </w:num>
  <w:num w:numId="16" w16cid:durableId="64450253">
    <w:abstractNumId w:val="12"/>
  </w:num>
  <w:num w:numId="17" w16cid:durableId="1469472923">
    <w:abstractNumId w:val="20"/>
  </w:num>
  <w:num w:numId="18" w16cid:durableId="1111125183">
    <w:abstractNumId w:val="7"/>
  </w:num>
  <w:num w:numId="19" w16cid:durableId="643854473">
    <w:abstractNumId w:val="23"/>
  </w:num>
  <w:num w:numId="20" w16cid:durableId="591161115">
    <w:abstractNumId w:val="14"/>
  </w:num>
  <w:num w:numId="21" w16cid:durableId="502865232">
    <w:abstractNumId w:val="10"/>
  </w:num>
  <w:num w:numId="22" w16cid:durableId="380053693">
    <w:abstractNumId w:val="2"/>
  </w:num>
  <w:num w:numId="23" w16cid:durableId="1585526415">
    <w:abstractNumId w:val="13"/>
  </w:num>
  <w:num w:numId="24" w16cid:durableId="1173566316">
    <w:abstractNumId w:val="24"/>
  </w:num>
  <w:num w:numId="25" w16cid:durableId="123149894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DD"/>
    <w:rsid w:val="00000308"/>
    <w:rsid w:val="00002CA0"/>
    <w:rsid w:val="0000417F"/>
    <w:rsid w:val="00010995"/>
    <w:rsid w:val="00013F46"/>
    <w:rsid w:val="00020580"/>
    <w:rsid w:val="000210D9"/>
    <w:rsid w:val="00021C54"/>
    <w:rsid w:val="000240CD"/>
    <w:rsid w:val="00024CB7"/>
    <w:rsid w:val="00025720"/>
    <w:rsid w:val="00026C54"/>
    <w:rsid w:val="0003082F"/>
    <w:rsid w:val="000355DF"/>
    <w:rsid w:val="00036ADF"/>
    <w:rsid w:val="00044363"/>
    <w:rsid w:val="000466BA"/>
    <w:rsid w:val="00050410"/>
    <w:rsid w:val="00052733"/>
    <w:rsid w:val="00053BA2"/>
    <w:rsid w:val="000546FE"/>
    <w:rsid w:val="0005701B"/>
    <w:rsid w:val="000573FB"/>
    <w:rsid w:val="000604EB"/>
    <w:rsid w:val="000605A5"/>
    <w:rsid w:val="000628F4"/>
    <w:rsid w:val="00064FD6"/>
    <w:rsid w:val="0007223B"/>
    <w:rsid w:val="000742EB"/>
    <w:rsid w:val="00074364"/>
    <w:rsid w:val="00083334"/>
    <w:rsid w:val="00084C37"/>
    <w:rsid w:val="00085690"/>
    <w:rsid w:val="0009103D"/>
    <w:rsid w:val="000916BA"/>
    <w:rsid w:val="00091AD8"/>
    <w:rsid w:val="00093066"/>
    <w:rsid w:val="000931EC"/>
    <w:rsid w:val="000934FA"/>
    <w:rsid w:val="000939E1"/>
    <w:rsid w:val="000A19EC"/>
    <w:rsid w:val="000A20CE"/>
    <w:rsid w:val="000A3120"/>
    <w:rsid w:val="000A3F13"/>
    <w:rsid w:val="000A5643"/>
    <w:rsid w:val="000A6CF4"/>
    <w:rsid w:val="000A78D6"/>
    <w:rsid w:val="000A7DFB"/>
    <w:rsid w:val="000B5454"/>
    <w:rsid w:val="000C26C6"/>
    <w:rsid w:val="000C2DFE"/>
    <w:rsid w:val="000C3A10"/>
    <w:rsid w:val="000C49AF"/>
    <w:rsid w:val="000C58E2"/>
    <w:rsid w:val="000C78A2"/>
    <w:rsid w:val="000D12B2"/>
    <w:rsid w:val="000D385E"/>
    <w:rsid w:val="000D476C"/>
    <w:rsid w:val="000E053F"/>
    <w:rsid w:val="000E0963"/>
    <w:rsid w:val="000E1871"/>
    <w:rsid w:val="000E4F19"/>
    <w:rsid w:val="000E757B"/>
    <w:rsid w:val="000F12D9"/>
    <w:rsid w:val="000F28C1"/>
    <w:rsid w:val="000F3FB4"/>
    <w:rsid w:val="000F4BE7"/>
    <w:rsid w:val="000F5563"/>
    <w:rsid w:val="000F5BBF"/>
    <w:rsid w:val="000F5D7C"/>
    <w:rsid w:val="00105488"/>
    <w:rsid w:val="00107722"/>
    <w:rsid w:val="00107A4F"/>
    <w:rsid w:val="001150ED"/>
    <w:rsid w:val="00115FBD"/>
    <w:rsid w:val="001164DD"/>
    <w:rsid w:val="00124961"/>
    <w:rsid w:val="00126155"/>
    <w:rsid w:val="00134CAF"/>
    <w:rsid w:val="00144EC7"/>
    <w:rsid w:val="00145F6A"/>
    <w:rsid w:val="001475A7"/>
    <w:rsid w:val="00147B8E"/>
    <w:rsid w:val="00154671"/>
    <w:rsid w:val="001558AA"/>
    <w:rsid w:val="00155DC4"/>
    <w:rsid w:val="00163616"/>
    <w:rsid w:val="0016579E"/>
    <w:rsid w:val="0017001F"/>
    <w:rsid w:val="00171E55"/>
    <w:rsid w:val="00175612"/>
    <w:rsid w:val="0017588A"/>
    <w:rsid w:val="00175DAF"/>
    <w:rsid w:val="00182329"/>
    <w:rsid w:val="0019075A"/>
    <w:rsid w:val="00193197"/>
    <w:rsid w:val="001A291E"/>
    <w:rsid w:val="001A5356"/>
    <w:rsid w:val="001B139B"/>
    <w:rsid w:val="001B257E"/>
    <w:rsid w:val="001B4C05"/>
    <w:rsid w:val="001B5375"/>
    <w:rsid w:val="001C2496"/>
    <w:rsid w:val="001C3007"/>
    <w:rsid w:val="001C45D5"/>
    <w:rsid w:val="001C68C8"/>
    <w:rsid w:val="001D0E41"/>
    <w:rsid w:val="001D1AEC"/>
    <w:rsid w:val="001D4961"/>
    <w:rsid w:val="001E0BD7"/>
    <w:rsid w:val="001E0E7F"/>
    <w:rsid w:val="001E107D"/>
    <w:rsid w:val="001E3CB9"/>
    <w:rsid w:val="001E4852"/>
    <w:rsid w:val="001E6782"/>
    <w:rsid w:val="001E6A69"/>
    <w:rsid w:val="001F31F3"/>
    <w:rsid w:val="001F4382"/>
    <w:rsid w:val="0020118B"/>
    <w:rsid w:val="00206F4D"/>
    <w:rsid w:val="00210566"/>
    <w:rsid w:val="00212301"/>
    <w:rsid w:val="00217F25"/>
    <w:rsid w:val="00220864"/>
    <w:rsid w:val="002239A4"/>
    <w:rsid w:val="00226838"/>
    <w:rsid w:val="002306C7"/>
    <w:rsid w:val="00230BDF"/>
    <w:rsid w:val="00233405"/>
    <w:rsid w:val="00233AFF"/>
    <w:rsid w:val="00235407"/>
    <w:rsid w:val="00237AAD"/>
    <w:rsid w:val="002473EC"/>
    <w:rsid w:val="00260176"/>
    <w:rsid w:val="00261CEE"/>
    <w:rsid w:val="0026328D"/>
    <w:rsid w:val="00264294"/>
    <w:rsid w:val="00264A37"/>
    <w:rsid w:val="0026789D"/>
    <w:rsid w:val="00270EC4"/>
    <w:rsid w:val="00271811"/>
    <w:rsid w:val="0027280D"/>
    <w:rsid w:val="00274229"/>
    <w:rsid w:val="00275E18"/>
    <w:rsid w:val="0027620B"/>
    <w:rsid w:val="0028397F"/>
    <w:rsid w:val="00284B1C"/>
    <w:rsid w:val="00286910"/>
    <w:rsid w:val="00287144"/>
    <w:rsid w:val="002916B0"/>
    <w:rsid w:val="002946C5"/>
    <w:rsid w:val="00297FFC"/>
    <w:rsid w:val="002A07DE"/>
    <w:rsid w:val="002A0FC1"/>
    <w:rsid w:val="002A18B8"/>
    <w:rsid w:val="002A26E9"/>
    <w:rsid w:val="002A3E7B"/>
    <w:rsid w:val="002A5094"/>
    <w:rsid w:val="002A612B"/>
    <w:rsid w:val="002A6DFB"/>
    <w:rsid w:val="002B477B"/>
    <w:rsid w:val="002B6CC2"/>
    <w:rsid w:val="002B6ED4"/>
    <w:rsid w:val="002C3A2B"/>
    <w:rsid w:val="002C4082"/>
    <w:rsid w:val="002C5986"/>
    <w:rsid w:val="002D0C6E"/>
    <w:rsid w:val="002E0059"/>
    <w:rsid w:val="002E2D48"/>
    <w:rsid w:val="002E34F7"/>
    <w:rsid w:val="002F5942"/>
    <w:rsid w:val="002F6644"/>
    <w:rsid w:val="00302ADD"/>
    <w:rsid w:val="00314B7A"/>
    <w:rsid w:val="00314CDD"/>
    <w:rsid w:val="00324D52"/>
    <w:rsid w:val="00336076"/>
    <w:rsid w:val="003368D9"/>
    <w:rsid w:val="003376F4"/>
    <w:rsid w:val="00337A6F"/>
    <w:rsid w:val="00342E35"/>
    <w:rsid w:val="0034398C"/>
    <w:rsid w:val="0034641C"/>
    <w:rsid w:val="0034799A"/>
    <w:rsid w:val="00347D09"/>
    <w:rsid w:val="00350A29"/>
    <w:rsid w:val="00351208"/>
    <w:rsid w:val="00352FBC"/>
    <w:rsid w:val="00353EB0"/>
    <w:rsid w:val="0035703B"/>
    <w:rsid w:val="00360C91"/>
    <w:rsid w:val="0036597F"/>
    <w:rsid w:val="003700CB"/>
    <w:rsid w:val="0037378E"/>
    <w:rsid w:val="00376D54"/>
    <w:rsid w:val="00377AB0"/>
    <w:rsid w:val="00383D75"/>
    <w:rsid w:val="00386770"/>
    <w:rsid w:val="00391EE1"/>
    <w:rsid w:val="00392945"/>
    <w:rsid w:val="00396073"/>
    <w:rsid w:val="003971ED"/>
    <w:rsid w:val="003A1DA2"/>
    <w:rsid w:val="003A4420"/>
    <w:rsid w:val="003B03F9"/>
    <w:rsid w:val="003B1953"/>
    <w:rsid w:val="003B1D25"/>
    <w:rsid w:val="003B3490"/>
    <w:rsid w:val="003B64AD"/>
    <w:rsid w:val="003B6F99"/>
    <w:rsid w:val="003B75D7"/>
    <w:rsid w:val="003C1193"/>
    <w:rsid w:val="003C2901"/>
    <w:rsid w:val="003C42B5"/>
    <w:rsid w:val="003C6BF2"/>
    <w:rsid w:val="003C7A66"/>
    <w:rsid w:val="003D2453"/>
    <w:rsid w:val="003D2E63"/>
    <w:rsid w:val="003D41C1"/>
    <w:rsid w:val="003D675C"/>
    <w:rsid w:val="003D79B1"/>
    <w:rsid w:val="003E0E7C"/>
    <w:rsid w:val="003E125A"/>
    <w:rsid w:val="003E1A1E"/>
    <w:rsid w:val="003E1E6C"/>
    <w:rsid w:val="003E5C79"/>
    <w:rsid w:val="003E6D14"/>
    <w:rsid w:val="003F5F5E"/>
    <w:rsid w:val="004020A1"/>
    <w:rsid w:val="00403DAB"/>
    <w:rsid w:val="004114E3"/>
    <w:rsid w:val="00411C17"/>
    <w:rsid w:val="00415D69"/>
    <w:rsid w:val="00416124"/>
    <w:rsid w:val="0042145E"/>
    <w:rsid w:val="00423008"/>
    <w:rsid w:val="004237C7"/>
    <w:rsid w:val="00424B16"/>
    <w:rsid w:val="00427F90"/>
    <w:rsid w:val="0043084C"/>
    <w:rsid w:val="004318F8"/>
    <w:rsid w:val="00436048"/>
    <w:rsid w:val="004372A9"/>
    <w:rsid w:val="0044167E"/>
    <w:rsid w:val="00442B42"/>
    <w:rsid w:val="004465B9"/>
    <w:rsid w:val="0045053E"/>
    <w:rsid w:val="0045750C"/>
    <w:rsid w:val="00457A7A"/>
    <w:rsid w:val="00461872"/>
    <w:rsid w:val="0046480B"/>
    <w:rsid w:val="00465ABA"/>
    <w:rsid w:val="004724DA"/>
    <w:rsid w:val="00483E12"/>
    <w:rsid w:val="00484262"/>
    <w:rsid w:val="004878E1"/>
    <w:rsid w:val="00494118"/>
    <w:rsid w:val="00494E8D"/>
    <w:rsid w:val="00496B6A"/>
    <w:rsid w:val="004A4037"/>
    <w:rsid w:val="004A5351"/>
    <w:rsid w:val="004A6966"/>
    <w:rsid w:val="004B0798"/>
    <w:rsid w:val="004B1C4B"/>
    <w:rsid w:val="004B22BC"/>
    <w:rsid w:val="004B36F1"/>
    <w:rsid w:val="004B6105"/>
    <w:rsid w:val="004B73C2"/>
    <w:rsid w:val="004C1805"/>
    <w:rsid w:val="004C32C8"/>
    <w:rsid w:val="004C6CF1"/>
    <w:rsid w:val="004D0FB6"/>
    <w:rsid w:val="004D4C62"/>
    <w:rsid w:val="004D4E6C"/>
    <w:rsid w:val="004D6095"/>
    <w:rsid w:val="004D7839"/>
    <w:rsid w:val="004E0BDE"/>
    <w:rsid w:val="004F1DD0"/>
    <w:rsid w:val="004F1DD5"/>
    <w:rsid w:val="004F3710"/>
    <w:rsid w:val="004F3B73"/>
    <w:rsid w:val="004F5817"/>
    <w:rsid w:val="004F5B59"/>
    <w:rsid w:val="005049F0"/>
    <w:rsid w:val="00507F58"/>
    <w:rsid w:val="005137E7"/>
    <w:rsid w:val="00515F20"/>
    <w:rsid w:val="0052040E"/>
    <w:rsid w:val="00522C0A"/>
    <w:rsid w:val="00531306"/>
    <w:rsid w:val="0053616E"/>
    <w:rsid w:val="005362CB"/>
    <w:rsid w:val="005371CC"/>
    <w:rsid w:val="0054460C"/>
    <w:rsid w:val="0054478E"/>
    <w:rsid w:val="005452FF"/>
    <w:rsid w:val="00545CDF"/>
    <w:rsid w:val="00547F2B"/>
    <w:rsid w:val="005507C5"/>
    <w:rsid w:val="00553DB2"/>
    <w:rsid w:val="005643BF"/>
    <w:rsid w:val="00564AB3"/>
    <w:rsid w:val="00571C14"/>
    <w:rsid w:val="0057340E"/>
    <w:rsid w:val="0057738F"/>
    <w:rsid w:val="00577F40"/>
    <w:rsid w:val="005809A2"/>
    <w:rsid w:val="005822F3"/>
    <w:rsid w:val="00585D74"/>
    <w:rsid w:val="005925A2"/>
    <w:rsid w:val="00594708"/>
    <w:rsid w:val="0059602C"/>
    <w:rsid w:val="005A1A55"/>
    <w:rsid w:val="005A1C42"/>
    <w:rsid w:val="005A3A2B"/>
    <w:rsid w:val="005A7DA4"/>
    <w:rsid w:val="005B02A7"/>
    <w:rsid w:val="005B416F"/>
    <w:rsid w:val="005C22C9"/>
    <w:rsid w:val="005C2B2B"/>
    <w:rsid w:val="005C42CC"/>
    <w:rsid w:val="005D1D36"/>
    <w:rsid w:val="005D3127"/>
    <w:rsid w:val="005D5A21"/>
    <w:rsid w:val="005E03AA"/>
    <w:rsid w:val="005F03BD"/>
    <w:rsid w:val="005F26EB"/>
    <w:rsid w:val="005F2B4F"/>
    <w:rsid w:val="005F2C46"/>
    <w:rsid w:val="005F7429"/>
    <w:rsid w:val="00605B3D"/>
    <w:rsid w:val="00606788"/>
    <w:rsid w:val="00610BF9"/>
    <w:rsid w:val="00614A5F"/>
    <w:rsid w:val="00615B8B"/>
    <w:rsid w:val="00620FE2"/>
    <w:rsid w:val="006237B0"/>
    <w:rsid w:val="00623AFE"/>
    <w:rsid w:val="00623FC6"/>
    <w:rsid w:val="006406CC"/>
    <w:rsid w:val="0064123F"/>
    <w:rsid w:val="0064281E"/>
    <w:rsid w:val="00642937"/>
    <w:rsid w:val="006467F8"/>
    <w:rsid w:val="0064694C"/>
    <w:rsid w:val="0065141B"/>
    <w:rsid w:val="00652017"/>
    <w:rsid w:val="006565AB"/>
    <w:rsid w:val="00661067"/>
    <w:rsid w:val="00663836"/>
    <w:rsid w:val="006640D0"/>
    <w:rsid w:val="00665DE1"/>
    <w:rsid w:val="00667765"/>
    <w:rsid w:val="00671116"/>
    <w:rsid w:val="00673045"/>
    <w:rsid w:val="00675A96"/>
    <w:rsid w:val="00676F1A"/>
    <w:rsid w:val="00680EE7"/>
    <w:rsid w:val="0068524E"/>
    <w:rsid w:val="00685609"/>
    <w:rsid w:val="0069109D"/>
    <w:rsid w:val="0069230D"/>
    <w:rsid w:val="0069307A"/>
    <w:rsid w:val="00693E9D"/>
    <w:rsid w:val="006959CD"/>
    <w:rsid w:val="00695DAD"/>
    <w:rsid w:val="006979E2"/>
    <w:rsid w:val="006A55DE"/>
    <w:rsid w:val="006A7C92"/>
    <w:rsid w:val="006B30CE"/>
    <w:rsid w:val="006B394B"/>
    <w:rsid w:val="006B59AA"/>
    <w:rsid w:val="006B7015"/>
    <w:rsid w:val="006B7E3A"/>
    <w:rsid w:val="006C0DEE"/>
    <w:rsid w:val="006C4ED1"/>
    <w:rsid w:val="006C4F8E"/>
    <w:rsid w:val="006C794B"/>
    <w:rsid w:val="006D6216"/>
    <w:rsid w:val="006D7A77"/>
    <w:rsid w:val="006E5E17"/>
    <w:rsid w:val="006F126E"/>
    <w:rsid w:val="006F32C0"/>
    <w:rsid w:val="006F60B1"/>
    <w:rsid w:val="006F6301"/>
    <w:rsid w:val="006F765F"/>
    <w:rsid w:val="006F7A4C"/>
    <w:rsid w:val="00700F45"/>
    <w:rsid w:val="00703610"/>
    <w:rsid w:val="00704248"/>
    <w:rsid w:val="00704FE7"/>
    <w:rsid w:val="00705735"/>
    <w:rsid w:val="00706019"/>
    <w:rsid w:val="00707577"/>
    <w:rsid w:val="00707595"/>
    <w:rsid w:val="00707BFC"/>
    <w:rsid w:val="00710571"/>
    <w:rsid w:val="0071264A"/>
    <w:rsid w:val="00715396"/>
    <w:rsid w:val="00717A4D"/>
    <w:rsid w:val="007215A7"/>
    <w:rsid w:val="007244A8"/>
    <w:rsid w:val="00725E79"/>
    <w:rsid w:val="00730F4F"/>
    <w:rsid w:val="00731B00"/>
    <w:rsid w:val="007326C3"/>
    <w:rsid w:val="007340E8"/>
    <w:rsid w:val="0073734A"/>
    <w:rsid w:val="00737B73"/>
    <w:rsid w:val="00741B13"/>
    <w:rsid w:val="00743069"/>
    <w:rsid w:val="0074528C"/>
    <w:rsid w:val="00747901"/>
    <w:rsid w:val="0075099F"/>
    <w:rsid w:val="00756BDB"/>
    <w:rsid w:val="007618F6"/>
    <w:rsid w:val="0077004E"/>
    <w:rsid w:val="0077402B"/>
    <w:rsid w:val="007758F9"/>
    <w:rsid w:val="00783027"/>
    <w:rsid w:val="007835D6"/>
    <w:rsid w:val="007851E0"/>
    <w:rsid w:val="007976CF"/>
    <w:rsid w:val="007A492D"/>
    <w:rsid w:val="007A5FAC"/>
    <w:rsid w:val="007B2BC9"/>
    <w:rsid w:val="007B6AB8"/>
    <w:rsid w:val="007B6BDB"/>
    <w:rsid w:val="007C1C7C"/>
    <w:rsid w:val="007C33D9"/>
    <w:rsid w:val="007C376C"/>
    <w:rsid w:val="007C4282"/>
    <w:rsid w:val="007C628B"/>
    <w:rsid w:val="007C7662"/>
    <w:rsid w:val="007C78C6"/>
    <w:rsid w:val="007C7C13"/>
    <w:rsid w:val="007D700D"/>
    <w:rsid w:val="007E1983"/>
    <w:rsid w:val="007E1C84"/>
    <w:rsid w:val="007F09F2"/>
    <w:rsid w:val="007F24D8"/>
    <w:rsid w:val="007F5415"/>
    <w:rsid w:val="008033A4"/>
    <w:rsid w:val="00807D54"/>
    <w:rsid w:val="008144CD"/>
    <w:rsid w:val="008226C7"/>
    <w:rsid w:val="00826386"/>
    <w:rsid w:val="00826C3C"/>
    <w:rsid w:val="00826F24"/>
    <w:rsid w:val="00830BCD"/>
    <w:rsid w:val="008331E6"/>
    <w:rsid w:val="008338C0"/>
    <w:rsid w:val="00836946"/>
    <w:rsid w:val="008402CB"/>
    <w:rsid w:val="00841481"/>
    <w:rsid w:val="00842ABC"/>
    <w:rsid w:val="0084388B"/>
    <w:rsid w:val="00843B71"/>
    <w:rsid w:val="00844B2B"/>
    <w:rsid w:val="00851F9A"/>
    <w:rsid w:val="00852DAA"/>
    <w:rsid w:val="00853ADE"/>
    <w:rsid w:val="00870237"/>
    <w:rsid w:val="00870353"/>
    <w:rsid w:val="00871A99"/>
    <w:rsid w:val="0087602A"/>
    <w:rsid w:val="0087693B"/>
    <w:rsid w:val="008832C4"/>
    <w:rsid w:val="008833AD"/>
    <w:rsid w:val="008878DD"/>
    <w:rsid w:val="00894674"/>
    <w:rsid w:val="00895DB2"/>
    <w:rsid w:val="008A32E1"/>
    <w:rsid w:val="008B09C3"/>
    <w:rsid w:val="008B5427"/>
    <w:rsid w:val="008C1164"/>
    <w:rsid w:val="008C147B"/>
    <w:rsid w:val="008C3D3C"/>
    <w:rsid w:val="008C6941"/>
    <w:rsid w:val="008D1697"/>
    <w:rsid w:val="008D1C3E"/>
    <w:rsid w:val="008D3E6B"/>
    <w:rsid w:val="008D6B2B"/>
    <w:rsid w:val="008E43CE"/>
    <w:rsid w:val="008E52C3"/>
    <w:rsid w:val="008E650B"/>
    <w:rsid w:val="008E6759"/>
    <w:rsid w:val="008F1BC6"/>
    <w:rsid w:val="008F6C1E"/>
    <w:rsid w:val="009020BA"/>
    <w:rsid w:val="00904118"/>
    <w:rsid w:val="009062A0"/>
    <w:rsid w:val="00910C16"/>
    <w:rsid w:val="00913C6E"/>
    <w:rsid w:val="00916481"/>
    <w:rsid w:val="009246ED"/>
    <w:rsid w:val="00927B8B"/>
    <w:rsid w:val="009410BF"/>
    <w:rsid w:val="009411EF"/>
    <w:rsid w:val="00942469"/>
    <w:rsid w:val="0094273E"/>
    <w:rsid w:val="009454F7"/>
    <w:rsid w:val="00954E62"/>
    <w:rsid w:val="0095566D"/>
    <w:rsid w:val="00955E71"/>
    <w:rsid w:val="00957124"/>
    <w:rsid w:val="00960575"/>
    <w:rsid w:val="009620ED"/>
    <w:rsid w:val="009639FA"/>
    <w:rsid w:val="00965FB8"/>
    <w:rsid w:val="00970D55"/>
    <w:rsid w:val="00972E5E"/>
    <w:rsid w:val="00973ACD"/>
    <w:rsid w:val="00974551"/>
    <w:rsid w:val="00974686"/>
    <w:rsid w:val="009778DB"/>
    <w:rsid w:val="009803B7"/>
    <w:rsid w:val="00983D83"/>
    <w:rsid w:val="00984E5C"/>
    <w:rsid w:val="009867AA"/>
    <w:rsid w:val="00987F6B"/>
    <w:rsid w:val="00995107"/>
    <w:rsid w:val="00997151"/>
    <w:rsid w:val="009A00B3"/>
    <w:rsid w:val="009A0DEC"/>
    <w:rsid w:val="009A3AF3"/>
    <w:rsid w:val="009A481A"/>
    <w:rsid w:val="009B22D0"/>
    <w:rsid w:val="009B411A"/>
    <w:rsid w:val="009B5AB4"/>
    <w:rsid w:val="009C4353"/>
    <w:rsid w:val="009C4439"/>
    <w:rsid w:val="009C63AB"/>
    <w:rsid w:val="009D7131"/>
    <w:rsid w:val="009E71D5"/>
    <w:rsid w:val="009F09D7"/>
    <w:rsid w:val="009F33C6"/>
    <w:rsid w:val="009F39E4"/>
    <w:rsid w:val="009F521E"/>
    <w:rsid w:val="009F7B50"/>
    <w:rsid w:val="00A12E2B"/>
    <w:rsid w:val="00A15C27"/>
    <w:rsid w:val="00A15E87"/>
    <w:rsid w:val="00A164ED"/>
    <w:rsid w:val="00A16636"/>
    <w:rsid w:val="00A23DEF"/>
    <w:rsid w:val="00A24AD5"/>
    <w:rsid w:val="00A26A0C"/>
    <w:rsid w:val="00A2795D"/>
    <w:rsid w:val="00A334CA"/>
    <w:rsid w:val="00A35804"/>
    <w:rsid w:val="00A362CF"/>
    <w:rsid w:val="00A36C85"/>
    <w:rsid w:val="00A41D95"/>
    <w:rsid w:val="00A425BF"/>
    <w:rsid w:val="00A46CEA"/>
    <w:rsid w:val="00A51440"/>
    <w:rsid w:val="00A54A9D"/>
    <w:rsid w:val="00A63D66"/>
    <w:rsid w:val="00A64A42"/>
    <w:rsid w:val="00A65732"/>
    <w:rsid w:val="00A71DC3"/>
    <w:rsid w:val="00A82914"/>
    <w:rsid w:val="00A8462B"/>
    <w:rsid w:val="00A91D34"/>
    <w:rsid w:val="00A926DB"/>
    <w:rsid w:val="00A93E95"/>
    <w:rsid w:val="00A97331"/>
    <w:rsid w:val="00AA122D"/>
    <w:rsid w:val="00AA1987"/>
    <w:rsid w:val="00AA298E"/>
    <w:rsid w:val="00AA784B"/>
    <w:rsid w:val="00AC1268"/>
    <w:rsid w:val="00AD00CB"/>
    <w:rsid w:val="00AD09B2"/>
    <w:rsid w:val="00AD283B"/>
    <w:rsid w:val="00AD5114"/>
    <w:rsid w:val="00AD54DD"/>
    <w:rsid w:val="00AE28B9"/>
    <w:rsid w:val="00AE4054"/>
    <w:rsid w:val="00AE47A8"/>
    <w:rsid w:val="00AE5144"/>
    <w:rsid w:val="00AE6A06"/>
    <w:rsid w:val="00AE6C6E"/>
    <w:rsid w:val="00AF0742"/>
    <w:rsid w:val="00AF7FD0"/>
    <w:rsid w:val="00B01927"/>
    <w:rsid w:val="00B05A47"/>
    <w:rsid w:val="00B107F7"/>
    <w:rsid w:val="00B116D0"/>
    <w:rsid w:val="00B131BE"/>
    <w:rsid w:val="00B138CE"/>
    <w:rsid w:val="00B178BA"/>
    <w:rsid w:val="00B244E3"/>
    <w:rsid w:val="00B300F9"/>
    <w:rsid w:val="00B305AD"/>
    <w:rsid w:val="00B30A6F"/>
    <w:rsid w:val="00B3181F"/>
    <w:rsid w:val="00B337EC"/>
    <w:rsid w:val="00B35561"/>
    <w:rsid w:val="00B410DE"/>
    <w:rsid w:val="00B419CD"/>
    <w:rsid w:val="00B4715B"/>
    <w:rsid w:val="00B51173"/>
    <w:rsid w:val="00B5173F"/>
    <w:rsid w:val="00B52A5E"/>
    <w:rsid w:val="00B53362"/>
    <w:rsid w:val="00B542CE"/>
    <w:rsid w:val="00B570C9"/>
    <w:rsid w:val="00B630CC"/>
    <w:rsid w:val="00B653E2"/>
    <w:rsid w:val="00B673D8"/>
    <w:rsid w:val="00B7320E"/>
    <w:rsid w:val="00B756F0"/>
    <w:rsid w:val="00B766FD"/>
    <w:rsid w:val="00B771AA"/>
    <w:rsid w:val="00B803F5"/>
    <w:rsid w:val="00B8175F"/>
    <w:rsid w:val="00B81FA7"/>
    <w:rsid w:val="00B82397"/>
    <w:rsid w:val="00B824F2"/>
    <w:rsid w:val="00B87F6E"/>
    <w:rsid w:val="00B91A3A"/>
    <w:rsid w:val="00B9338E"/>
    <w:rsid w:val="00B93CEC"/>
    <w:rsid w:val="00B93EF5"/>
    <w:rsid w:val="00B952DE"/>
    <w:rsid w:val="00BA01CD"/>
    <w:rsid w:val="00BA2E52"/>
    <w:rsid w:val="00BA6456"/>
    <w:rsid w:val="00BB083C"/>
    <w:rsid w:val="00BB1C9F"/>
    <w:rsid w:val="00BB1E51"/>
    <w:rsid w:val="00BB785B"/>
    <w:rsid w:val="00BC102B"/>
    <w:rsid w:val="00BC1D1A"/>
    <w:rsid w:val="00BC6ACC"/>
    <w:rsid w:val="00BC6E35"/>
    <w:rsid w:val="00BD1445"/>
    <w:rsid w:val="00BD7584"/>
    <w:rsid w:val="00BE35A0"/>
    <w:rsid w:val="00BE3A33"/>
    <w:rsid w:val="00BE582E"/>
    <w:rsid w:val="00BE7528"/>
    <w:rsid w:val="00BF3378"/>
    <w:rsid w:val="00BF5B65"/>
    <w:rsid w:val="00BF68FF"/>
    <w:rsid w:val="00BF7F97"/>
    <w:rsid w:val="00C01AA7"/>
    <w:rsid w:val="00C02289"/>
    <w:rsid w:val="00C05D8D"/>
    <w:rsid w:val="00C111CA"/>
    <w:rsid w:val="00C1130F"/>
    <w:rsid w:val="00C12587"/>
    <w:rsid w:val="00C132EA"/>
    <w:rsid w:val="00C13A73"/>
    <w:rsid w:val="00C15875"/>
    <w:rsid w:val="00C15E77"/>
    <w:rsid w:val="00C172B8"/>
    <w:rsid w:val="00C250AE"/>
    <w:rsid w:val="00C27753"/>
    <w:rsid w:val="00C30883"/>
    <w:rsid w:val="00C31F3B"/>
    <w:rsid w:val="00C365BA"/>
    <w:rsid w:val="00C4223F"/>
    <w:rsid w:val="00C45D4C"/>
    <w:rsid w:val="00C4657B"/>
    <w:rsid w:val="00C476D9"/>
    <w:rsid w:val="00C53872"/>
    <w:rsid w:val="00C54C3A"/>
    <w:rsid w:val="00C55458"/>
    <w:rsid w:val="00C56289"/>
    <w:rsid w:val="00C63F9D"/>
    <w:rsid w:val="00C64C48"/>
    <w:rsid w:val="00C657EF"/>
    <w:rsid w:val="00C67C22"/>
    <w:rsid w:val="00C71348"/>
    <w:rsid w:val="00C8454B"/>
    <w:rsid w:val="00C849C6"/>
    <w:rsid w:val="00C861D1"/>
    <w:rsid w:val="00C87ACB"/>
    <w:rsid w:val="00C94AEC"/>
    <w:rsid w:val="00C95258"/>
    <w:rsid w:val="00CA0F92"/>
    <w:rsid w:val="00CB0FF4"/>
    <w:rsid w:val="00CB2C40"/>
    <w:rsid w:val="00CB628C"/>
    <w:rsid w:val="00CC2587"/>
    <w:rsid w:val="00CC3433"/>
    <w:rsid w:val="00CC354C"/>
    <w:rsid w:val="00CD04AA"/>
    <w:rsid w:val="00CD2E60"/>
    <w:rsid w:val="00CD75C4"/>
    <w:rsid w:val="00CE79B8"/>
    <w:rsid w:val="00CF0148"/>
    <w:rsid w:val="00CF2DD5"/>
    <w:rsid w:val="00CF40B3"/>
    <w:rsid w:val="00CF47A8"/>
    <w:rsid w:val="00CF4DB9"/>
    <w:rsid w:val="00CF759E"/>
    <w:rsid w:val="00CF7DA8"/>
    <w:rsid w:val="00D0592B"/>
    <w:rsid w:val="00D05DA7"/>
    <w:rsid w:val="00D06025"/>
    <w:rsid w:val="00D06FF6"/>
    <w:rsid w:val="00D152BC"/>
    <w:rsid w:val="00D20F0D"/>
    <w:rsid w:val="00D225DE"/>
    <w:rsid w:val="00D2398F"/>
    <w:rsid w:val="00D2655B"/>
    <w:rsid w:val="00D307B7"/>
    <w:rsid w:val="00D324E9"/>
    <w:rsid w:val="00D40331"/>
    <w:rsid w:val="00D41413"/>
    <w:rsid w:val="00D457F5"/>
    <w:rsid w:val="00D46574"/>
    <w:rsid w:val="00D47C59"/>
    <w:rsid w:val="00D5195D"/>
    <w:rsid w:val="00D541DE"/>
    <w:rsid w:val="00D71A95"/>
    <w:rsid w:val="00D7353B"/>
    <w:rsid w:val="00D742BA"/>
    <w:rsid w:val="00D7517B"/>
    <w:rsid w:val="00D81ECB"/>
    <w:rsid w:val="00D84F7F"/>
    <w:rsid w:val="00D85928"/>
    <w:rsid w:val="00D86F80"/>
    <w:rsid w:val="00D906E7"/>
    <w:rsid w:val="00DA0D28"/>
    <w:rsid w:val="00DA108B"/>
    <w:rsid w:val="00DA1756"/>
    <w:rsid w:val="00DA2432"/>
    <w:rsid w:val="00DB0432"/>
    <w:rsid w:val="00DB109A"/>
    <w:rsid w:val="00DB1ADB"/>
    <w:rsid w:val="00DC0F7A"/>
    <w:rsid w:val="00DC195A"/>
    <w:rsid w:val="00DC3161"/>
    <w:rsid w:val="00DC5857"/>
    <w:rsid w:val="00DC5E76"/>
    <w:rsid w:val="00DC7C52"/>
    <w:rsid w:val="00DD4185"/>
    <w:rsid w:val="00DD76DD"/>
    <w:rsid w:val="00DE175A"/>
    <w:rsid w:val="00DF3017"/>
    <w:rsid w:val="00DF3F02"/>
    <w:rsid w:val="00DF5079"/>
    <w:rsid w:val="00DF5F8A"/>
    <w:rsid w:val="00DF7A9E"/>
    <w:rsid w:val="00E00681"/>
    <w:rsid w:val="00E0422C"/>
    <w:rsid w:val="00E048C5"/>
    <w:rsid w:val="00E13183"/>
    <w:rsid w:val="00E142F3"/>
    <w:rsid w:val="00E22EBF"/>
    <w:rsid w:val="00E239B5"/>
    <w:rsid w:val="00E2458E"/>
    <w:rsid w:val="00E25205"/>
    <w:rsid w:val="00E27552"/>
    <w:rsid w:val="00E2783F"/>
    <w:rsid w:val="00E27B96"/>
    <w:rsid w:val="00E32709"/>
    <w:rsid w:val="00E33AF7"/>
    <w:rsid w:val="00E34EBF"/>
    <w:rsid w:val="00E36622"/>
    <w:rsid w:val="00E37EE4"/>
    <w:rsid w:val="00E40EEB"/>
    <w:rsid w:val="00E414D7"/>
    <w:rsid w:val="00E41AEA"/>
    <w:rsid w:val="00E42CF5"/>
    <w:rsid w:val="00E43940"/>
    <w:rsid w:val="00E44381"/>
    <w:rsid w:val="00E46099"/>
    <w:rsid w:val="00E46428"/>
    <w:rsid w:val="00E47D2A"/>
    <w:rsid w:val="00E51E53"/>
    <w:rsid w:val="00E532AF"/>
    <w:rsid w:val="00E571CA"/>
    <w:rsid w:val="00E60DF5"/>
    <w:rsid w:val="00E637F2"/>
    <w:rsid w:val="00E67EBF"/>
    <w:rsid w:val="00E70761"/>
    <w:rsid w:val="00E71404"/>
    <w:rsid w:val="00E7285A"/>
    <w:rsid w:val="00E77D8F"/>
    <w:rsid w:val="00E81E4C"/>
    <w:rsid w:val="00E832A9"/>
    <w:rsid w:val="00E84FF4"/>
    <w:rsid w:val="00E87EF8"/>
    <w:rsid w:val="00E91A1F"/>
    <w:rsid w:val="00E91A9F"/>
    <w:rsid w:val="00E94A4E"/>
    <w:rsid w:val="00E96527"/>
    <w:rsid w:val="00EA0CA4"/>
    <w:rsid w:val="00EA1565"/>
    <w:rsid w:val="00EA2977"/>
    <w:rsid w:val="00EA6195"/>
    <w:rsid w:val="00EA7B76"/>
    <w:rsid w:val="00EB1C33"/>
    <w:rsid w:val="00EB3A94"/>
    <w:rsid w:val="00EC0C04"/>
    <w:rsid w:val="00EC255C"/>
    <w:rsid w:val="00EC3B0B"/>
    <w:rsid w:val="00EC40B6"/>
    <w:rsid w:val="00EC4736"/>
    <w:rsid w:val="00EC7AAE"/>
    <w:rsid w:val="00ED3FED"/>
    <w:rsid w:val="00ED5DF5"/>
    <w:rsid w:val="00EE41DE"/>
    <w:rsid w:val="00EE53A5"/>
    <w:rsid w:val="00EF334B"/>
    <w:rsid w:val="00EF3D79"/>
    <w:rsid w:val="00EF7BC6"/>
    <w:rsid w:val="00F0796D"/>
    <w:rsid w:val="00F12F35"/>
    <w:rsid w:val="00F13107"/>
    <w:rsid w:val="00F15FA0"/>
    <w:rsid w:val="00F2123D"/>
    <w:rsid w:val="00F26ACF"/>
    <w:rsid w:val="00F27050"/>
    <w:rsid w:val="00F3027E"/>
    <w:rsid w:val="00F31466"/>
    <w:rsid w:val="00F33964"/>
    <w:rsid w:val="00F34883"/>
    <w:rsid w:val="00F3759F"/>
    <w:rsid w:val="00F41E82"/>
    <w:rsid w:val="00F44108"/>
    <w:rsid w:val="00F46EE1"/>
    <w:rsid w:val="00F52BCC"/>
    <w:rsid w:val="00F5491F"/>
    <w:rsid w:val="00F55328"/>
    <w:rsid w:val="00F557A9"/>
    <w:rsid w:val="00F61186"/>
    <w:rsid w:val="00F6499A"/>
    <w:rsid w:val="00F659DA"/>
    <w:rsid w:val="00F65BCB"/>
    <w:rsid w:val="00F700B8"/>
    <w:rsid w:val="00F72D61"/>
    <w:rsid w:val="00F74685"/>
    <w:rsid w:val="00F758EE"/>
    <w:rsid w:val="00F76939"/>
    <w:rsid w:val="00F76A16"/>
    <w:rsid w:val="00F80DA1"/>
    <w:rsid w:val="00F82E1F"/>
    <w:rsid w:val="00F9442F"/>
    <w:rsid w:val="00FA061C"/>
    <w:rsid w:val="00FA6443"/>
    <w:rsid w:val="00FA730C"/>
    <w:rsid w:val="00FB1AB6"/>
    <w:rsid w:val="00FB30CB"/>
    <w:rsid w:val="00FB6344"/>
    <w:rsid w:val="00FC7878"/>
    <w:rsid w:val="00FD011F"/>
    <w:rsid w:val="00FD2B9C"/>
    <w:rsid w:val="00FD5A50"/>
    <w:rsid w:val="00FD5F77"/>
    <w:rsid w:val="00FE1427"/>
    <w:rsid w:val="00FE189D"/>
    <w:rsid w:val="00FE1A7A"/>
    <w:rsid w:val="00FE4AC3"/>
    <w:rsid w:val="00FE4BFB"/>
    <w:rsid w:val="00FE6DD0"/>
    <w:rsid w:val="00FF69C3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12F83D8"/>
  <w15:docId w15:val="{9FF3F789-2E74-4E88-8D32-6D2DE5B1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D8"/>
    <w:pPr>
      <w:spacing w:after="120" w:line="240" w:lineRule="auto"/>
      <w:ind w:left="709"/>
    </w:pPr>
    <w:rPr>
      <w:rFonts w:ascii="Arial" w:hAnsi="Arial" w:cs="Arial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673D8"/>
    <w:pPr>
      <w:keepNext/>
      <w:numPr>
        <w:numId w:val="1"/>
      </w:numPr>
      <w:spacing w:before="360"/>
      <w:contextualSpacing w:val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5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4D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64DD"/>
  </w:style>
  <w:style w:type="paragraph" w:styleId="Footer">
    <w:name w:val="footer"/>
    <w:basedOn w:val="Normal"/>
    <w:link w:val="FooterChar"/>
    <w:uiPriority w:val="99"/>
    <w:unhideWhenUsed/>
    <w:rsid w:val="001164D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64DD"/>
  </w:style>
  <w:style w:type="paragraph" w:styleId="BalloonText">
    <w:name w:val="Balloon Text"/>
    <w:basedOn w:val="Normal"/>
    <w:link w:val="BalloonTextChar"/>
    <w:uiPriority w:val="99"/>
    <w:semiHidden/>
    <w:unhideWhenUsed/>
    <w:rsid w:val="001164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F3710"/>
    <w:pPr>
      <w:spacing w:after="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4F371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aliases w:val="Normal + indent,F5 List Paragraph,List Paragraph1,List Paragraph11,Dot pt,Colorful List - Accent 11,No Spacing1,List Paragraph Char Char Char,Indicator Text,Numbered Para 1,Bullet 1,Bullet Points,MAIN CONTENT,List Paragraph12,OBC Bullet,L"/>
    <w:basedOn w:val="Normal"/>
    <w:link w:val="ListParagraphChar"/>
    <w:uiPriority w:val="34"/>
    <w:qFormat/>
    <w:rsid w:val="00B673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1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5B416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673D8"/>
    <w:rPr>
      <w:rFonts w:ascii="Arial" w:hAnsi="Arial" w:cs="Arial"/>
      <w:b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B673D8"/>
    <w:pPr>
      <w:numPr>
        <w:numId w:val="0"/>
      </w:num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673D8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59"/>
    <w:rsid w:val="0054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53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ReportTitle">
    <w:name w:val="Report Title"/>
    <w:qFormat/>
    <w:rsid w:val="00E37EE4"/>
    <w:pPr>
      <w:spacing w:after="0" w:line="240" w:lineRule="auto"/>
      <w:ind w:right="2552"/>
      <w:contextualSpacing/>
    </w:pPr>
    <w:rPr>
      <w:rFonts w:eastAsiaTheme="minorEastAsia"/>
      <w:sz w:val="88"/>
      <w:szCs w:val="88"/>
      <w:lang w:eastAsia="ko-KR"/>
    </w:rPr>
  </w:style>
  <w:style w:type="paragraph" w:customStyle="1" w:styleId="Tableheading1">
    <w:name w:val="Table heading 1"/>
    <w:basedOn w:val="Normal"/>
    <w:qFormat/>
    <w:rsid w:val="00CF40B3"/>
    <w:pPr>
      <w:snapToGrid w:val="0"/>
      <w:spacing w:after="60"/>
      <w:ind w:left="0"/>
    </w:pPr>
    <w:rPr>
      <w:rFonts w:asciiTheme="minorHAnsi" w:eastAsiaTheme="minorEastAsia" w:hAnsiTheme="minorHAnsi" w:cstheme="minorBidi"/>
      <w:b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CF4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0B3"/>
    <w:pPr>
      <w:snapToGrid w:val="0"/>
      <w:spacing w:before="120" w:after="0"/>
      <w:ind w:left="0"/>
    </w:pPr>
    <w:rPr>
      <w:rFonts w:asciiTheme="minorHAnsi" w:eastAsiaTheme="minorEastAsia" w:hAnsiTheme="minorHAnsi" w:cstheme="minorBidi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0B3"/>
    <w:rPr>
      <w:rFonts w:eastAsiaTheme="minorEastAsia"/>
      <w:sz w:val="20"/>
      <w:szCs w:val="20"/>
      <w:lang w:eastAsia="ko-KR"/>
    </w:rPr>
  </w:style>
  <w:style w:type="character" w:customStyle="1" w:styleId="ListParagraphChar">
    <w:name w:val="List Paragraph Char"/>
    <w:aliases w:val="Normal + indent Char,F5 List Paragraph Char,List Paragraph1 Char,List Paragraph11 Char,Dot pt Char,Colorful List - Accent 11 Char,No Spacing1 Char,List Paragraph Char Char Char Char,Indicator Text Char,Numbered Para 1 Char,L Char"/>
    <w:link w:val="ListParagraph"/>
    <w:uiPriority w:val="34"/>
    <w:qFormat/>
    <w:rsid w:val="00D2398F"/>
    <w:rPr>
      <w:rFonts w:ascii="Arial" w:hAnsi="Arial" w:cs="Arial"/>
      <w:sz w:val="24"/>
    </w:rPr>
  </w:style>
  <w:style w:type="paragraph" w:customStyle="1" w:styleId="Meetingdetails">
    <w:name w:val="Meeting details"/>
    <w:basedOn w:val="Normal"/>
    <w:qFormat/>
    <w:rsid w:val="00FD5F77"/>
    <w:pPr>
      <w:snapToGrid w:val="0"/>
      <w:spacing w:before="240" w:after="0"/>
      <w:ind w:left="0"/>
      <w:contextualSpacing/>
    </w:pPr>
    <w:rPr>
      <w:rFonts w:asciiTheme="minorHAnsi" w:eastAsiaTheme="minorEastAsia" w:hAnsiTheme="minorHAnsi" w:cstheme="minorBidi"/>
      <w:b/>
      <w:lang w:eastAsia="ko-KR"/>
    </w:rPr>
  </w:style>
  <w:style w:type="paragraph" w:customStyle="1" w:styleId="Tabletext">
    <w:name w:val="Table text"/>
    <w:basedOn w:val="Normal"/>
    <w:qFormat/>
    <w:rsid w:val="00830BCD"/>
    <w:pPr>
      <w:snapToGrid w:val="0"/>
      <w:spacing w:after="0"/>
      <w:ind w:left="0"/>
    </w:pPr>
    <w:rPr>
      <w:rFonts w:asciiTheme="minorHAnsi" w:eastAsiaTheme="minorEastAsia" w:hAnsiTheme="minorHAnsi" w:cstheme="minorBid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B0BE-529B-41AF-8C37-E6823521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Wilcox, Heather</dc:creator>
  <cp:lastModifiedBy>O'CALLAGHAN, Jamie (MOORFIELDS EYE HOSPITAL NHS FOUNDATION TRUST)</cp:lastModifiedBy>
  <cp:revision>24</cp:revision>
  <cp:lastPrinted>2021-10-19T14:38:00Z</cp:lastPrinted>
  <dcterms:created xsi:type="dcterms:W3CDTF">2023-01-18T13:02:00Z</dcterms:created>
  <dcterms:modified xsi:type="dcterms:W3CDTF">2023-01-25T15:29:00Z</dcterms:modified>
</cp:coreProperties>
</file>