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0E85A" w14:textId="11A0F3BB" w:rsidR="007D7151" w:rsidRDefault="005D4B52" w:rsidP="007D7151">
      <w:pPr>
        <w:pStyle w:val="Textanchor"/>
        <w:spacing w:line="259" w:lineRule="auto"/>
      </w:pPr>
      <w:r w:rsidRPr="00C75F5B">
        <w:rPr>
          <w:noProof/>
          <w:lang w:eastAsia="en-GB"/>
        </w:rPr>
        <mc:AlternateContent>
          <mc:Choice Requires="wpg">
            <w:drawing>
              <wp:anchor distT="0" distB="0" distL="114300" distR="114300" simplePos="0" relativeHeight="251662336" behindDoc="0" locked="0" layoutInCell="1" allowOverlap="1" wp14:anchorId="407B02BD" wp14:editId="27EFB401">
                <wp:simplePos x="0" y="0"/>
                <wp:positionH relativeFrom="column">
                  <wp:posOffset>19050</wp:posOffset>
                </wp:positionH>
                <wp:positionV relativeFrom="paragraph">
                  <wp:posOffset>3175</wp:posOffset>
                </wp:positionV>
                <wp:extent cx="6818630" cy="3740150"/>
                <wp:effectExtent l="0" t="0" r="1270" b="0"/>
                <wp:wrapSquare wrapText="bothSides"/>
                <wp:docPr id="9" name="Group 9"/>
                <wp:cNvGraphicFramePr/>
                <a:graphic xmlns:a="http://schemas.openxmlformats.org/drawingml/2006/main">
                  <a:graphicData uri="http://schemas.microsoft.com/office/word/2010/wordprocessingGroup">
                    <wpg:wgp>
                      <wpg:cNvGrpSpPr/>
                      <wpg:grpSpPr>
                        <a:xfrm>
                          <a:off x="0" y="0"/>
                          <a:ext cx="6818630" cy="3740150"/>
                          <a:chOff x="9525" y="0"/>
                          <a:chExt cx="6818786" cy="3740727"/>
                        </a:xfrm>
                      </wpg:grpSpPr>
                      <wps:wsp>
                        <wps:cNvPr id="1" name="Rectangle 1"/>
                        <wps:cNvSpPr/>
                        <wps:spPr>
                          <a:xfrm>
                            <a:off x="9525" y="828802"/>
                            <a:ext cx="6743854" cy="228635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E6E15C" w14:textId="77777777" w:rsidR="008E1DB2" w:rsidRPr="005D4B52" w:rsidRDefault="008E1DB2" w:rsidP="00466D42">
                              <w:pPr>
                                <w:pStyle w:val="ReportTitle"/>
                                <w:rPr>
                                  <w:b/>
                                  <w:bCs/>
                                  <w:sz w:val="56"/>
                                  <w:szCs w:val="56"/>
                                </w:rPr>
                              </w:pPr>
                              <w:r w:rsidRPr="005D4B52">
                                <w:rPr>
                                  <w:b/>
                                  <w:bCs/>
                                  <w:sz w:val="72"/>
                                  <w:szCs w:val="72"/>
                                </w:rPr>
                                <w:t>Infection Control Annual Report</w:t>
                              </w:r>
                              <w:r w:rsidRPr="005D4B52">
                                <w:rPr>
                                  <w:b/>
                                  <w:bCs/>
                                </w:rPr>
                                <w:t xml:space="preserve"> </w:t>
                              </w:r>
                              <w:r w:rsidRPr="005D4B52">
                                <w:rPr>
                                  <w:b/>
                                  <w:bCs/>
                                </w:rPr>
                                <w:br/>
                              </w:r>
                            </w:p>
                            <w:p w14:paraId="1F606E5A" w14:textId="4D56551A" w:rsidR="008E1DB2" w:rsidRPr="000C59E5" w:rsidRDefault="008E1DB2" w:rsidP="00466D42">
                              <w:pPr>
                                <w:pStyle w:val="ReportTitle"/>
                                <w:rPr>
                                  <w:b/>
                                  <w:sz w:val="56"/>
                                  <w:szCs w:val="56"/>
                                </w:rPr>
                              </w:pPr>
                              <w:r w:rsidRPr="000C59E5">
                                <w:rPr>
                                  <w:b/>
                                  <w:sz w:val="56"/>
                                  <w:szCs w:val="56"/>
                                </w:rPr>
                                <w:t>April 202</w:t>
                              </w:r>
                              <w:r w:rsidR="005C65D8">
                                <w:rPr>
                                  <w:b/>
                                  <w:sz w:val="56"/>
                                  <w:szCs w:val="56"/>
                                </w:rPr>
                                <w:t>4</w:t>
                              </w:r>
                              <w:r w:rsidRPr="000C59E5">
                                <w:rPr>
                                  <w:b/>
                                  <w:sz w:val="56"/>
                                  <w:szCs w:val="56"/>
                                </w:rPr>
                                <w:t xml:space="preserve"> – March 202</w:t>
                              </w:r>
                              <w:r w:rsidR="005C65D8">
                                <w:rPr>
                                  <w:b/>
                                  <w:sz w:val="56"/>
                                  <w:szCs w:val="56"/>
                                </w:rPr>
                                <w:t>5</w:t>
                              </w:r>
                            </w:p>
                            <w:p w14:paraId="517623B3" w14:textId="77777777" w:rsidR="008E1DB2" w:rsidRPr="00B23C68" w:rsidRDefault="008E1DB2" w:rsidP="00B23C68">
                              <w:pPr>
                                <w:pStyle w:val="ReportTitle"/>
                              </w:pPr>
                            </w:p>
                          </w:txbxContent>
                        </wps:txbx>
                        <wps:bodyPr rot="0" spcFirstLastPara="0" vertOverflow="overflow" horzOverflow="overflow" vert="horz" wrap="square" lIns="144000" tIns="45720" rIns="10800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rotWithShape="1">
                          <a:blip r:embed="rId8" cstate="print">
                            <a:extLst>
                              <a:ext uri="{28A0092B-C50C-407E-A947-70E740481C1C}">
                                <a14:useLocalDpi xmlns:a14="http://schemas.microsoft.com/office/drawing/2010/main" val="0"/>
                              </a:ext>
                            </a:extLst>
                          </a:blip>
                          <a:srcRect r="48571"/>
                          <a:stretch/>
                        </pic:blipFill>
                        <pic:spPr bwMode="auto">
                          <a:xfrm>
                            <a:off x="4904509" y="0"/>
                            <a:ext cx="1923802" cy="374072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407B02BD" id="Group 9" o:spid="_x0000_s1026" style="position:absolute;margin-left:1.5pt;margin-top:.25pt;width:536.9pt;height:294.5pt;z-index:251662336;mso-width-relative:margin" coordorigin="95" coordsize="68187,37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">
                <v:rect id="Rectangle 1" o:spid="_x0000_s1027" style="position:absolute;left:95;top:8288;width:67438;height:2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" fillcolor="#005eb8 [3204]" stroked="f" strokeweight="1pt">
                  <v:textbox inset="4mm,,3mm">
                    <w:txbxContent>
                      <w:p w14:paraId="67E6E15C" w14:textId="77777777" w:rsidR="008E1DB2" w:rsidRPr="005D4B52" w:rsidRDefault="008E1DB2" w:rsidP="00466D42">
                        <w:pPr>
                          <w:pStyle w:val="ReportTitle"/>
                          <w:rPr>
                            <w:b/>
                            <w:bCs/>
                            <w:sz w:val="56"/>
                            <w:szCs w:val="56"/>
                          </w:rPr>
                        </w:pPr>
                        <w:r w:rsidRPr="005D4B52">
                          <w:rPr>
                            <w:b/>
                            <w:bCs/>
                            <w:sz w:val="72"/>
                            <w:szCs w:val="72"/>
                          </w:rPr>
                          <w:t>Infection Control Annual Report</w:t>
                        </w:r>
                        <w:r w:rsidRPr="005D4B52">
                          <w:rPr>
                            <w:b/>
                            <w:bCs/>
                          </w:rPr>
                          <w:t xml:space="preserve"> </w:t>
                        </w:r>
                        <w:r w:rsidRPr="005D4B52">
                          <w:rPr>
                            <w:b/>
                            <w:bCs/>
                          </w:rPr>
                          <w:br/>
                        </w:r>
                      </w:p>
                      <w:p w14:paraId="1F606E5A" w14:textId="4D56551A" w:rsidR="008E1DB2" w:rsidRPr="000C59E5" w:rsidRDefault="008E1DB2" w:rsidP="00466D42">
                        <w:pPr>
                          <w:pStyle w:val="ReportTitle"/>
                          <w:rPr>
                            <w:b/>
                            <w:sz w:val="56"/>
                            <w:szCs w:val="56"/>
                          </w:rPr>
                        </w:pPr>
                        <w:r w:rsidRPr="000C59E5">
                          <w:rPr>
                            <w:b/>
                            <w:sz w:val="56"/>
                            <w:szCs w:val="56"/>
                          </w:rPr>
                          <w:t>April 202</w:t>
                        </w:r>
                        <w:r w:rsidR="005C65D8">
                          <w:rPr>
                            <w:b/>
                            <w:sz w:val="56"/>
                            <w:szCs w:val="56"/>
                          </w:rPr>
                          <w:t>4</w:t>
                        </w:r>
                        <w:r w:rsidRPr="000C59E5">
                          <w:rPr>
                            <w:b/>
                            <w:sz w:val="56"/>
                            <w:szCs w:val="56"/>
                          </w:rPr>
                          <w:t xml:space="preserve"> – March 202</w:t>
                        </w:r>
                        <w:r w:rsidR="005C65D8">
                          <w:rPr>
                            <w:b/>
                            <w:sz w:val="56"/>
                            <w:szCs w:val="56"/>
                          </w:rPr>
                          <w:t>5</w:t>
                        </w:r>
                      </w:p>
                      <w:p w14:paraId="517623B3" w14:textId="77777777" w:rsidR="008E1DB2" w:rsidRPr="00B23C68" w:rsidRDefault="008E1DB2" w:rsidP="00B23C68">
                        <w:pPr>
                          <w:pStyle w:val="ReportTitle"/>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49045;width:19238;height:37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">
                  <v:imagedata r:id="rId9" o:title="" cropright="31831f"/>
                </v:shape>
                <w10:wrap type="square"/>
              </v:group>
            </w:pict>
          </mc:Fallback>
        </mc:AlternateContent>
      </w:r>
      <w:r w:rsidR="00E10A3A">
        <w:rPr>
          <w:noProof/>
          <w:lang w:eastAsia="en-GB"/>
        </w:rPr>
        <mc:AlternateContent>
          <mc:Choice Requires="wpg">
            <w:drawing>
              <wp:anchor distT="0" distB="0" distL="114300" distR="114300" simplePos="0" relativeHeight="251716608" behindDoc="0" locked="0" layoutInCell="1" allowOverlap="1" wp14:anchorId="0612DE03" wp14:editId="1CDBBBB6">
                <wp:simplePos x="0" y="0"/>
                <wp:positionH relativeFrom="column">
                  <wp:posOffset>85725</wp:posOffset>
                </wp:positionH>
                <wp:positionV relativeFrom="paragraph">
                  <wp:posOffset>-1473200</wp:posOffset>
                </wp:positionV>
                <wp:extent cx="6520815" cy="685800"/>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6520815" cy="685800"/>
                          <a:chOff x="123825" y="0"/>
                          <a:chExt cx="6520815" cy="685800"/>
                        </a:xfrm>
                      </wpg:grpSpPr>
                      <pic:pic xmlns:pic="http://schemas.openxmlformats.org/drawingml/2006/picture">
                        <pic:nvPicPr>
                          <pic:cNvPr id="5"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45480" y="15240"/>
                            <a:ext cx="899160" cy="365760"/>
                          </a:xfrm>
                          <a:prstGeom prst="rect">
                            <a:avLst/>
                          </a:prstGeom>
                        </pic:spPr>
                      </pic:pic>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23825" y="0"/>
                            <a:ext cx="2560320" cy="685800"/>
                          </a:xfrm>
                          <a:prstGeom prst="rect">
                            <a:avLst/>
                          </a:prstGeom>
                        </pic:spPr>
                      </pic:pic>
                    </wpg:wgp>
                  </a:graphicData>
                </a:graphic>
                <wp14:sizeRelH relativeFrom="margin">
                  <wp14:pctWidth>0</wp14:pctWidth>
                </wp14:sizeRelH>
              </wp:anchor>
            </w:drawing>
          </mc:Choice>
          <mc:Fallback>
            <w:pict>
              <v:group w14:anchorId="177C9679" id="Group 4" o:spid="_x0000_s1026" style="position:absolute;margin-left:6.75pt;margin-top:-116pt;width:513.45pt;height:54pt;z-index:251716608;mso-width-relative:margin" coordorigin="1238" coordsize="65208,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">
                <v:shape id="Picture 5" o:spid="_x0000_s1027" type="#_x0000_t75" style="position:absolute;left:57454;top:152;width:8992;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">
                  <v:imagedata r:id="rId13" o:title=""/>
                </v:shape>
                <v:shape id="Picture 6" o:spid="_x0000_s1028" type="#_x0000_t75" style="position:absolute;left:1238;width:25603;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">
                  <v:imagedata r:id="rId14" o:title=""/>
                </v:shape>
                <w10:wrap type="square"/>
              </v:group>
            </w:pict>
          </mc:Fallback>
        </mc:AlternateContent>
      </w:r>
      <w:r w:rsidR="00D2583A">
        <w:t>1</w:t>
      </w:r>
    </w:p>
    <w:p w14:paraId="380EB41D" w14:textId="77777777" w:rsidR="00FE01D3" w:rsidRPr="00C75F5B" w:rsidRDefault="00FE01D3" w:rsidP="00D316CF">
      <w:pPr>
        <w:pStyle w:val="Textanchor"/>
        <w:spacing w:line="259" w:lineRule="auto"/>
      </w:pPr>
    </w:p>
    <w:p w14:paraId="27209A33" w14:textId="30CBF6F4" w:rsidR="00960089" w:rsidRPr="00C75F5B" w:rsidRDefault="003E2C07" w:rsidP="005603E7">
      <w:pPr>
        <w:pStyle w:val="Reportsubtitle"/>
        <w:spacing w:line="259" w:lineRule="auto"/>
        <w:ind w:right="2244"/>
        <w:jc w:val="right"/>
        <w:rPr>
          <w:rFonts w:cstheme="minorHAnsi"/>
          <w:sz w:val="24"/>
          <w:szCs w:val="24"/>
        </w:rPr>
        <w:sectPr w:rsidR="00960089" w:rsidRPr="00C75F5B" w:rsidSect="00BB06AE">
          <w:headerReference w:type="even" r:id="rId15"/>
          <w:headerReference w:type="default" r:id="rId16"/>
          <w:footerReference w:type="default" r:id="rId17"/>
          <w:headerReference w:type="first" r:id="rId18"/>
          <w:pgSz w:w="11906" w:h="16838" w:code="9"/>
          <w:pgMar w:top="1482" w:right="720" w:bottom="720" w:left="720" w:header="1985" w:footer="720" w:gutter="0"/>
          <w:cols w:space="454"/>
          <w:noEndnote/>
        </w:sectPr>
      </w:pPr>
      <w:r w:rsidRPr="003E2C07">
        <w:rPr>
          <w:rFonts w:cstheme="minorHAnsi"/>
          <w:sz w:val="24"/>
          <w:szCs w:val="24"/>
        </w:rPr>
        <w:t xml:space="preserve">  </w:t>
      </w:r>
      <w:r w:rsidR="00C26BBF" w:rsidRPr="00C75F5B">
        <w:rPr>
          <w:noProof/>
          <w:lang w:eastAsia="en-GB"/>
        </w:rPr>
        <mc:AlternateContent>
          <mc:Choice Requires="wps">
            <w:drawing>
              <wp:anchor distT="0" distB="0" distL="114300" distR="114300" simplePos="0" relativeHeight="251661312" behindDoc="0" locked="0" layoutInCell="1" allowOverlap="1" wp14:anchorId="34BCE572" wp14:editId="4FF960B2">
                <wp:simplePos x="0" y="0"/>
                <wp:positionH relativeFrom="margin">
                  <wp:posOffset>95250</wp:posOffset>
                </wp:positionH>
                <wp:positionV relativeFrom="page">
                  <wp:posOffset>8382000</wp:posOffset>
                </wp:positionV>
                <wp:extent cx="6645275" cy="1352550"/>
                <wp:effectExtent l="0" t="0" r="3175" b="0"/>
                <wp:wrapSquare wrapText="bothSides"/>
                <wp:docPr id="2" name="Rectangle 2"/>
                <wp:cNvGraphicFramePr/>
                <a:graphic xmlns:a="http://schemas.openxmlformats.org/drawingml/2006/main">
                  <a:graphicData uri="http://schemas.microsoft.com/office/word/2010/wordprocessingShape">
                    <wps:wsp>
                      <wps:cNvSpPr/>
                      <wps:spPr>
                        <a:xfrm>
                          <a:off x="0" y="0"/>
                          <a:ext cx="6645275" cy="13525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875B08" w14:textId="77777777" w:rsidR="008E1DB2" w:rsidRDefault="008E1DB2" w:rsidP="009356A0">
                            <w:pPr>
                              <w:pStyle w:val="Reportdetails"/>
                              <w:tabs>
                                <w:tab w:val="left" w:pos="1350"/>
                              </w:tabs>
                            </w:pPr>
                            <w:r>
                              <w:t>Version</w:t>
                            </w:r>
                            <w:r>
                              <w:tab/>
                              <w:t>1.0</w:t>
                            </w:r>
                          </w:p>
                          <w:p w14:paraId="54BC03C4" w14:textId="3565CA2B" w:rsidR="008E1DB2" w:rsidRDefault="008E1DB2" w:rsidP="009356A0">
                            <w:pPr>
                              <w:pStyle w:val="Reportdetails"/>
                              <w:tabs>
                                <w:tab w:val="left" w:pos="1350"/>
                              </w:tabs>
                            </w:pPr>
                            <w:r>
                              <w:t>Status:</w:t>
                            </w:r>
                            <w:r>
                              <w:tab/>
                            </w:r>
                            <w:r w:rsidR="00C92A7B">
                              <w:t xml:space="preserve">FINAL </w:t>
                            </w:r>
                            <w:r w:rsidR="005C65D8">
                              <w:t xml:space="preserve"> </w:t>
                            </w:r>
                            <w:r w:rsidR="00B21312">
                              <w:t xml:space="preserve"> </w:t>
                            </w:r>
                            <w:r w:rsidR="006D2481">
                              <w:t xml:space="preserve"> </w:t>
                            </w:r>
                          </w:p>
                          <w:p w14:paraId="447B2269" w14:textId="0AEB4102" w:rsidR="005031DE" w:rsidRDefault="008E1DB2" w:rsidP="006F780F">
                            <w:pPr>
                              <w:pStyle w:val="Reportdetails"/>
                              <w:tabs>
                                <w:tab w:val="left" w:pos="1350"/>
                              </w:tabs>
                            </w:pPr>
                            <w:r>
                              <w:t>Author</w:t>
                            </w:r>
                            <w:r w:rsidR="009F2AD9">
                              <w:t>s</w:t>
                            </w:r>
                            <w:r>
                              <w:t xml:space="preserve">: </w:t>
                            </w:r>
                            <w:r>
                              <w:tab/>
                            </w:r>
                            <w:r w:rsidR="009F2AD9">
                              <w:t>Catherine Wagland</w:t>
                            </w:r>
                            <w:r w:rsidR="006F780F">
                              <w:t xml:space="preserve"> and</w:t>
                            </w:r>
                            <w:r w:rsidR="00FE6754">
                              <w:t xml:space="preserve"> </w:t>
                            </w:r>
                            <w:r w:rsidR="009F2AD9">
                              <w:t>Amita Sharma</w:t>
                            </w:r>
                          </w:p>
                          <w:p w14:paraId="268FBD72" w14:textId="096C590C" w:rsidR="008E1DB2" w:rsidRPr="00583D18" w:rsidRDefault="008E1DB2" w:rsidP="00530E94">
                            <w:pPr>
                              <w:pStyle w:val="Reportdetails"/>
                              <w:tabs>
                                <w:tab w:val="left" w:pos="1350"/>
                              </w:tabs>
                            </w:pPr>
                            <w:r>
                              <w:t>Approved:</w:t>
                            </w:r>
                            <w:r>
                              <w:tab/>
                            </w:r>
                            <w:r w:rsidR="00C92A7B">
                              <w:t xml:space="preserve">July 2025 </w:t>
                            </w:r>
                          </w:p>
                        </w:txbxContent>
                      </wps:txbx>
                      <wps:bodyPr rot="0" spcFirstLastPara="0" vertOverflow="overflow" horzOverflow="overflow" vert="horz" wrap="square" lIns="144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CE572" id="Rectangle 2" o:spid="_x0000_s1029" style="position:absolute;left:0;text-align:left;margin-left:7.5pt;margin-top:660pt;width:523.25pt;height:10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" fillcolor="#005eb8 [3204]" stroked="f" strokeweight="1pt">
                <v:textbox inset="4mm,,3mm">
                  <w:txbxContent>
                    <w:p w14:paraId="25875B08" w14:textId="77777777" w:rsidR="008E1DB2" w:rsidRDefault="008E1DB2" w:rsidP="009356A0">
                      <w:pPr>
                        <w:pStyle w:val="Reportdetails"/>
                        <w:tabs>
                          <w:tab w:val="left" w:pos="1350"/>
                        </w:tabs>
                      </w:pPr>
                      <w:r>
                        <w:t>Version</w:t>
                      </w:r>
                      <w:r>
                        <w:tab/>
                        <w:t>1.0</w:t>
                      </w:r>
                    </w:p>
                    <w:p w14:paraId="54BC03C4" w14:textId="3565CA2B" w:rsidR="008E1DB2" w:rsidRDefault="008E1DB2" w:rsidP="009356A0">
                      <w:pPr>
                        <w:pStyle w:val="Reportdetails"/>
                        <w:tabs>
                          <w:tab w:val="left" w:pos="1350"/>
                        </w:tabs>
                      </w:pPr>
                      <w:r>
                        <w:t>Status:</w:t>
                      </w:r>
                      <w:r>
                        <w:tab/>
                      </w:r>
                      <w:r w:rsidR="00C92A7B">
                        <w:t xml:space="preserve">FINAL </w:t>
                      </w:r>
                      <w:r w:rsidR="005C65D8">
                        <w:t xml:space="preserve"> </w:t>
                      </w:r>
                      <w:r w:rsidR="00B21312">
                        <w:t xml:space="preserve"> </w:t>
                      </w:r>
                      <w:r w:rsidR="006D2481">
                        <w:t xml:space="preserve"> </w:t>
                      </w:r>
                    </w:p>
                    <w:p w14:paraId="447B2269" w14:textId="0AEB4102" w:rsidR="005031DE" w:rsidRDefault="008E1DB2" w:rsidP="006F780F">
                      <w:pPr>
                        <w:pStyle w:val="Reportdetails"/>
                        <w:tabs>
                          <w:tab w:val="left" w:pos="1350"/>
                        </w:tabs>
                      </w:pPr>
                      <w:r>
                        <w:t>Author</w:t>
                      </w:r>
                      <w:r w:rsidR="009F2AD9">
                        <w:t>s</w:t>
                      </w:r>
                      <w:r>
                        <w:t xml:space="preserve">: </w:t>
                      </w:r>
                      <w:r>
                        <w:tab/>
                      </w:r>
                      <w:r w:rsidR="009F2AD9">
                        <w:t>Catherine Wagland</w:t>
                      </w:r>
                      <w:r w:rsidR="006F780F">
                        <w:t xml:space="preserve"> and</w:t>
                      </w:r>
                      <w:r w:rsidR="00FE6754">
                        <w:t xml:space="preserve"> </w:t>
                      </w:r>
                      <w:r w:rsidR="009F2AD9">
                        <w:t>Amita Sharma</w:t>
                      </w:r>
                    </w:p>
                    <w:p w14:paraId="268FBD72" w14:textId="096C590C" w:rsidR="008E1DB2" w:rsidRPr="00583D18" w:rsidRDefault="008E1DB2" w:rsidP="00530E94">
                      <w:pPr>
                        <w:pStyle w:val="Reportdetails"/>
                        <w:tabs>
                          <w:tab w:val="left" w:pos="1350"/>
                        </w:tabs>
                      </w:pPr>
                      <w:r>
                        <w:t>Approved:</w:t>
                      </w:r>
                      <w:r>
                        <w:tab/>
                      </w:r>
                      <w:r w:rsidR="00C92A7B">
                        <w:t xml:space="preserve">July 2025 </w:t>
                      </w:r>
                    </w:p>
                  </w:txbxContent>
                </v:textbox>
                <w10:wrap type="square" anchorx="margin" anchory="page"/>
              </v:rect>
            </w:pict>
          </mc:Fallback>
        </mc:AlternateContent>
      </w:r>
    </w:p>
    <w:sdt>
      <w:sdtPr>
        <w:rPr>
          <w:rFonts w:asciiTheme="minorHAnsi" w:eastAsiaTheme="minorEastAsia" w:hAnsiTheme="minorHAnsi" w:cstheme="minorBidi"/>
          <w:b w:val="0"/>
          <w:bCs w:val="0"/>
          <w:color w:val="auto"/>
          <w:sz w:val="24"/>
          <w:szCs w:val="22"/>
          <w:lang w:val="en-GB" w:eastAsia="ko-KR"/>
        </w:rPr>
        <w:id w:val="653270260"/>
        <w:docPartObj>
          <w:docPartGallery w:val="Table of Contents"/>
          <w:docPartUnique/>
        </w:docPartObj>
      </w:sdtPr>
      <w:sdtEndPr>
        <w:rPr>
          <w:noProof/>
        </w:rPr>
      </w:sdtEndPr>
      <w:sdtContent>
        <w:p w14:paraId="28C84BF4" w14:textId="77777777" w:rsidR="00DE2398" w:rsidRPr="00C75F5B" w:rsidRDefault="00DE2398" w:rsidP="00F556EC">
          <w:pPr>
            <w:pStyle w:val="TOCHeading"/>
            <w:spacing w:before="360" w:line="259" w:lineRule="auto"/>
            <w:rPr>
              <w:rFonts w:hint="eastAsia"/>
            </w:rPr>
          </w:pPr>
          <w:r w:rsidRPr="00C75F5B">
            <w:t>Contents</w:t>
          </w:r>
        </w:p>
        <w:p w14:paraId="5836390D" w14:textId="7E46E201" w:rsidR="00CE1A56" w:rsidRDefault="00AD1609" w:rsidP="00583074">
          <w:pPr>
            <w:pStyle w:val="TOC1"/>
            <w:spacing w:before="0" w:after="0"/>
          </w:pPr>
          <w:r w:rsidRPr="00C75F5B">
            <w:fldChar w:fldCharType="begin"/>
          </w:r>
          <w:r w:rsidRPr="00C75F5B">
            <w:instrText xml:space="preserve"> TOC \o "1-3" \h \z \u </w:instrText>
          </w:r>
          <w:r w:rsidRPr="00C75F5B">
            <w:fldChar w:fldCharType="separate"/>
          </w:r>
          <w:hyperlink w:anchor="_Toc172702052" w:history="1">
            <w:r w:rsidR="00CE1A56" w:rsidRPr="00FB5A6B">
              <w:rPr>
                <w:rStyle w:val="Hyperlink"/>
                <w:noProof/>
              </w:rPr>
              <w:t>Executive Summary</w:t>
            </w:r>
            <w:r w:rsidR="00CE1A56">
              <w:rPr>
                <w:noProof/>
                <w:webHidden/>
              </w:rPr>
              <w:tab/>
            </w:r>
          </w:hyperlink>
          <w:r w:rsidR="00583074">
            <w:t>3</w:t>
          </w:r>
        </w:p>
        <w:p w14:paraId="7BB864DD" w14:textId="6044ED62" w:rsidR="00583074" w:rsidRPr="00583074" w:rsidRDefault="00583074" w:rsidP="00583074">
          <w:pPr>
            <w:spacing w:after="0" w:line="240" w:lineRule="auto"/>
          </w:pPr>
          <w:r>
            <w:t>Key Achievements………………………………………………………………………………………</w:t>
          </w:r>
          <w:r w:rsidR="00802AB0">
            <w:t>….</w:t>
          </w:r>
          <w:r>
            <w:t>4</w:t>
          </w:r>
        </w:p>
        <w:p w14:paraId="333779D8" w14:textId="1F253E1D" w:rsidR="00CE1A56" w:rsidRDefault="00CE1A56" w:rsidP="00583074">
          <w:pPr>
            <w:pStyle w:val="TOC1"/>
            <w:spacing w:before="0" w:after="0"/>
          </w:pPr>
          <w:hyperlink w:anchor="_Toc172702053" w:history="1">
            <w:r w:rsidRPr="00FB5A6B">
              <w:rPr>
                <w:rStyle w:val="Hyperlink"/>
                <w:noProof/>
              </w:rPr>
              <w:t>Introduction</w:t>
            </w:r>
            <w:r w:rsidR="00E13465">
              <w:rPr>
                <w:rStyle w:val="Hyperlink"/>
                <w:noProof/>
              </w:rPr>
              <w:t xml:space="preserve"> and Delivery of Service</w:t>
            </w:r>
            <w:r>
              <w:rPr>
                <w:noProof/>
                <w:webHidden/>
              </w:rPr>
              <w:tab/>
            </w:r>
            <w:r w:rsidR="00583074">
              <w:rPr>
                <w:noProof/>
                <w:webHidden/>
              </w:rPr>
              <w:t>5</w:t>
            </w:r>
          </w:hyperlink>
        </w:p>
        <w:p w14:paraId="4A2FA76D" w14:textId="7540B30C" w:rsidR="00583074" w:rsidRDefault="00583074" w:rsidP="00583074">
          <w:pPr>
            <w:spacing w:after="0" w:line="240" w:lineRule="auto"/>
          </w:pPr>
          <w:r>
            <w:t>Secondment Positions within the IPC Team…………………………………………………………</w:t>
          </w:r>
          <w:r w:rsidR="00802AB0">
            <w:t>….</w:t>
          </w:r>
          <w:r>
            <w:t>6</w:t>
          </w:r>
        </w:p>
        <w:p w14:paraId="3FB4057F" w14:textId="73BC0F1E" w:rsidR="00583074" w:rsidRPr="00583074" w:rsidRDefault="00583074" w:rsidP="00583074">
          <w:pPr>
            <w:spacing w:after="0" w:line="240" w:lineRule="auto"/>
          </w:pPr>
          <w:r>
            <w:t>Infection Prevention and Control Governance Reporting……………………………………………….6</w:t>
          </w:r>
        </w:p>
        <w:p w14:paraId="232BFC33" w14:textId="56140025" w:rsidR="00CE1A56" w:rsidRDefault="00CE1A56" w:rsidP="00ED1672">
          <w:pPr>
            <w:pStyle w:val="TOC3"/>
            <w:ind w:left="0"/>
          </w:pPr>
          <w:hyperlink w:anchor="_Toc172702055" w:history="1">
            <w:r w:rsidRPr="00FB5A6B">
              <w:rPr>
                <w:rStyle w:val="Hyperlink"/>
                <w:noProof/>
              </w:rPr>
              <w:t>Infection Control Committee</w:t>
            </w:r>
            <w:r w:rsidR="00ED1672">
              <w:rPr>
                <w:rStyle w:val="Hyperlink"/>
                <w:noProof/>
              </w:rPr>
              <w:t>(ICC)</w:t>
            </w:r>
            <w:r>
              <w:rPr>
                <w:noProof/>
                <w:webHidden/>
              </w:rPr>
              <w:tab/>
            </w:r>
            <w:r w:rsidR="00ED1672">
              <w:rPr>
                <w:noProof/>
                <w:webHidden/>
              </w:rPr>
              <w:t>6</w:t>
            </w:r>
          </w:hyperlink>
        </w:p>
        <w:p w14:paraId="537C6A3F" w14:textId="2041E20A" w:rsidR="00ED1672" w:rsidRPr="00ED1672" w:rsidRDefault="00ED1672" w:rsidP="00ED1672">
          <w:pPr>
            <w:spacing w:after="0" w:line="240" w:lineRule="auto"/>
          </w:pPr>
          <w:r>
            <w:t>Membership of ICC………………………………………………………………………………………….7</w:t>
          </w:r>
        </w:p>
        <w:p w14:paraId="37C0D0A0" w14:textId="1A289723" w:rsidR="00CE1A56" w:rsidRDefault="00CE1A56" w:rsidP="00ED1672">
          <w:pPr>
            <w:pStyle w:val="TOC1"/>
            <w:spacing w:before="0" w:after="0"/>
            <w:rPr>
              <w:noProof/>
              <w:kern w:val="2"/>
              <w:szCs w:val="24"/>
              <w:lang w:eastAsia="en-GB"/>
              <w14:ligatures w14:val="standardContextual"/>
            </w:rPr>
          </w:pPr>
          <w:hyperlink w:anchor="_Toc172702061" w:history="1">
            <w:r w:rsidRPr="00FB5A6B">
              <w:rPr>
                <w:rStyle w:val="Hyperlink"/>
                <w:noProof/>
              </w:rPr>
              <w:t>Trust Surveillance of Possible Healthcare Associated Infections</w:t>
            </w:r>
            <w:r>
              <w:rPr>
                <w:noProof/>
                <w:webHidden/>
              </w:rPr>
              <w:tab/>
            </w:r>
            <w:r w:rsidR="00ED1672">
              <w:rPr>
                <w:noProof/>
                <w:webHidden/>
              </w:rPr>
              <w:t>8</w:t>
            </w:r>
          </w:hyperlink>
        </w:p>
        <w:p w14:paraId="7B105354" w14:textId="6B4FEC9A" w:rsidR="00CE1A56" w:rsidRDefault="00CE1A56" w:rsidP="00E13465">
          <w:pPr>
            <w:pStyle w:val="TOC3"/>
            <w:ind w:left="0"/>
            <w:rPr>
              <w:noProof/>
              <w:kern w:val="2"/>
              <w:szCs w:val="24"/>
              <w:lang w:eastAsia="en-GB"/>
              <w14:ligatures w14:val="standardContextual"/>
            </w:rPr>
          </w:pPr>
          <w:hyperlink w:anchor="_Toc172702062" w:history="1">
            <w:r w:rsidRPr="00FB5A6B">
              <w:rPr>
                <w:rStyle w:val="Hyperlink"/>
                <w:noProof/>
              </w:rPr>
              <w:t>Endophthalmitis</w:t>
            </w:r>
            <w:r>
              <w:rPr>
                <w:noProof/>
                <w:webHidden/>
              </w:rPr>
              <w:tab/>
            </w:r>
            <w:r>
              <w:rPr>
                <w:noProof/>
                <w:webHidden/>
              </w:rPr>
              <w:fldChar w:fldCharType="begin"/>
            </w:r>
            <w:r>
              <w:rPr>
                <w:noProof/>
                <w:webHidden/>
              </w:rPr>
              <w:instrText xml:space="preserve"> PAGEREF _Toc172702062 \h </w:instrText>
            </w:r>
            <w:r>
              <w:rPr>
                <w:noProof/>
                <w:webHidden/>
              </w:rPr>
            </w:r>
            <w:r>
              <w:rPr>
                <w:noProof/>
                <w:webHidden/>
              </w:rPr>
              <w:fldChar w:fldCharType="separate"/>
            </w:r>
            <w:r w:rsidR="00E13465">
              <w:rPr>
                <w:noProof/>
                <w:webHidden/>
              </w:rPr>
              <w:t>8</w:t>
            </w:r>
            <w:r>
              <w:rPr>
                <w:noProof/>
                <w:webHidden/>
              </w:rPr>
              <w:fldChar w:fldCharType="end"/>
            </w:r>
          </w:hyperlink>
        </w:p>
        <w:p w14:paraId="3C59A91D" w14:textId="4F40C75A" w:rsidR="00CE1A56" w:rsidRDefault="00CE1A56" w:rsidP="00E13465">
          <w:pPr>
            <w:pStyle w:val="TOC3"/>
            <w:ind w:left="0"/>
            <w:rPr>
              <w:noProof/>
              <w:kern w:val="2"/>
              <w:szCs w:val="24"/>
              <w:lang w:eastAsia="en-GB"/>
              <w14:ligatures w14:val="standardContextual"/>
            </w:rPr>
          </w:pPr>
          <w:hyperlink w:anchor="_Toc172702063" w:history="1">
            <w:r w:rsidRPr="00FB5A6B">
              <w:rPr>
                <w:rStyle w:val="Hyperlink"/>
                <w:noProof/>
              </w:rPr>
              <w:t>Adenovirus – possible hospital acquisition</w:t>
            </w:r>
            <w:r>
              <w:rPr>
                <w:noProof/>
                <w:webHidden/>
              </w:rPr>
              <w:tab/>
            </w:r>
          </w:hyperlink>
          <w:r w:rsidR="00ED1672">
            <w:rPr>
              <w:rStyle w:val="Hyperlink"/>
              <w:noProof/>
              <w:u w:val="none"/>
            </w:rPr>
            <w:t>12</w:t>
          </w:r>
        </w:p>
        <w:p w14:paraId="56B99114" w14:textId="25B53FAD" w:rsidR="00CE1A56" w:rsidRDefault="00CE1A56" w:rsidP="00E13465">
          <w:pPr>
            <w:pStyle w:val="TOC3"/>
            <w:ind w:left="0"/>
            <w:rPr>
              <w:rStyle w:val="Hyperlink"/>
              <w:noProof/>
            </w:rPr>
          </w:pPr>
          <w:hyperlink w:anchor="_Toc172702064" w:history="1">
            <w:r w:rsidRPr="00FB5A6B">
              <w:rPr>
                <w:rStyle w:val="Hyperlink"/>
                <w:noProof/>
              </w:rPr>
              <w:t>MRSA screening trust data</w:t>
            </w:r>
            <w:r>
              <w:rPr>
                <w:noProof/>
                <w:webHidden/>
              </w:rPr>
              <w:tab/>
            </w:r>
            <w:r>
              <w:rPr>
                <w:noProof/>
                <w:webHidden/>
              </w:rPr>
              <w:fldChar w:fldCharType="begin"/>
            </w:r>
            <w:r>
              <w:rPr>
                <w:noProof/>
                <w:webHidden/>
              </w:rPr>
              <w:instrText xml:space="preserve"> PAGEREF _Toc172702064 \h </w:instrText>
            </w:r>
            <w:r>
              <w:rPr>
                <w:noProof/>
                <w:webHidden/>
              </w:rPr>
            </w:r>
            <w:r>
              <w:rPr>
                <w:noProof/>
                <w:webHidden/>
              </w:rPr>
              <w:fldChar w:fldCharType="separate"/>
            </w:r>
            <w:r w:rsidR="00E13465">
              <w:rPr>
                <w:noProof/>
                <w:webHidden/>
              </w:rPr>
              <w:t>12</w:t>
            </w:r>
            <w:r>
              <w:rPr>
                <w:noProof/>
                <w:webHidden/>
              </w:rPr>
              <w:fldChar w:fldCharType="end"/>
            </w:r>
          </w:hyperlink>
        </w:p>
        <w:p w14:paraId="77C9DFE1" w14:textId="0BD2B990" w:rsidR="00A97CBD" w:rsidRDefault="00A97CBD" w:rsidP="00583074">
          <w:pPr>
            <w:spacing w:after="0" w:line="240" w:lineRule="auto"/>
          </w:pPr>
          <w:r>
            <w:t xml:space="preserve">Carbapenemase-producing </w:t>
          </w:r>
          <w:r w:rsidR="00E13465">
            <w:t>Enterobacteriaceae</w:t>
          </w:r>
          <w:r>
            <w:t xml:space="preserve">                                                     </w:t>
          </w:r>
          <w:r w:rsidR="00E13465">
            <w:t xml:space="preserve">                        </w:t>
          </w:r>
          <w:r>
            <w:t>1</w:t>
          </w:r>
          <w:r w:rsidR="00ED1672">
            <w:t>3</w:t>
          </w:r>
        </w:p>
        <w:p w14:paraId="288CB3A0" w14:textId="44140ADF" w:rsidR="00A97CBD" w:rsidRPr="00A97CBD" w:rsidRDefault="00A97CBD" w:rsidP="00583074">
          <w:pPr>
            <w:spacing w:after="0" w:line="240" w:lineRule="auto"/>
          </w:pPr>
          <w:r>
            <w:t>Antimicrobial Stewardship                                                                                                               1</w:t>
          </w:r>
          <w:r w:rsidR="00ED1672">
            <w:t>3</w:t>
          </w:r>
        </w:p>
        <w:p w14:paraId="13D38870" w14:textId="5457BBAD" w:rsidR="00CE1A56" w:rsidRDefault="00CE1A56" w:rsidP="00583074">
          <w:pPr>
            <w:pStyle w:val="TOC1"/>
            <w:spacing w:before="0" w:after="0"/>
            <w:rPr>
              <w:noProof/>
              <w:kern w:val="2"/>
              <w:szCs w:val="24"/>
              <w:lang w:eastAsia="en-GB"/>
              <w14:ligatures w14:val="standardContextual"/>
            </w:rPr>
          </w:pPr>
          <w:hyperlink w:anchor="_Toc172702066" w:history="1">
            <w:r w:rsidRPr="00FB5A6B">
              <w:rPr>
                <w:rStyle w:val="Hyperlink"/>
                <w:noProof/>
              </w:rPr>
              <w:t>Infection Control Polic</w:t>
            </w:r>
            <w:r w:rsidR="00E13465">
              <w:rPr>
                <w:rStyle w:val="Hyperlink"/>
                <w:noProof/>
              </w:rPr>
              <w:t>ies</w:t>
            </w:r>
            <w:r>
              <w:rPr>
                <w:noProof/>
                <w:webHidden/>
              </w:rPr>
              <w:tab/>
            </w:r>
          </w:hyperlink>
          <w:r w:rsidR="00A90E0B" w:rsidRPr="00A90E0B">
            <w:rPr>
              <w:rStyle w:val="Hyperlink"/>
              <w:noProof/>
              <w:u w:val="none"/>
            </w:rPr>
            <w:t>1</w:t>
          </w:r>
          <w:r w:rsidR="00ED1672">
            <w:rPr>
              <w:rStyle w:val="Hyperlink"/>
              <w:noProof/>
              <w:u w:val="none"/>
            </w:rPr>
            <w:t>5</w:t>
          </w:r>
        </w:p>
        <w:p w14:paraId="3525DF72" w14:textId="448F1109" w:rsidR="00CE1A56" w:rsidRDefault="00CE1A56" w:rsidP="00583074">
          <w:pPr>
            <w:pStyle w:val="TOC1"/>
            <w:spacing w:before="0" w:after="0"/>
            <w:rPr>
              <w:rStyle w:val="Hyperlink"/>
              <w:noProof/>
            </w:rPr>
          </w:pPr>
          <w:hyperlink w:anchor="_Toc172702067" w:history="1">
            <w:r w:rsidRPr="00FB5A6B">
              <w:rPr>
                <w:rStyle w:val="Hyperlink"/>
                <w:noProof/>
              </w:rPr>
              <w:t>Infection Control Audit</w:t>
            </w:r>
            <w:r>
              <w:rPr>
                <w:noProof/>
                <w:webHidden/>
              </w:rPr>
              <w:tab/>
            </w:r>
            <w:r>
              <w:rPr>
                <w:noProof/>
                <w:webHidden/>
              </w:rPr>
              <w:fldChar w:fldCharType="begin"/>
            </w:r>
            <w:r>
              <w:rPr>
                <w:noProof/>
                <w:webHidden/>
              </w:rPr>
              <w:instrText xml:space="preserve"> PAGEREF _Toc172702067 \h </w:instrText>
            </w:r>
            <w:r>
              <w:rPr>
                <w:noProof/>
                <w:webHidden/>
              </w:rPr>
            </w:r>
            <w:r>
              <w:rPr>
                <w:noProof/>
                <w:webHidden/>
              </w:rPr>
              <w:fldChar w:fldCharType="separate"/>
            </w:r>
            <w:r w:rsidR="00E13465">
              <w:rPr>
                <w:noProof/>
                <w:webHidden/>
              </w:rPr>
              <w:t>16</w:t>
            </w:r>
            <w:r>
              <w:rPr>
                <w:noProof/>
                <w:webHidden/>
              </w:rPr>
              <w:fldChar w:fldCharType="end"/>
            </w:r>
          </w:hyperlink>
        </w:p>
        <w:p w14:paraId="2A6E1A7A" w14:textId="4932C7AC" w:rsidR="00A97CBD" w:rsidRDefault="00A97CBD" w:rsidP="00583074">
          <w:pPr>
            <w:spacing w:after="0" w:line="240" w:lineRule="auto"/>
          </w:pPr>
          <w:r>
            <w:t>Patient Information Leaflets                                                                                                            1</w:t>
          </w:r>
          <w:r w:rsidR="00ED1672">
            <w:t>7</w:t>
          </w:r>
        </w:p>
        <w:p w14:paraId="070D8BFD" w14:textId="246DEC86" w:rsidR="00A97CBD" w:rsidRDefault="00A97CBD" w:rsidP="00583074">
          <w:pPr>
            <w:spacing w:after="0" w:line="240" w:lineRule="auto"/>
          </w:pPr>
          <w:r>
            <w:t>Outbreaks and Incidents                                                                                                                 1</w:t>
          </w:r>
          <w:r w:rsidR="00ED1672">
            <w:t>7</w:t>
          </w:r>
        </w:p>
        <w:p w14:paraId="29EADC0F" w14:textId="08531AB1" w:rsidR="00ED1672" w:rsidRDefault="00ED1672" w:rsidP="00583074">
          <w:pPr>
            <w:spacing w:after="0" w:line="240" w:lineRule="auto"/>
          </w:pPr>
          <w:r>
            <w:t>Seasonal Vaccination</w:t>
          </w:r>
          <w:r w:rsidR="00E13465">
            <w:t xml:space="preserve"> Programme</w:t>
          </w:r>
          <w:r>
            <w:t>…………………………………………</w:t>
          </w:r>
          <w:r w:rsidR="00E13465">
            <w:t>….</w:t>
          </w:r>
          <w:r>
            <w:t>……………………</w:t>
          </w:r>
          <w:r w:rsidR="00E13465">
            <w:t>……</w:t>
          </w:r>
          <w:r>
            <w:t>20</w:t>
          </w:r>
        </w:p>
        <w:p w14:paraId="6EA9477A" w14:textId="201994AF" w:rsidR="00ED1672" w:rsidRDefault="00ED1672" w:rsidP="00583074">
          <w:pPr>
            <w:spacing w:after="0" w:line="240" w:lineRule="auto"/>
          </w:pPr>
          <w:r>
            <w:t>Oriel IPC Support………………………………………………………………………………………….20</w:t>
          </w:r>
        </w:p>
        <w:p w14:paraId="6FEFCF7E" w14:textId="02D38898" w:rsidR="00A97CBD" w:rsidRDefault="00E13465" w:rsidP="00583074">
          <w:pPr>
            <w:spacing w:after="0" w:line="240" w:lineRule="auto"/>
          </w:pPr>
          <w:r>
            <w:t>International IPC Support…………………………….......................................................................</w:t>
          </w:r>
          <w:r w:rsidR="00802AB0">
            <w:t>.</w:t>
          </w:r>
          <w:r>
            <w:t>20</w:t>
          </w:r>
          <w:r w:rsidR="00A97CBD">
            <w:t xml:space="preserve">                                                                    </w:t>
          </w:r>
          <w:r w:rsidR="00A90E0B">
            <w:t xml:space="preserve"> </w:t>
          </w:r>
        </w:p>
        <w:p w14:paraId="524792AA" w14:textId="0413B355" w:rsidR="00A97CBD" w:rsidRDefault="00802AB0" w:rsidP="00583074">
          <w:pPr>
            <w:spacing w:after="0" w:line="240" w:lineRule="auto"/>
          </w:pPr>
          <w:r>
            <w:t>National IPC Guidance Updates…………………………………………………………………………20</w:t>
          </w:r>
          <w:r w:rsidR="00A97CBD">
            <w:t xml:space="preserve">                                                                                                       </w:t>
          </w:r>
        </w:p>
        <w:p w14:paraId="65663417" w14:textId="5C87A66D" w:rsidR="00233804" w:rsidRDefault="00A97CBD" w:rsidP="00583074">
          <w:pPr>
            <w:spacing w:after="0" w:line="240" w:lineRule="auto"/>
          </w:pPr>
          <w:r>
            <w:t>IPC Board Assurance Framework</w:t>
          </w:r>
          <w:r w:rsidR="00802AB0">
            <w:t xml:space="preserve">      </w:t>
          </w:r>
          <w:r>
            <w:t xml:space="preserve">                                                                                        </w:t>
          </w:r>
          <w:r w:rsidR="00802AB0">
            <w:t xml:space="preserve">    21</w:t>
          </w:r>
        </w:p>
        <w:p w14:paraId="674488C1" w14:textId="7993FEF0" w:rsidR="00A97CBD" w:rsidRDefault="00233804" w:rsidP="00583074">
          <w:pPr>
            <w:spacing w:after="0" w:line="240" w:lineRule="auto"/>
          </w:pPr>
          <w:r>
            <w:t>Infection Prevention and Control</w:t>
          </w:r>
          <w:r w:rsidR="00802AB0">
            <w:t xml:space="preserve"> Meetings</w:t>
          </w:r>
          <w:r w:rsidR="00A97CBD">
            <w:t xml:space="preserve">                                                                     </w:t>
          </w:r>
          <w:r w:rsidR="00802AB0">
            <w:t xml:space="preserve">                22</w:t>
          </w:r>
        </w:p>
        <w:p w14:paraId="0D81D4FE" w14:textId="488B1A41" w:rsidR="00802AB0" w:rsidRDefault="00802AB0" w:rsidP="00583074">
          <w:pPr>
            <w:spacing w:after="0" w:line="240" w:lineRule="auto"/>
          </w:pPr>
          <w:r>
            <w:t>Eye Bank                                                                                                                                         22</w:t>
          </w:r>
        </w:p>
        <w:p w14:paraId="5BC46630" w14:textId="3081EDCD" w:rsidR="00802AB0" w:rsidRPr="00A97CBD" w:rsidRDefault="00802AB0" w:rsidP="00583074">
          <w:pPr>
            <w:spacing w:after="0" w:line="240" w:lineRule="auto"/>
          </w:pPr>
          <w:r>
            <w:t>Decontamination                                                                                                                             22</w:t>
          </w:r>
        </w:p>
        <w:p w14:paraId="7409A4BC" w14:textId="00744171" w:rsidR="00CE1A56" w:rsidRDefault="00CE1A56" w:rsidP="00583074">
          <w:pPr>
            <w:pStyle w:val="TOC1"/>
            <w:spacing w:before="0" w:after="0"/>
            <w:rPr>
              <w:rStyle w:val="Hyperlink"/>
              <w:noProof/>
            </w:rPr>
          </w:pPr>
          <w:r w:rsidRPr="00802AB0">
            <w:rPr>
              <w:noProof/>
            </w:rPr>
            <w:t>Matters of the Estates</w:t>
          </w:r>
          <w:r w:rsidR="00802AB0">
            <w:rPr>
              <w:noProof/>
              <w:webHidden/>
            </w:rPr>
            <w:t xml:space="preserve">                                                                                                                     24</w:t>
          </w:r>
        </w:p>
        <w:p w14:paraId="4ACE9C18" w14:textId="1EE1B7F6" w:rsidR="00233804" w:rsidRDefault="00233804" w:rsidP="00583074">
          <w:pPr>
            <w:spacing w:after="0" w:line="240" w:lineRule="auto"/>
          </w:pPr>
          <w:r>
            <w:t xml:space="preserve">            Water Safety</w:t>
          </w:r>
          <w:r w:rsidR="00802AB0">
            <w:t xml:space="preserve">                                                                                                                       24</w:t>
          </w:r>
          <w:r>
            <w:t xml:space="preserve">                                                                                                                        </w:t>
          </w:r>
          <w:r w:rsidR="00802AB0">
            <w:t xml:space="preserve">      </w:t>
          </w:r>
        </w:p>
        <w:p w14:paraId="4C5611DB" w14:textId="77777777" w:rsidR="00802AB0" w:rsidRDefault="00233804" w:rsidP="00583074">
          <w:pPr>
            <w:spacing w:after="0" w:line="240" w:lineRule="auto"/>
          </w:pPr>
          <w:r>
            <w:t xml:space="preserve">            Ventilation </w:t>
          </w:r>
          <w:r w:rsidR="00802AB0">
            <w:t xml:space="preserve">                                                                                                                          24</w:t>
          </w:r>
        </w:p>
        <w:p w14:paraId="718EBB89" w14:textId="77777777" w:rsidR="00802AB0" w:rsidRDefault="00802AB0" w:rsidP="00583074">
          <w:pPr>
            <w:spacing w:after="0" w:line="240" w:lineRule="auto"/>
          </w:pPr>
          <w:r>
            <w:t xml:space="preserve">            Capital Planning Projects                                                                                                    24</w:t>
          </w:r>
        </w:p>
        <w:p w14:paraId="6238A0B8" w14:textId="4A57ACA8" w:rsidR="00233804" w:rsidRPr="00233804" w:rsidRDefault="00802AB0" w:rsidP="00583074">
          <w:pPr>
            <w:spacing w:after="0" w:line="240" w:lineRule="auto"/>
          </w:pPr>
          <w:r>
            <w:t>IPCT Projects                                                                                                                                  25</w:t>
          </w:r>
          <w:r w:rsidR="00233804">
            <w:t xml:space="preserve">                                                                                                                           </w:t>
          </w:r>
        </w:p>
        <w:p w14:paraId="3101C3A6" w14:textId="2A8569E5" w:rsidR="00CE1A56" w:rsidRDefault="00CE1A56" w:rsidP="00583074">
          <w:pPr>
            <w:pStyle w:val="TOC1"/>
            <w:spacing w:before="0" w:after="0"/>
            <w:rPr>
              <w:noProof/>
              <w:kern w:val="2"/>
              <w:szCs w:val="24"/>
              <w:lang w:eastAsia="en-GB"/>
              <w14:ligatures w14:val="standardContextual"/>
            </w:rPr>
          </w:pPr>
          <w:hyperlink w:anchor="_Toc172702070" w:history="1">
            <w:r w:rsidRPr="00FB5A6B">
              <w:rPr>
                <w:rStyle w:val="Hyperlink"/>
                <w:noProof/>
              </w:rPr>
              <w:t>Facilities – Cleaning</w:t>
            </w:r>
            <w:r w:rsidR="00802AB0">
              <w:rPr>
                <w:noProof/>
                <w:webHidden/>
              </w:rPr>
              <w:t xml:space="preserve">                                                                                                                        </w:t>
            </w:r>
            <w:r>
              <w:rPr>
                <w:noProof/>
                <w:webHidden/>
              </w:rPr>
              <w:fldChar w:fldCharType="begin"/>
            </w:r>
            <w:r>
              <w:rPr>
                <w:noProof/>
                <w:webHidden/>
              </w:rPr>
              <w:instrText xml:space="preserve"> PAGEREF _Toc172702070 \h </w:instrText>
            </w:r>
            <w:r>
              <w:rPr>
                <w:noProof/>
                <w:webHidden/>
              </w:rPr>
            </w:r>
            <w:r>
              <w:rPr>
                <w:noProof/>
                <w:webHidden/>
              </w:rPr>
              <w:fldChar w:fldCharType="separate"/>
            </w:r>
            <w:r w:rsidR="00E13465">
              <w:rPr>
                <w:noProof/>
                <w:webHidden/>
              </w:rPr>
              <w:t>2</w:t>
            </w:r>
            <w:r w:rsidR="00802AB0">
              <w:rPr>
                <w:noProof/>
                <w:webHidden/>
              </w:rPr>
              <w:t>5</w:t>
            </w:r>
            <w:r>
              <w:rPr>
                <w:noProof/>
                <w:webHidden/>
              </w:rPr>
              <w:fldChar w:fldCharType="end"/>
            </w:r>
          </w:hyperlink>
        </w:p>
        <w:p w14:paraId="348DAF59" w14:textId="77F4CCE3" w:rsidR="00233804" w:rsidRPr="00233804" w:rsidRDefault="00233804" w:rsidP="00583074">
          <w:pPr>
            <w:spacing w:after="0" w:line="240" w:lineRule="auto"/>
          </w:pPr>
          <w:r>
            <w:t>Patient- Led Assessment of Care Environment (</w:t>
          </w:r>
          <w:r w:rsidR="002B0422">
            <w:t xml:space="preserve">PLACE)  </w:t>
          </w:r>
          <w:r>
            <w:t xml:space="preserve">                                                           </w:t>
          </w:r>
          <w:r w:rsidR="00A90E0B">
            <w:t xml:space="preserve"> </w:t>
          </w:r>
          <w:r>
            <w:t>2</w:t>
          </w:r>
          <w:r w:rsidR="00802AB0">
            <w:t>6</w:t>
          </w:r>
          <w:r>
            <w:t xml:space="preserve">  </w:t>
          </w:r>
        </w:p>
        <w:p w14:paraId="40E59CE6" w14:textId="1AC04C62" w:rsidR="00CE1A56" w:rsidRDefault="00CE1A56" w:rsidP="00583074">
          <w:pPr>
            <w:pStyle w:val="TOC1"/>
            <w:spacing w:before="0" w:after="0"/>
            <w:rPr>
              <w:rStyle w:val="Hyperlink"/>
              <w:noProof/>
            </w:rPr>
          </w:pPr>
          <w:hyperlink w:anchor="_Toc172702074" w:history="1">
            <w:r w:rsidRPr="00FB5A6B">
              <w:rPr>
                <w:rStyle w:val="Hyperlink"/>
                <w:noProof/>
              </w:rPr>
              <w:t>Education and Training</w:t>
            </w:r>
            <w:r>
              <w:rPr>
                <w:noProof/>
                <w:webHidden/>
              </w:rPr>
              <w:tab/>
            </w:r>
            <w:r>
              <w:rPr>
                <w:noProof/>
                <w:webHidden/>
              </w:rPr>
              <w:fldChar w:fldCharType="begin"/>
            </w:r>
            <w:r>
              <w:rPr>
                <w:noProof/>
                <w:webHidden/>
              </w:rPr>
              <w:instrText xml:space="preserve"> PAGEREF _Toc172702074 \h </w:instrText>
            </w:r>
            <w:r>
              <w:rPr>
                <w:noProof/>
                <w:webHidden/>
              </w:rPr>
            </w:r>
            <w:r>
              <w:rPr>
                <w:noProof/>
                <w:webHidden/>
              </w:rPr>
              <w:fldChar w:fldCharType="separate"/>
            </w:r>
            <w:r w:rsidR="00E13465">
              <w:rPr>
                <w:noProof/>
                <w:webHidden/>
              </w:rPr>
              <w:t>26</w:t>
            </w:r>
            <w:r>
              <w:rPr>
                <w:noProof/>
                <w:webHidden/>
              </w:rPr>
              <w:fldChar w:fldCharType="end"/>
            </w:r>
          </w:hyperlink>
        </w:p>
        <w:p w14:paraId="43C0FCF2" w14:textId="5E3F0944" w:rsidR="00CE1A56" w:rsidRDefault="00CE1A56" w:rsidP="00583074">
          <w:pPr>
            <w:pStyle w:val="TOC1"/>
            <w:spacing w:before="0" w:after="0"/>
          </w:pPr>
          <w:hyperlink w:anchor="_Toc172702075" w:history="1">
            <w:r w:rsidRPr="00FB5A6B">
              <w:rPr>
                <w:rStyle w:val="Hyperlink"/>
                <w:noProof/>
              </w:rPr>
              <w:t>Conclusion</w:t>
            </w:r>
            <w:r>
              <w:rPr>
                <w:noProof/>
                <w:webHidden/>
              </w:rPr>
              <w:tab/>
            </w:r>
            <w:r>
              <w:rPr>
                <w:noProof/>
                <w:webHidden/>
              </w:rPr>
              <w:fldChar w:fldCharType="begin"/>
            </w:r>
            <w:r>
              <w:rPr>
                <w:noProof/>
                <w:webHidden/>
              </w:rPr>
              <w:instrText xml:space="preserve"> PAGEREF _Toc172702075 \h </w:instrText>
            </w:r>
            <w:r>
              <w:rPr>
                <w:noProof/>
                <w:webHidden/>
              </w:rPr>
            </w:r>
            <w:r>
              <w:rPr>
                <w:noProof/>
                <w:webHidden/>
              </w:rPr>
              <w:fldChar w:fldCharType="separate"/>
            </w:r>
            <w:r w:rsidR="00E13465">
              <w:rPr>
                <w:noProof/>
                <w:webHidden/>
              </w:rPr>
              <w:t>28</w:t>
            </w:r>
            <w:r>
              <w:rPr>
                <w:noProof/>
                <w:webHidden/>
              </w:rPr>
              <w:fldChar w:fldCharType="end"/>
            </w:r>
          </w:hyperlink>
        </w:p>
        <w:p w14:paraId="714C38F3" w14:textId="6F16E08E" w:rsidR="00802AB0" w:rsidRPr="00802AB0" w:rsidRDefault="00802AB0" w:rsidP="00802AB0">
          <w:r>
            <w:t>References                                                                                                                                      29</w:t>
          </w:r>
        </w:p>
        <w:p w14:paraId="730F40D8" w14:textId="66651239" w:rsidR="006675A6" w:rsidRDefault="00AD1609" w:rsidP="00583074">
          <w:pPr>
            <w:spacing w:after="0" w:line="240" w:lineRule="auto"/>
          </w:pPr>
          <w:r w:rsidRPr="00C75F5B">
            <w:fldChar w:fldCharType="end"/>
          </w:r>
          <w:r w:rsidR="001B024B">
            <w:t xml:space="preserve">Appendix 1 Infection Prevention &amp; Control Governance &amp; Reporting &amp; Accountability Structure   </w:t>
          </w:r>
          <w:r w:rsidR="00802AB0">
            <w:t>30</w:t>
          </w:r>
        </w:p>
        <w:p w14:paraId="232545DD" w14:textId="4D13B627" w:rsidR="001B024B" w:rsidRDefault="006675A6" w:rsidP="001B024B">
          <w:pPr>
            <w:rPr>
              <w:noProof/>
            </w:rPr>
          </w:pPr>
          <w:r>
            <w:t xml:space="preserve">Appendix </w:t>
          </w:r>
          <w:r w:rsidR="002B0422">
            <w:t>2 IPCT</w:t>
          </w:r>
          <w:r>
            <w:t xml:space="preserve"> Programme of Work 2024/25</w:t>
          </w:r>
          <w:r w:rsidR="00802AB0">
            <w:t xml:space="preserve">                                                                             31</w:t>
          </w:r>
        </w:p>
      </w:sdtContent>
    </w:sdt>
    <w:p w14:paraId="117DC106" w14:textId="77777777" w:rsidR="00C435F2" w:rsidRDefault="00802AB0" w:rsidP="00D316CF">
      <w:r>
        <w:t xml:space="preserve">   </w:t>
      </w:r>
    </w:p>
    <w:p w14:paraId="7FE4C931" w14:textId="31B2B1C4" w:rsidR="002B0422" w:rsidRDefault="002B0422" w:rsidP="002B0422">
      <w:pPr>
        <w:tabs>
          <w:tab w:val="left" w:pos="8355"/>
        </w:tabs>
      </w:pPr>
      <w:r>
        <w:tab/>
      </w:r>
    </w:p>
    <w:p w14:paraId="10590C03" w14:textId="40D11F83" w:rsidR="002B0422" w:rsidRPr="002B0422" w:rsidRDefault="002B0422" w:rsidP="002B0422">
      <w:pPr>
        <w:tabs>
          <w:tab w:val="left" w:pos="8355"/>
        </w:tabs>
        <w:sectPr w:rsidR="002B0422" w:rsidRPr="002B0422" w:rsidSect="00233804">
          <w:headerReference w:type="even" r:id="rId19"/>
          <w:headerReference w:type="default" r:id="rId20"/>
          <w:footerReference w:type="default" r:id="rId21"/>
          <w:headerReference w:type="first" r:id="rId22"/>
          <w:pgSz w:w="11906" w:h="16838" w:code="9"/>
          <w:pgMar w:top="2410" w:right="720" w:bottom="720" w:left="720" w:header="1985" w:footer="720" w:gutter="0"/>
          <w:pgNumType w:start="2"/>
          <w:cols w:space="454"/>
          <w:noEndnote/>
        </w:sectPr>
      </w:pPr>
      <w:r>
        <w:tab/>
      </w:r>
    </w:p>
    <w:p w14:paraId="432E9C0B" w14:textId="77777777" w:rsidR="00531BDF" w:rsidRPr="00012B22" w:rsidRDefault="00A95386" w:rsidP="00D316CF">
      <w:pPr>
        <w:pStyle w:val="Heading1"/>
        <w:spacing w:after="240" w:line="259" w:lineRule="auto"/>
        <w:rPr>
          <w:sz w:val="28"/>
          <w:szCs w:val="28"/>
        </w:rPr>
      </w:pPr>
      <w:bookmarkStart w:id="0" w:name="_Toc5291549"/>
      <w:bookmarkStart w:id="1" w:name="_Toc172702052"/>
      <w:r w:rsidRPr="00012B22">
        <w:rPr>
          <w:sz w:val="28"/>
          <w:szCs w:val="28"/>
          <w:lang w:eastAsia="en-GB"/>
        </w:rPr>
        <w:lastRenderedPageBreak/>
        <w:drawing>
          <wp:anchor distT="0" distB="71755" distL="114300" distR="114300" simplePos="0" relativeHeight="251647488" behindDoc="0" locked="1" layoutInCell="1" allowOverlap="1" wp14:anchorId="1FBA04D0" wp14:editId="16F4FD61">
            <wp:simplePos x="0" y="0"/>
            <wp:positionH relativeFrom="margin">
              <wp:posOffset>0</wp:posOffset>
            </wp:positionH>
            <wp:positionV relativeFrom="paragraph">
              <wp:posOffset>33655</wp:posOffset>
            </wp:positionV>
            <wp:extent cx="6645275" cy="46355"/>
            <wp:effectExtent l="0" t="0" r="317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ue lin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275" cy="46355"/>
                    </a:xfrm>
                    <a:prstGeom prst="rect">
                      <a:avLst/>
                    </a:prstGeom>
                  </pic:spPr>
                </pic:pic>
              </a:graphicData>
            </a:graphic>
            <wp14:sizeRelH relativeFrom="margin">
              <wp14:pctWidth>0</wp14:pctWidth>
            </wp14:sizeRelH>
            <wp14:sizeRelV relativeFrom="margin">
              <wp14:pctHeight>0</wp14:pctHeight>
            </wp14:sizeRelV>
          </wp:anchor>
        </w:drawing>
      </w:r>
      <w:bookmarkEnd w:id="0"/>
      <w:r w:rsidR="004D5DDB" w:rsidRPr="00012B22">
        <w:rPr>
          <w:sz w:val="28"/>
          <w:szCs w:val="28"/>
        </w:rPr>
        <w:t>Executive Summary</w:t>
      </w:r>
      <w:bookmarkEnd w:id="1"/>
    </w:p>
    <w:p w14:paraId="1988260B" w14:textId="6B48FC4D" w:rsidR="00AB7C49" w:rsidRPr="004F0E39" w:rsidRDefault="00AB7C49" w:rsidP="00FF128D">
      <w:pPr>
        <w:pStyle w:val="Outlinenumberedlist"/>
        <w:numPr>
          <w:ilvl w:val="0"/>
          <w:numId w:val="0"/>
        </w:numPr>
        <w:spacing w:after="120" w:line="276" w:lineRule="auto"/>
        <w:rPr>
          <w:rFonts w:cstheme="minorHAnsi"/>
          <w:szCs w:val="24"/>
        </w:rPr>
      </w:pPr>
      <w:r w:rsidRPr="004F0E39">
        <w:rPr>
          <w:rFonts w:cstheme="minorHAnsi"/>
          <w:color w:val="202A30"/>
          <w:szCs w:val="24"/>
          <w:shd w:val="clear" w:color="auto" w:fill="FFFFFF"/>
        </w:rPr>
        <w:t>All registered care providers must demonstrate compliance with the </w:t>
      </w:r>
      <w:hyperlink r:id="rId24" w:history="1">
        <w:r w:rsidRPr="004F0E39">
          <w:rPr>
            <w:rFonts w:cstheme="minorHAnsi"/>
            <w:color w:val="005EB8"/>
            <w:szCs w:val="24"/>
            <w:u w:val="single"/>
            <w:bdr w:val="none" w:sz="0" w:space="0" w:color="auto" w:frame="1"/>
            <w:shd w:val="clear" w:color="auto" w:fill="FFFFFF"/>
          </w:rPr>
          <w:t>Health and Social Care Act 2008: Code of practice on the prevention and control of infections and related guidance</w:t>
        </w:r>
      </w:hyperlink>
      <w:r w:rsidR="006675A6">
        <w:rPr>
          <w:rFonts w:cstheme="minorHAnsi"/>
        </w:rPr>
        <w:t>¹</w:t>
      </w:r>
      <w:r w:rsidRPr="004F0E39">
        <w:rPr>
          <w:rFonts w:cstheme="minorHAnsi"/>
          <w:color w:val="202A30"/>
          <w:szCs w:val="24"/>
          <w:shd w:val="clear" w:color="auto" w:fill="FFFFFF"/>
        </w:rPr>
        <w:t> which outlines ten criteria which care organisations must demonstrate compliance against</w:t>
      </w:r>
      <w:r w:rsidR="0063490E" w:rsidRPr="004F0E39">
        <w:rPr>
          <w:rFonts w:cstheme="minorHAnsi"/>
          <w:color w:val="202A30"/>
          <w:szCs w:val="24"/>
          <w:shd w:val="clear" w:color="auto" w:fill="FFFFFF"/>
        </w:rPr>
        <w:t xml:space="preserve"> (Table 1)</w:t>
      </w:r>
      <w:r w:rsidRPr="004F0E39">
        <w:rPr>
          <w:rFonts w:cstheme="minorHAnsi"/>
          <w:color w:val="202A30"/>
          <w:szCs w:val="24"/>
          <w:shd w:val="clear" w:color="auto" w:fill="FFFFFF"/>
        </w:rPr>
        <w:t>. The </w:t>
      </w:r>
      <w:hyperlink r:id="rId25" w:history="1">
        <w:r w:rsidRPr="004F0E39">
          <w:rPr>
            <w:rFonts w:cstheme="minorHAnsi"/>
            <w:color w:val="005EB8"/>
            <w:szCs w:val="24"/>
            <w:u w:val="single"/>
            <w:bdr w:val="none" w:sz="0" w:space="0" w:color="auto" w:frame="1"/>
            <w:shd w:val="clear" w:color="auto" w:fill="FFFFFF"/>
          </w:rPr>
          <w:t>National IPC Board Assurance Framework</w:t>
        </w:r>
      </w:hyperlink>
      <w:r w:rsidRPr="004F0E39">
        <w:rPr>
          <w:rFonts w:cstheme="minorHAnsi"/>
          <w:color w:val="202A30"/>
          <w:szCs w:val="24"/>
          <w:shd w:val="clear" w:color="auto" w:fill="FFFFFF"/>
        </w:rPr>
        <w:t> </w:t>
      </w:r>
      <w:r w:rsidR="006675A6">
        <w:rPr>
          <w:rFonts w:cstheme="minorHAnsi"/>
          <w:color w:val="202A30"/>
          <w:szCs w:val="24"/>
          <w:shd w:val="clear" w:color="auto" w:fill="FFFFFF"/>
        </w:rPr>
        <w:t>²</w:t>
      </w:r>
      <w:r w:rsidRPr="004F0E39">
        <w:rPr>
          <w:rFonts w:cstheme="minorHAnsi"/>
          <w:color w:val="202A30"/>
          <w:szCs w:val="24"/>
          <w:shd w:val="clear" w:color="auto" w:fill="FFFFFF"/>
        </w:rPr>
        <w:t>(BAF) is available to support organisations to effectively self-assess compliance with the code of practice and to provide assurance in NHS settings or settings where NHS services are delivered.</w:t>
      </w:r>
    </w:p>
    <w:p w14:paraId="45FBE885" w14:textId="48E510DB" w:rsidR="0063490E" w:rsidRPr="004F0E39" w:rsidRDefault="00FE6D96" w:rsidP="0040344C">
      <w:pPr>
        <w:pStyle w:val="Outlinenumberedlist"/>
        <w:numPr>
          <w:ilvl w:val="0"/>
          <w:numId w:val="0"/>
        </w:numPr>
        <w:spacing w:after="120" w:line="276" w:lineRule="auto"/>
        <w:rPr>
          <w:rFonts w:cstheme="minorHAnsi"/>
          <w:szCs w:val="24"/>
        </w:rPr>
      </w:pPr>
      <w:r w:rsidRPr="004F0E39">
        <w:rPr>
          <w:rFonts w:cstheme="minorHAnsi"/>
          <w:szCs w:val="24"/>
        </w:rPr>
        <w:t xml:space="preserve">The purpose of this report is to inform patients, public, staff and the Board of Directors of the infection prevention and control work undertaken </w:t>
      </w:r>
      <w:r w:rsidR="005B2BAB" w:rsidRPr="004F0E39">
        <w:rPr>
          <w:rFonts w:cstheme="minorHAnsi"/>
          <w:szCs w:val="24"/>
        </w:rPr>
        <w:t>f</w:t>
      </w:r>
      <w:r w:rsidR="00B236BD" w:rsidRPr="004F0E39">
        <w:rPr>
          <w:rFonts w:cstheme="minorHAnsi"/>
          <w:szCs w:val="24"/>
        </w:rPr>
        <w:t xml:space="preserve">or the period from </w:t>
      </w:r>
      <w:r w:rsidR="005B2BAB" w:rsidRPr="004F0E39">
        <w:rPr>
          <w:rFonts w:cstheme="minorHAnsi"/>
          <w:szCs w:val="24"/>
        </w:rPr>
        <w:t>1</w:t>
      </w:r>
      <w:r w:rsidR="005B2BAB" w:rsidRPr="004F0E39">
        <w:rPr>
          <w:rFonts w:cstheme="minorHAnsi"/>
          <w:szCs w:val="24"/>
          <w:vertAlign w:val="superscript"/>
        </w:rPr>
        <w:t>st</w:t>
      </w:r>
      <w:r w:rsidR="005B2BAB" w:rsidRPr="004F0E39">
        <w:rPr>
          <w:rFonts w:cstheme="minorHAnsi"/>
          <w:szCs w:val="24"/>
        </w:rPr>
        <w:t xml:space="preserve"> April 2024 to </w:t>
      </w:r>
      <w:r w:rsidR="00EB38C9" w:rsidRPr="004F0E39">
        <w:rPr>
          <w:rFonts w:cstheme="minorHAnsi"/>
          <w:szCs w:val="24"/>
        </w:rPr>
        <w:t>the 31</w:t>
      </w:r>
      <w:r w:rsidR="005B2BAB" w:rsidRPr="004F0E39">
        <w:rPr>
          <w:rFonts w:cstheme="minorHAnsi"/>
          <w:szCs w:val="24"/>
          <w:vertAlign w:val="superscript"/>
        </w:rPr>
        <w:t>st</w:t>
      </w:r>
      <w:r w:rsidR="005B2BAB" w:rsidRPr="004F0E39">
        <w:rPr>
          <w:rFonts w:cstheme="minorHAnsi"/>
          <w:szCs w:val="24"/>
        </w:rPr>
        <w:t xml:space="preserve"> March 2025 </w:t>
      </w:r>
      <w:r w:rsidRPr="004F0E39">
        <w:rPr>
          <w:rFonts w:cstheme="minorHAnsi"/>
          <w:szCs w:val="24"/>
        </w:rPr>
        <w:t>to keep patients safe from avoidable healthcare associated infections</w:t>
      </w:r>
      <w:r w:rsidR="005B2BAB" w:rsidRPr="004F0E39">
        <w:rPr>
          <w:rFonts w:cstheme="minorHAnsi"/>
          <w:szCs w:val="24"/>
        </w:rPr>
        <w:t xml:space="preserve"> and provide assurance on trust compliance with the </w:t>
      </w:r>
      <w:r w:rsidR="009F21D7" w:rsidRPr="004F0E39">
        <w:rPr>
          <w:rFonts w:cstheme="minorHAnsi"/>
          <w:szCs w:val="24"/>
        </w:rPr>
        <w:t xml:space="preserve">ten criteria in the </w:t>
      </w:r>
      <w:r w:rsidR="005B2BAB" w:rsidRPr="004F0E39">
        <w:rPr>
          <w:rFonts w:cstheme="minorHAnsi"/>
          <w:szCs w:val="24"/>
        </w:rPr>
        <w:t>Health and Social Care Act (2008).</w:t>
      </w:r>
      <w:r w:rsidR="0063490E" w:rsidRPr="004F0E39">
        <w:rPr>
          <w:rFonts w:cstheme="minorHAnsi"/>
          <w:szCs w:val="24"/>
        </w:rPr>
        <w:t xml:space="preserve">  This report will be published on the trust website to demonstrate good governance.</w:t>
      </w:r>
    </w:p>
    <w:p w14:paraId="648BE410" w14:textId="3655889A" w:rsidR="0008557A" w:rsidRPr="00FE592A" w:rsidRDefault="00FE592A" w:rsidP="00FF128D">
      <w:pPr>
        <w:pStyle w:val="Outlinenumberedlist"/>
        <w:numPr>
          <w:ilvl w:val="0"/>
          <w:numId w:val="0"/>
        </w:numPr>
        <w:spacing w:after="120" w:line="276" w:lineRule="auto"/>
        <w:rPr>
          <w:sz w:val="22"/>
        </w:rPr>
      </w:pPr>
      <w:r w:rsidRPr="00A625C5">
        <w:rPr>
          <w:b/>
          <w:bCs/>
          <w:sz w:val="22"/>
        </w:rPr>
        <w:t>T</w:t>
      </w:r>
      <w:r w:rsidR="0008557A" w:rsidRPr="00A625C5">
        <w:rPr>
          <w:b/>
          <w:bCs/>
          <w:sz w:val="22"/>
        </w:rPr>
        <w:t>able 1</w:t>
      </w:r>
      <w:r w:rsidRPr="00A625C5">
        <w:rPr>
          <w:b/>
          <w:bCs/>
          <w:sz w:val="22"/>
        </w:rPr>
        <w:t xml:space="preserve"> outlines the ten-criterion covered in the code</w:t>
      </w:r>
      <w:r w:rsidRPr="00FE592A">
        <w:rPr>
          <w:sz w:val="22"/>
        </w:rPr>
        <w:t xml:space="preserve">. </w:t>
      </w:r>
    </w:p>
    <w:tbl>
      <w:tblPr>
        <w:tblStyle w:val="TableGrid"/>
        <w:tblW w:w="0" w:type="auto"/>
        <w:tblLook w:val="04A0" w:firstRow="1" w:lastRow="0" w:firstColumn="1" w:lastColumn="0" w:noHBand="0" w:noVBand="1"/>
      </w:tblPr>
      <w:tblGrid>
        <w:gridCol w:w="1350"/>
        <w:gridCol w:w="8835"/>
      </w:tblGrid>
      <w:tr w:rsidR="0008557A" w14:paraId="18CC3F57" w14:textId="77777777" w:rsidTr="00A77ADA">
        <w:tc>
          <w:tcPr>
            <w:tcW w:w="1129" w:type="dxa"/>
          </w:tcPr>
          <w:p w14:paraId="74218A52" w14:textId="57FA6651" w:rsidR="0008557A" w:rsidRPr="0008557A" w:rsidRDefault="0008557A" w:rsidP="00FF128D">
            <w:pPr>
              <w:pStyle w:val="Outlinenumberedlist"/>
              <w:numPr>
                <w:ilvl w:val="0"/>
                <w:numId w:val="0"/>
              </w:numPr>
              <w:spacing w:after="120" w:line="276" w:lineRule="auto"/>
              <w:rPr>
                <w:b/>
                <w:bCs/>
                <w:sz w:val="20"/>
                <w:szCs w:val="20"/>
              </w:rPr>
            </w:pPr>
            <w:r w:rsidRPr="0008557A">
              <w:rPr>
                <w:b/>
                <w:bCs/>
                <w:sz w:val="20"/>
                <w:szCs w:val="20"/>
              </w:rPr>
              <w:t xml:space="preserve">Compliance Criteria </w:t>
            </w:r>
          </w:p>
        </w:tc>
        <w:tc>
          <w:tcPr>
            <w:tcW w:w="9356" w:type="dxa"/>
          </w:tcPr>
          <w:p w14:paraId="45C45A62" w14:textId="48140C94" w:rsidR="0008557A" w:rsidRPr="0008557A" w:rsidRDefault="0008557A" w:rsidP="00FF128D">
            <w:pPr>
              <w:pStyle w:val="Outlinenumberedlist"/>
              <w:numPr>
                <w:ilvl w:val="0"/>
                <w:numId w:val="0"/>
              </w:numPr>
              <w:spacing w:after="120" w:line="276" w:lineRule="auto"/>
              <w:rPr>
                <w:b/>
                <w:bCs/>
                <w:sz w:val="20"/>
                <w:szCs w:val="20"/>
              </w:rPr>
            </w:pPr>
            <w:r w:rsidRPr="0008557A">
              <w:rPr>
                <w:b/>
                <w:bCs/>
                <w:sz w:val="20"/>
                <w:szCs w:val="20"/>
              </w:rPr>
              <w:t>What the registered provider will need to demonstrate</w:t>
            </w:r>
          </w:p>
        </w:tc>
      </w:tr>
      <w:tr w:rsidR="0008557A" w14:paraId="563DF76D" w14:textId="77777777" w:rsidTr="00A77ADA">
        <w:tc>
          <w:tcPr>
            <w:tcW w:w="1129" w:type="dxa"/>
          </w:tcPr>
          <w:p w14:paraId="6EA6A8FF" w14:textId="60DE9B38" w:rsidR="0008557A" w:rsidRPr="0008557A" w:rsidRDefault="0008557A" w:rsidP="00FF128D">
            <w:pPr>
              <w:pStyle w:val="Outlinenumberedlist"/>
              <w:numPr>
                <w:ilvl w:val="0"/>
                <w:numId w:val="0"/>
              </w:numPr>
              <w:spacing w:after="120" w:line="276" w:lineRule="auto"/>
              <w:rPr>
                <w:b/>
                <w:bCs/>
                <w:sz w:val="20"/>
                <w:szCs w:val="20"/>
              </w:rPr>
            </w:pPr>
            <w:r w:rsidRPr="0008557A">
              <w:rPr>
                <w:b/>
                <w:bCs/>
                <w:sz w:val="20"/>
                <w:szCs w:val="20"/>
              </w:rPr>
              <w:t>1</w:t>
            </w:r>
          </w:p>
        </w:tc>
        <w:tc>
          <w:tcPr>
            <w:tcW w:w="9356" w:type="dxa"/>
          </w:tcPr>
          <w:p w14:paraId="0AAE27EA" w14:textId="3E4B734B" w:rsidR="0008557A" w:rsidRPr="00A77ADA" w:rsidRDefault="0008557A" w:rsidP="00FF128D">
            <w:pPr>
              <w:pStyle w:val="Outlinenumberedlist"/>
              <w:numPr>
                <w:ilvl w:val="0"/>
                <w:numId w:val="0"/>
              </w:numPr>
              <w:spacing w:after="120" w:line="276" w:lineRule="auto"/>
              <w:rPr>
                <w:b/>
                <w:bCs/>
                <w:sz w:val="20"/>
                <w:szCs w:val="20"/>
              </w:rPr>
            </w:pPr>
            <w:r w:rsidRPr="00A77ADA">
              <w:rPr>
                <w:b/>
                <w:bCs/>
                <w:sz w:val="20"/>
                <w:szCs w:val="20"/>
              </w:rPr>
              <w:t>Systems to manage and monitor the prevention and control of infection. These systems use risk assessments and consider the susceptibility of service users and any risks that their environment and other users may pose to them.</w:t>
            </w:r>
          </w:p>
        </w:tc>
      </w:tr>
      <w:tr w:rsidR="0008557A" w14:paraId="7948FE83" w14:textId="77777777" w:rsidTr="00A77ADA">
        <w:tc>
          <w:tcPr>
            <w:tcW w:w="1129" w:type="dxa"/>
          </w:tcPr>
          <w:p w14:paraId="2249EC03" w14:textId="56F59DAA" w:rsidR="0008557A" w:rsidRDefault="0008557A" w:rsidP="00FF128D">
            <w:pPr>
              <w:pStyle w:val="Outlinenumberedlist"/>
              <w:numPr>
                <w:ilvl w:val="0"/>
                <w:numId w:val="0"/>
              </w:numPr>
              <w:spacing w:after="120" w:line="276" w:lineRule="auto"/>
              <w:rPr>
                <w:b/>
                <w:bCs/>
                <w:sz w:val="22"/>
              </w:rPr>
            </w:pPr>
            <w:r>
              <w:rPr>
                <w:b/>
                <w:bCs/>
                <w:sz w:val="22"/>
              </w:rPr>
              <w:t>2</w:t>
            </w:r>
          </w:p>
        </w:tc>
        <w:tc>
          <w:tcPr>
            <w:tcW w:w="9356" w:type="dxa"/>
          </w:tcPr>
          <w:p w14:paraId="08EFF9A6" w14:textId="619F020D" w:rsidR="0008557A" w:rsidRPr="00A77ADA" w:rsidRDefault="0008557A" w:rsidP="00FF128D">
            <w:pPr>
              <w:pStyle w:val="Outlinenumberedlist"/>
              <w:numPr>
                <w:ilvl w:val="0"/>
                <w:numId w:val="0"/>
              </w:numPr>
              <w:spacing w:after="120" w:line="276" w:lineRule="auto"/>
              <w:rPr>
                <w:b/>
                <w:bCs/>
                <w:sz w:val="20"/>
                <w:szCs w:val="20"/>
              </w:rPr>
            </w:pPr>
            <w:r w:rsidRPr="00A77ADA">
              <w:rPr>
                <w:b/>
                <w:bCs/>
                <w:sz w:val="20"/>
                <w:szCs w:val="20"/>
              </w:rPr>
              <w:t>The provision and maintenance of a clean and appropriate environment in managed premises that facilitates the prevention and control of infections.</w:t>
            </w:r>
          </w:p>
        </w:tc>
      </w:tr>
      <w:tr w:rsidR="0008557A" w14:paraId="1C7A9B9A" w14:textId="77777777" w:rsidTr="00A77ADA">
        <w:tc>
          <w:tcPr>
            <w:tcW w:w="1129" w:type="dxa"/>
          </w:tcPr>
          <w:p w14:paraId="0058E40D" w14:textId="27AE794C" w:rsidR="0008557A" w:rsidRDefault="0008557A" w:rsidP="00FF128D">
            <w:pPr>
              <w:pStyle w:val="Outlinenumberedlist"/>
              <w:numPr>
                <w:ilvl w:val="0"/>
                <w:numId w:val="0"/>
              </w:numPr>
              <w:spacing w:after="120" w:line="276" w:lineRule="auto"/>
              <w:rPr>
                <w:b/>
                <w:bCs/>
                <w:sz w:val="22"/>
              </w:rPr>
            </w:pPr>
            <w:r>
              <w:rPr>
                <w:b/>
                <w:bCs/>
                <w:sz w:val="22"/>
              </w:rPr>
              <w:t>3</w:t>
            </w:r>
          </w:p>
        </w:tc>
        <w:tc>
          <w:tcPr>
            <w:tcW w:w="9356" w:type="dxa"/>
          </w:tcPr>
          <w:p w14:paraId="6D316EF5" w14:textId="3BD4420C" w:rsidR="0008557A" w:rsidRPr="00A77ADA" w:rsidRDefault="0008557A" w:rsidP="00FF128D">
            <w:pPr>
              <w:pStyle w:val="Outlinenumberedlist"/>
              <w:numPr>
                <w:ilvl w:val="0"/>
                <w:numId w:val="0"/>
              </w:numPr>
              <w:spacing w:after="120" w:line="276" w:lineRule="auto"/>
              <w:rPr>
                <w:b/>
                <w:bCs/>
                <w:sz w:val="20"/>
                <w:szCs w:val="20"/>
              </w:rPr>
            </w:pPr>
            <w:r w:rsidRPr="00A77ADA">
              <w:rPr>
                <w:b/>
                <w:bCs/>
                <w:sz w:val="20"/>
                <w:szCs w:val="20"/>
              </w:rPr>
              <w:t>Appropriate antimicrobial use and stewardship to optimise outcomes and to reduce the risk of adverse events and antimicrobial resistance.</w:t>
            </w:r>
          </w:p>
        </w:tc>
      </w:tr>
      <w:tr w:rsidR="0008557A" w14:paraId="2854D0FF" w14:textId="77777777" w:rsidTr="00A77ADA">
        <w:tc>
          <w:tcPr>
            <w:tcW w:w="1129" w:type="dxa"/>
          </w:tcPr>
          <w:p w14:paraId="26B028B5" w14:textId="6B7019B8" w:rsidR="0008557A" w:rsidRDefault="0008557A" w:rsidP="00FF128D">
            <w:pPr>
              <w:pStyle w:val="Outlinenumberedlist"/>
              <w:numPr>
                <w:ilvl w:val="0"/>
                <w:numId w:val="0"/>
              </w:numPr>
              <w:spacing w:after="120" w:line="276" w:lineRule="auto"/>
              <w:rPr>
                <w:b/>
                <w:bCs/>
                <w:sz w:val="22"/>
              </w:rPr>
            </w:pPr>
            <w:r>
              <w:rPr>
                <w:b/>
                <w:bCs/>
                <w:sz w:val="22"/>
              </w:rPr>
              <w:t>4</w:t>
            </w:r>
          </w:p>
        </w:tc>
        <w:tc>
          <w:tcPr>
            <w:tcW w:w="9356" w:type="dxa"/>
          </w:tcPr>
          <w:p w14:paraId="4F165F5A" w14:textId="624A5CED" w:rsidR="0008557A" w:rsidRPr="00A77ADA" w:rsidRDefault="0008557A" w:rsidP="00FF128D">
            <w:pPr>
              <w:pStyle w:val="Outlinenumberedlist"/>
              <w:numPr>
                <w:ilvl w:val="0"/>
                <w:numId w:val="0"/>
              </w:numPr>
              <w:spacing w:after="120" w:line="276" w:lineRule="auto"/>
              <w:rPr>
                <w:b/>
                <w:bCs/>
                <w:sz w:val="20"/>
                <w:szCs w:val="20"/>
              </w:rPr>
            </w:pPr>
            <w:r w:rsidRPr="00A77ADA">
              <w:rPr>
                <w:b/>
                <w:bCs/>
                <w:sz w:val="20"/>
                <w:szCs w:val="20"/>
              </w:rPr>
              <w:t>The provision of suitable accurate information on infections to service users, their visitors and any person concerned with providing further social care support or nursing/medical care in a timely fashion.</w:t>
            </w:r>
          </w:p>
        </w:tc>
      </w:tr>
      <w:tr w:rsidR="0008557A" w14:paraId="29B7CC2A" w14:textId="77777777" w:rsidTr="00A77ADA">
        <w:tc>
          <w:tcPr>
            <w:tcW w:w="1129" w:type="dxa"/>
          </w:tcPr>
          <w:p w14:paraId="58E27D2F" w14:textId="4697A220" w:rsidR="0008557A" w:rsidRDefault="0008557A" w:rsidP="00FF128D">
            <w:pPr>
              <w:pStyle w:val="Outlinenumberedlist"/>
              <w:numPr>
                <w:ilvl w:val="0"/>
                <w:numId w:val="0"/>
              </w:numPr>
              <w:spacing w:after="120" w:line="276" w:lineRule="auto"/>
              <w:rPr>
                <w:b/>
                <w:bCs/>
                <w:sz w:val="22"/>
              </w:rPr>
            </w:pPr>
            <w:r>
              <w:rPr>
                <w:b/>
                <w:bCs/>
                <w:sz w:val="22"/>
              </w:rPr>
              <w:t>5</w:t>
            </w:r>
          </w:p>
        </w:tc>
        <w:tc>
          <w:tcPr>
            <w:tcW w:w="9356" w:type="dxa"/>
          </w:tcPr>
          <w:p w14:paraId="03E956E9" w14:textId="3A5A6E9C" w:rsidR="0008557A" w:rsidRPr="00A77ADA" w:rsidRDefault="00A77ADA" w:rsidP="00FF128D">
            <w:pPr>
              <w:pStyle w:val="Outlinenumberedlist"/>
              <w:numPr>
                <w:ilvl w:val="0"/>
                <w:numId w:val="0"/>
              </w:numPr>
              <w:spacing w:after="120" w:line="276" w:lineRule="auto"/>
              <w:rPr>
                <w:b/>
                <w:bCs/>
                <w:sz w:val="20"/>
                <w:szCs w:val="20"/>
              </w:rPr>
            </w:pPr>
            <w:r w:rsidRPr="00A77ADA">
              <w:rPr>
                <w:b/>
                <w:bCs/>
                <w:sz w:val="20"/>
                <w:szCs w:val="20"/>
              </w:rPr>
              <w:t>That there is a policy for ensuring that people who have or are at risk of developing an infection are identified promptly and receive the appropriate treatment and care to reduce the risk of transmission of infection to other people.</w:t>
            </w:r>
          </w:p>
        </w:tc>
      </w:tr>
      <w:tr w:rsidR="0008557A" w14:paraId="6DCB0504" w14:textId="77777777" w:rsidTr="00A77ADA">
        <w:tc>
          <w:tcPr>
            <w:tcW w:w="1129" w:type="dxa"/>
          </w:tcPr>
          <w:p w14:paraId="0B201E7C" w14:textId="42339040" w:rsidR="0008557A" w:rsidRDefault="0008557A" w:rsidP="00FF128D">
            <w:pPr>
              <w:pStyle w:val="Outlinenumberedlist"/>
              <w:numPr>
                <w:ilvl w:val="0"/>
                <w:numId w:val="0"/>
              </w:numPr>
              <w:spacing w:after="120" w:line="276" w:lineRule="auto"/>
              <w:rPr>
                <w:b/>
                <w:bCs/>
                <w:sz w:val="22"/>
              </w:rPr>
            </w:pPr>
            <w:r>
              <w:rPr>
                <w:b/>
                <w:bCs/>
                <w:sz w:val="22"/>
              </w:rPr>
              <w:t>6</w:t>
            </w:r>
          </w:p>
        </w:tc>
        <w:tc>
          <w:tcPr>
            <w:tcW w:w="9356" w:type="dxa"/>
          </w:tcPr>
          <w:p w14:paraId="6A3E2980" w14:textId="053A0C85" w:rsidR="0008557A" w:rsidRPr="00A77ADA" w:rsidRDefault="00A77ADA" w:rsidP="00FF128D">
            <w:pPr>
              <w:pStyle w:val="Outlinenumberedlist"/>
              <w:numPr>
                <w:ilvl w:val="0"/>
                <w:numId w:val="0"/>
              </w:numPr>
              <w:spacing w:after="120" w:line="276" w:lineRule="auto"/>
              <w:rPr>
                <w:b/>
                <w:bCs/>
                <w:sz w:val="20"/>
                <w:szCs w:val="20"/>
              </w:rPr>
            </w:pPr>
            <w:r w:rsidRPr="00A77ADA">
              <w:rPr>
                <w:b/>
                <w:bCs/>
                <w:sz w:val="20"/>
                <w:szCs w:val="20"/>
              </w:rPr>
              <w:t>Systems are in place to ensure that all care workers (including contractors and volunteers) are aware of and discharge their responsibilities in the process of preventing and controlling infection.</w:t>
            </w:r>
          </w:p>
        </w:tc>
      </w:tr>
      <w:tr w:rsidR="0008557A" w14:paraId="497D961D" w14:textId="77777777" w:rsidTr="00A77ADA">
        <w:tc>
          <w:tcPr>
            <w:tcW w:w="1129" w:type="dxa"/>
          </w:tcPr>
          <w:p w14:paraId="208C4B6A" w14:textId="4F31ACEF" w:rsidR="0008557A" w:rsidRDefault="0008557A" w:rsidP="00FF128D">
            <w:pPr>
              <w:pStyle w:val="Outlinenumberedlist"/>
              <w:numPr>
                <w:ilvl w:val="0"/>
                <w:numId w:val="0"/>
              </w:numPr>
              <w:spacing w:after="120" w:line="276" w:lineRule="auto"/>
              <w:rPr>
                <w:b/>
                <w:bCs/>
                <w:sz w:val="22"/>
              </w:rPr>
            </w:pPr>
            <w:r>
              <w:rPr>
                <w:b/>
                <w:bCs/>
                <w:sz w:val="22"/>
              </w:rPr>
              <w:t>7</w:t>
            </w:r>
          </w:p>
        </w:tc>
        <w:tc>
          <w:tcPr>
            <w:tcW w:w="9356" w:type="dxa"/>
          </w:tcPr>
          <w:p w14:paraId="587F8EB8" w14:textId="77777777" w:rsidR="0008557A" w:rsidRDefault="00A77ADA" w:rsidP="00FF128D">
            <w:pPr>
              <w:pStyle w:val="Outlinenumberedlist"/>
              <w:numPr>
                <w:ilvl w:val="0"/>
                <w:numId w:val="0"/>
              </w:numPr>
              <w:spacing w:after="120" w:line="276" w:lineRule="auto"/>
              <w:rPr>
                <w:b/>
                <w:bCs/>
                <w:sz w:val="20"/>
                <w:szCs w:val="20"/>
              </w:rPr>
            </w:pPr>
            <w:r w:rsidRPr="00A77ADA">
              <w:rPr>
                <w:b/>
                <w:bCs/>
                <w:sz w:val="20"/>
                <w:szCs w:val="20"/>
              </w:rPr>
              <w:t>The provision or ability to secure adequate isolation facilities.</w:t>
            </w:r>
          </w:p>
          <w:p w14:paraId="4135D6C8" w14:textId="4FEB9075" w:rsidR="00E36E76" w:rsidRPr="00E36E76" w:rsidRDefault="00E36E76" w:rsidP="00E36E76">
            <w:pPr>
              <w:jc w:val="center"/>
            </w:pPr>
          </w:p>
        </w:tc>
      </w:tr>
      <w:tr w:rsidR="0008557A" w14:paraId="628CC549" w14:textId="77777777" w:rsidTr="00A77ADA">
        <w:tc>
          <w:tcPr>
            <w:tcW w:w="1129" w:type="dxa"/>
          </w:tcPr>
          <w:p w14:paraId="71F4C01B" w14:textId="3FC423D1" w:rsidR="0008557A" w:rsidRDefault="0008557A" w:rsidP="00FF128D">
            <w:pPr>
              <w:pStyle w:val="Outlinenumberedlist"/>
              <w:numPr>
                <w:ilvl w:val="0"/>
                <w:numId w:val="0"/>
              </w:numPr>
              <w:spacing w:after="120" w:line="276" w:lineRule="auto"/>
              <w:rPr>
                <w:b/>
                <w:bCs/>
                <w:sz w:val="22"/>
              </w:rPr>
            </w:pPr>
            <w:r>
              <w:rPr>
                <w:b/>
                <w:bCs/>
                <w:sz w:val="22"/>
              </w:rPr>
              <w:t>8</w:t>
            </w:r>
          </w:p>
        </w:tc>
        <w:tc>
          <w:tcPr>
            <w:tcW w:w="9356" w:type="dxa"/>
          </w:tcPr>
          <w:p w14:paraId="557AC963" w14:textId="47B0DB8C" w:rsidR="0008557A" w:rsidRPr="00A77ADA" w:rsidRDefault="00A77ADA" w:rsidP="00FF128D">
            <w:pPr>
              <w:pStyle w:val="Outlinenumberedlist"/>
              <w:numPr>
                <w:ilvl w:val="0"/>
                <w:numId w:val="0"/>
              </w:numPr>
              <w:spacing w:after="120" w:line="276" w:lineRule="auto"/>
              <w:rPr>
                <w:b/>
                <w:bCs/>
                <w:sz w:val="20"/>
                <w:szCs w:val="20"/>
              </w:rPr>
            </w:pPr>
            <w:r w:rsidRPr="00A77ADA">
              <w:rPr>
                <w:b/>
                <w:bCs/>
                <w:sz w:val="20"/>
                <w:szCs w:val="20"/>
              </w:rPr>
              <w:t>The ability to secure adequate access to laboratory support as appropriate.</w:t>
            </w:r>
          </w:p>
        </w:tc>
      </w:tr>
      <w:tr w:rsidR="0008557A" w14:paraId="338CA03C" w14:textId="77777777" w:rsidTr="00A77ADA">
        <w:tc>
          <w:tcPr>
            <w:tcW w:w="1129" w:type="dxa"/>
          </w:tcPr>
          <w:p w14:paraId="4D79780E" w14:textId="629EDE58" w:rsidR="0008557A" w:rsidRDefault="0008557A" w:rsidP="00FF128D">
            <w:pPr>
              <w:pStyle w:val="Outlinenumberedlist"/>
              <w:numPr>
                <w:ilvl w:val="0"/>
                <w:numId w:val="0"/>
              </w:numPr>
              <w:spacing w:after="120" w:line="276" w:lineRule="auto"/>
              <w:rPr>
                <w:b/>
                <w:bCs/>
                <w:sz w:val="22"/>
              </w:rPr>
            </w:pPr>
            <w:r>
              <w:rPr>
                <w:b/>
                <w:bCs/>
                <w:sz w:val="22"/>
              </w:rPr>
              <w:t>9</w:t>
            </w:r>
          </w:p>
        </w:tc>
        <w:tc>
          <w:tcPr>
            <w:tcW w:w="9356" w:type="dxa"/>
          </w:tcPr>
          <w:p w14:paraId="47FF9890" w14:textId="4A5067A1" w:rsidR="0008557A" w:rsidRPr="00A77ADA" w:rsidRDefault="00A77ADA" w:rsidP="00FF128D">
            <w:pPr>
              <w:pStyle w:val="Outlinenumberedlist"/>
              <w:numPr>
                <w:ilvl w:val="0"/>
                <w:numId w:val="0"/>
              </w:numPr>
              <w:spacing w:after="120" w:line="276" w:lineRule="auto"/>
              <w:rPr>
                <w:b/>
                <w:bCs/>
                <w:sz w:val="20"/>
                <w:szCs w:val="20"/>
              </w:rPr>
            </w:pPr>
            <w:r w:rsidRPr="00A77ADA">
              <w:rPr>
                <w:b/>
                <w:bCs/>
                <w:sz w:val="20"/>
                <w:szCs w:val="20"/>
              </w:rPr>
              <w:t>That they have and adhere to policies designed for the individual’s care, and provider organisations that will help to prevent and control infections.</w:t>
            </w:r>
          </w:p>
        </w:tc>
      </w:tr>
      <w:tr w:rsidR="0008557A" w14:paraId="7B533257" w14:textId="77777777" w:rsidTr="00A77ADA">
        <w:tc>
          <w:tcPr>
            <w:tcW w:w="1129" w:type="dxa"/>
          </w:tcPr>
          <w:p w14:paraId="34EBE20F" w14:textId="2C00E538" w:rsidR="0008557A" w:rsidRDefault="0008557A" w:rsidP="00FF128D">
            <w:pPr>
              <w:pStyle w:val="Outlinenumberedlist"/>
              <w:numPr>
                <w:ilvl w:val="0"/>
                <w:numId w:val="0"/>
              </w:numPr>
              <w:spacing w:after="120" w:line="276" w:lineRule="auto"/>
              <w:rPr>
                <w:b/>
                <w:bCs/>
                <w:sz w:val="22"/>
              </w:rPr>
            </w:pPr>
            <w:r>
              <w:rPr>
                <w:b/>
                <w:bCs/>
                <w:sz w:val="22"/>
              </w:rPr>
              <w:t>10</w:t>
            </w:r>
          </w:p>
        </w:tc>
        <w:tc>
          <w:tcPr>
            <w:tcW w:w="9356" w:type="dxa"/>
          </w:tcPr>
          <w:p w14:paraId="584C1F22" w14:textId="79B42C07" w:rsidR="0008557A" w:rsidRPr="00A77ADA" w:rsidRDefault="00A77ADA" w:rsidP="00A77ADA">
            <w:pPr>
              <w:spacing w:after="160" w:line="259" w:lineRule="auto"/>
              <w:rPr>
                <w:b/>
                <w:bCs/>
                <w:sz w:val="20"/>
                <w:szCs w:val="20"/>
              </w:rPr>
            </w:pPr>
            <w:r w:rsidRPr="00A77ADA">
              <w:rPr>
                <w:b/>
                <w:bCs/>
                <w:sz w:val="20"/>
                <w:szCs w:val="20"/>
              </w:rPr>
              <w:t>That they have a system or process in place to manage staff health and wellbeing, and organisational obligation to manage infection, prevention and control.</w:t>
            </w:r>
          </w:p>
        </w:tc>
      </w:tr>
    </w:tbl>
    <w:p w14:paraId="5CF29752" w14:textId="511CB229" w:rsidR="00BC5F4B" w:rsidRPr="00D13D9A" w:rsidRDefault="00BC5F4B" w:rsidP="00D316CF">
      <w:pPr>
        <w:spacing w:after="120"/>
        <w:jc w:val="both"/>
        <w:rPr>
          <w:rFonts w:ascii="Arial" w:hAnsi="Arial" w:cs="Arial"/>
          <w:b/>
          <w:szCs w:val="24"/>
        </w:rPr>
      </w:pPr>
      <w:r w:rsidRPr="00D13D9A">
        <w:rPr>
          <w:rFonts w:ascii="Arial" w:hAnsi="Arial" w:cs="Arial"/>
          <w:b/>
          <w:szCs w:val="24"/>
        </w:rPr>
        <w:lastRenderedPageBreak/>
        <w:t>The key achievements for 20</w:t>
      </w:r>
      <w:r w:rsidR="00600BE0" w:rsidRPr="00D13D9A">
        <w:rPr>
          <w:rFonts w:ascii="Arial" w:hAnsi="Arial" w:cs="Arial"/>
          <w:b/>
          <w:szCs w:val="24"/>
        </w:rPr>
        <w:t>2</w:t>
      </w:r>
      <w:r w:rsidR="005C65D8">
        <w:rPr>
          <w:rFonts w:ascii="Arial" w:hAnsi="Arial" w:cs="Arial"/>
          <w:b/>
          <w:szCs w:val="24"/>
        </w:rPr>
        <w:t>4</w:t>
      </w:r>
      <w:r w:rsidR="004530A0" w:rsidRPr="00D13D9A">
        <w:rPr>
          <w:rFonts w:ascii="Arial" w:hAnsi="Arial" w:cs="Arial"/>
          <w:b/>
          <w:szCs w:val="24"/>
        </w:rPr>
        <w:t>/</w:t>
      </w:r>
      <w:r w:rsidR="00600BE0" w:rsidRPr="00D13D9A">
        <w:rPr>
          <w:rFonts w:ascii="Arial" w:hAnsi="Arial" w:cs="Arial"/>
          <w:b/>
          <w:szCs w:val="24"/>
        </w:rPr>
        <w:t>2</w:t>
      </w:r>
      <w:r w:rsidR="005C65D8">
        <w:rPr>
          <w:rFonts w:ascii="Arial" w:hAnsi="Arial" w:cs="Arial"/>
          <w:b/>
          <w:szCs w:val="24"/>
        </w:rPr>
        <w:t>5</w:t>
      </w:r>
    </w:p>
    <w:p w14:paraId="7303902A" w14:textId="3113B77B" w:rsidR="00E640B9" w:rsidRDefault="00554F5D" w:rsidP="00E640B9">
      <w:pPr>
        <w:pStyle w:val="Outlinenumberedlist"/>
        <w:numPr>
          <w:ilvl w:val="0"/>
          <w:numId w:val="0"/>
        </w:numPr>
        <w:spacing w:after="120" w:line="276" w:lineRule="auto"/>
        <w:rPr>
          <w:szCs w:val="24"/>
        </w:rPr>
      </w:pPr>
      <w:r w:rsidRPr="004F0E39">
        <w:rPr>
          <w:szCs w:val="24"/>
        </w:rPr>
        <w:t xml:space="preserve">This year </w:t>
      </w:r>
      <w:r w:rsidR="004F0E39">
        <w:rPr>
          <w:szCs w:val="24"/>
        </w:rPr>
        <w:t>the IPCT have achieved a range of successes which</w:t>
      </w:r>
      <w:r w:rsidRPr="004F0E39">
        <w:rPr>
          <w:szCs w:val="24"/>
        </w:rPr>
        <w:t xml:space="preserve"> </w:t>
      </w:r>
      <w:r w:rsidR="00E640B9" w:rsidRPr="004F0E39">
        <w:rPr>
          <w:szCs w:val="24"/>
        </w:rPr>
        <w:t>will be covered in more detail in the report</w:t>
      </w:r>
      <w:r w:rsidR="004F0E39">
        <w:rPr>
          <w:szCs w:val="24"/>
        </w:rPr>
        <w:t>.  Below are the headline achievements:</w:t>
      </w:r>
    </w:p>
    <w:p w14:paraId="126B6809" w14:textId="77777777" w:rsidR="004F0E39" w:rsidRPr="004F0E39" w:rsidRDefault="004F0E39" w:rsidP="00E640B9">
      <w:pPr>
        <w:pStyle w:val="Outlinenumberedlist"/>
        <w:numPr>
          <w:ilvl w:val="0"/>
          <w:numId w:val="0"/>
        </w:numPr>
        <w:spacing w:after="120" w:line="276" w:lineRule="auto"/>
        <w:rPr>
          <w:szCs w:val="24"/>
        </w:rPr>
      </w:pPr>
    </w:p>
    <w:p w14:paraId="6FFE2386" w14:textId="3B326854" w:rsidR="00BC5F4B" w:rsidRPr="004F0E39" w:rsidRDefault="00F1079F" w:rsidP="0047017A">
      <w:pPr>
        <w:pStyle w:val="ListParagraph"/>
        <w:numPr>
          <w:ilvl w:val="0"/>
          <w:numId w:val="4"/>
        </w:numPr>
        <w:spacing w:line="276" w:lineRule="auto"/>
        <w:rPr>
          <w:szCs w:val="24"/>
        </w:rPr>
      </w:pPr>
      <w:r w:rsidRPr="004F0E39">
        <w:rPr>
          <w:szCs w:val="24"/>
        </w:rPr>
        <w:t xml:space="preserve">There have been </w:t>
      </w:r>
      <w:r w:rsidR="00BC5F4B" w:rsidRPr="004F0E39">
        <w:rPr>
          <w:szCs w:val="24"/>
        </w:rPr>
        <w:t>no cases of</w:t>
      </w:r>
      <w:r w:rsidRPr="004F0E39">
        <w:rPr>
          <w:szCs w:val="24"/>
        </w:rPr>
        <w:t xml:space="preserve"> </w:t>
      </w:r>
      <w:r w:rsidR="00620F5D" w:rsidRPr="004F0E39">
        <w:rPr>
          <w:szCs w:val="24"/>
        </w:rPr>
        <w:t>bacteraemia or</w:t>
      </w:r>
      <w:r w:rsidR="00BC5F4B" w:rsidRPr="004F0E39">
        <w:rPr>
          <w:szCs w:val="24"/>
        </w:rPr>
        <w:t xml:space="preserve"> </w:t>
      </w:r>
      <w:r w:rsidRPr="004F0E39">
        <w:rPr>
          <w:i/>
          <w:iCs/>
          <w:szCs w:val="24"/>
        </w:rPr>
        <w:t>Clostridioides difficile</w:t>
      </w:r>
      <w:r w:rsidRPr="004F0E39">
        <w:rPr>
          <w:szCs w:val="24"/>
        </w:rPr>
        <w:t xml:space="preserve"> </w:t>
      </w:r>
      <w:r w:rsidRPr="004F0E39">
        <w:rPr>
          <w:iCs/>
          <w:szCs w:val="24"/>
        </w:rPr>
        <w:t>for the trust</w:t>
      </w:r>
      <w:r w:rsidR="00BC5F4B" w:rsidRPr="004F0E39">
        <w:rPr>
          <w:i/>
          <w:szCs w:val="24"/>
        </w:rPr>
        <w:t xml:space="preserve"> </w:t>
      </w:r>
      <w:r w:rsidR="00BC5F4B" w:rsidRPr="004F0E39">
        <w:rPr>
          <w:szCs w:val="24"/>
        </w:rPr>
        <w:t>to report</w:t>
      </w:r>
      <w:r w:rsidR="00620F5D" w:rsidRPr="004F0E39">
        <w:rPr>
          <w:szCs w:val="24"/>
        </w:rPr>
        <w:t xml:space="preserve"> </w:t>
      </w:r>
    </w:p>
    <w:p w14:paraId="3409EC3E" w14:textId="1FE28378" w:rsidR="00DB72ED" w:rsidRDefault="0066316F" w:rsidP="0047017A">
      <w:pPr>
        <w:pStyle w:val="ListParagraph"/>
        <w:numPr>
          <w:ilvl w:val="0"/>
          <w:numId w:val="4"/>
        </w:numPr>
        <w:spacing w:line="276" w:lineRule="auto"/>
        <w:rPr>
          <w:szCs w:val="24"/>
        </w:rPr>
      </w:pPr>
      <w:r>
        <w:rPr>
          <w:szCs w:val="24"/>
        </w:rPr>
        <w:t>All endophthalmitis HCAI’s</w:t>
      </w:r>
      <w:r w:rsidRPr="0066316F">
        <w:rPr>
          <w:szCs w:val="24"/>
        </w:rPr>
        <w:t xml:space="preserve"> </w:t>
      </w:r>
      <w:r w:rsidRPr="004F0E39">
        <w:rPr>
          <w:szCs w:val="24"/>
        </w:rPr>
        <w:t>have been below the trust best practice benchmarks</w:t>
      </w:r>
      <w:r w:rsidR="00E43F73" w:rsidRPr="004F0E39">
        <w:rPr>
          <w:szCs w:val="24"/>
        </w:rPr>
        <w:t xml:space="preserve">, this includes </w:t>
      </w:r>
      <w:r w:rsidR="00BC5F4B" w:rsidRPr="004F0E39">
        <w:rPr>
          <w:szCs w:val="24"/>
        </w:rPr>
        <w:t>cataracts,</w:t>
      </w:r>
      <w:r w:rsidR="006C17C4" w:rsidRPr="004F0E39">
        <w:rPr>
          <w:szCs w:val="24"/>
        </w:rPr>
        <w:t xml:space="preserve"> vitrectomy,</w:t>
      </w:r>
      <w:r w:rsidR="00BC5F4B" w:rsidRPr="004F0E39">
        <w:rPr>
          <w:szCs w:val="24"/>
        </w:rPr>
        <w:t xml:space="preserve"> </w:t>
      </w:r>
      <w:r w:rsidR="00065EE6" w:rsidRPr="004F0E39">
        <w:rPr>
          <w:szCs w:val="24"/>
        </w:rPr>
        <w:t xml:space="preserve">acute glaucoma, </w:t>
      </w:r>
      <w:r w:rsidR="00BC5F4B" w:rsidRPr="004F0E39">
        <w:rPr>
          <w:szCs w:val="24"/>
        </w:rPr>
        <w:t xml:space="preserve">intravitreal injections, </w:t>
      </w:r>
      <w:r w:rsidR="00904D01" w:rsidRPr="004F0E39">
        <w:rPr>
          <w:szCs w:val="24"/>
        </w:rPr>
        <w:t>O</w:t>
      </w:r>
      <w:r w:rsidR="005C65D8" w:rsidRPr="004F0E39">
        <w:rPr>
          <w:szCs w:val="24"/>
        </w:rPr>
        <w:t>zurde</w:t>
      </w:r>
      <w:r w:rsidR="00050782" w:rsidRPr="004F0E39">
        <w:rPr>
          <w:szCs w:val="24"/>
        </w:rPr>
        <w:t>x</w:t>
      </w:r>
      <w:r w:rsidR="005C65D8" w:rsidRPr="004F0E39">
        <w:rPr>
          <w:szCs w:val="24"/>
        </w:rPr>
        <w:t xml:space="preserve"> implants </w:t>
      </w:r>
      <w:r w:rsidR="00BC5F4B" w:rsidRPr="004F0E39">
        <w:rPr>
          <w:szCs w:val="24"/>
        </w:rPr>
        <w:t>and corneal grafts</w:t>
      </w:r>
      <w:r w:rsidR="002E2F27">
        <w:rPr>
          <w:szCs w:val="24"/>
        </w:rPr>
        <w:t>.</w:t>
      </w:r>
    </w:p>
    <w:p w14:paraId="04A4E7DE" w14:textId="10BCA067" w:rsidR="002E2F27" w:rsidRPr="004F0E39" w:rsidRDefault="002E2F27" w:rsidP="0047017A">
      <w:pPr>
        <w:pStyle w:val="ListParagraph"/>
        <w:numPr>
          <w:ilvl w:val="0"/>
          <w:numId w:val="4"/>
        </w:numPr>
        <w:spacing w:line="276" w:lineRule="auto"/>
        <w:rPr>
          <w:szCs w:val="24"/>
        </w:rPr>
      </w:pPr>
      <w:r>
        <w:rPr>
          <w:szCs w:val="24"/>
        </w:rPr>
        <w:t>A new trust wide benchmark for simple cataracts of 0.02% has been agreed with the Cataract Service.</w:t>
      </w:r>
    </w:p>
    <w:p w14:paraId="2DCCAB82" w14:textId="444652CC" w:rsidR="00D0279E" w:rsidRPr="004F0E39" w:rsidRDefault="00D0279E" w:rsidP="0047017A">
      <w:pPr>
        <w:pStyle w:val="ListParagraph"/>
        <w:numPr>
          <w:ilvl w:val="0"/>
          <w:numId w:val="4"/>
        </w:numPr>
        <w:spacing w:line="276" w:lineRule="auto"/>
        <w:rPr>
          <w:szCs w:val="24"/>
        </w:rPr>
      </w:pPr>
      <w:r w:rsidRPr="004F0E39">
        <w:rPr>
          <w:szCs w:val="24"/>
        </w:rPr>
        <w:t xml:space="preserve">The trust </w:t>
      </w:r>
      <w:r w:rsidR="001619DF" w:rsidRPr="004F0E39">
        <w:rPr>
          <w:szCs w:val="24"/>
        </w:rPr>
        <w:t>flu</w:t>
      </w:r>
      <w:r w:rsidR="00B240BA" w:rsidRPr="004F0E39">
        <w:rPr>
          <w:szCs w:val="24"/>
        </w:rPr>
        <w:t xml:space="preserve"> vaccine</w:t>
      </w:r>
      <w:r w:rsidR="00E037F9" w:rsidRPr="00E037F9">
        <w:rPr>
          <w:szCs w:val="24"/>
        </w:rPr>
        <w:t xml:space="preserve"> </w:t>
      </w:r>
      <w:r w:rsidR="00E037F9" w:rsidRPr="004F0E39">
        <w:rPr>
          <w:szCs w:val="24"/>
        </w:rPr>
        <w:t xml:space="preserve">compliance </w:t>
      </w:r>
      <w:r w:rsidR="0066316F">
        <w:rPr>
          <w:szCs w:val="24"/>
        </w:rPr>
        <w:t>was</w:t>
      </w:r>
      <w:r w:rsidR="0066316F" w:rsidRPr="004F0E39">
        <w:rPr>
          <w:szCs w:val="24"/>
        </w:rPr>
        <w:t xml:space="preserve"> the highest performing Trust in the London region </w:t>
      </w:r>
      <w:r w:rsidR="00E037F9" w:rsidRPr="004F0E39">
        <w:rPr>
          <w:szCs w:val="24"/>
        </w:rPr>
        <w:t>a</w:t>
      </w:r>
      <w:r w:rsidR="0066316F">
        <w:rPr>
          <w:szCs w:val="24"/>
        </w:rPr>
        <w:t>t</w:t>
      </w:r>
      <w:r w:rsidR="00E037F9" w:rsidRPr="004F0E39">
        <w:rPr>
          <w:szCs w:val="24"/>
        </w:rPr>
        <w:t xml:space="preserve"> 48.2%</w:t>
      </w:r>
    </w:p>
    <w:p w14:paraId="5E95866E" w14:textId="3C1DB3C4" w:rsidR="00BB3CA4" w:rsidRPr="004F0E39" w:rsidRDefault="00BB3CA4" w:rsidP="0047017A">
      <w:pPr>
        <w:pStyle w:val="ListParagraph"/>
        <w:numPr>
          <w:ilvl w:val="0"/>
          <w:numId w:val="4"/>
        </w:numPr>
        <w:spacing w:line="276" w:lineRule="auto"/>
        <w:rPr>
          <w:szCs w:val="24"/>
        </w:rPr>
      </w:pPr>
      <w:r w:rsidRPr="004F0E39">
        <w:rPr>
          <w:szCs w:val="24"/>
        </w:rPr>
        <w:t>The</w:t>
      </w:r>
      <w:r w:rsidR="00B236BD" w:rsidRPr="004F0E39">
        <w:rPr>
          <w:szCs w:val="24"/>
        </w:rPr>
        <w:t xml:space="preserve"> Annual In</w:t>
      </w:r>
      <w:r w:rsidRPr="004F0E39">
        <w:rPr>
          <w:szCs w:val="24"/>
        </w:rPr>
        <w:t xml:space="preserve">fection </w:t>
      </w:r>
      <w:r w:rsidR="00B236BD" w:rsidRPr="004F0E39">
        <w:rPr>
          <w:szCs w:val="24"/>
        </w:rPr>
        <w:t>C</w:t>
      </w:r>
      <w:r w:rsidRPr="004F0E39">
        <w:rPr>
          <w:szCs w:val="24"/>
        </w:rPr>
        <w:t xml:space="preserve">ontrol Programme of Work for 2024-25 </w:t>
      </w:r>
      <w:r w:rsidR="00AC0557" w:rsidRPr="004F0E39">
        <w:rPr>
          <w:szCs w:val="24"/>
        </w:rPr>
        <w:t xml:space="preserve">was </w:t>
      </w:r>
      <w:r w:rsidR="0014621F" w:rsidRPr="004F0E39">
        <w:rPr>
          <w:szCs w:val="24"/>
        </w:rPr>
        <w:t xml:space="preserve">fully </w:t>
      </w:r>
      <w:r w:rsidRPr="004F0E39">
        <w:rPr>
          <w:szCs w:val="24"/>
        </w:rPr>
        <w:t xml:space="preserve">completed </w:t>
      </w:r>
    </w:p>
    <w:p w14:paraId="4BED4DB6" w14:textId="6F219BC2" w:rsidR="0014621F" w:rsidRPr="004F0E39" w:rsidRDefault="0014621F" w:rsidP="0047017A">
      <w:pPr>
        <w:pStyle w:val="ListParagraph"/>
        <w:numPr>
          <w:ilvl w:val="0"/>
          <w:numId w:val="4"/>
        </w:numPr>
        <w:spacing w:line="276" w:lineRule="auto"/>
        <w:rPr>
          <w:szCs w:val="24"/>
        </w:rPr>
      </w:pPr>
      <w:r w:rsidRPr="004F0E39">
        <w:rPr>
          <w:szCs w:val="24"/>
        </w:rPr>
        <w:t>The IPCT extended their remit in providing a funded service to the Tavistock and Portman trust for a year</w:t>
      </w:r>
    </w:p>
    <w:p w14:paraId="5A40FFE0" w14:textId="448AEDC8" w:rsidR="0014621F" w:rsidRPr="004F0E39" w:rsidRDefault="0014621F" w:rsidP="0047017A">
      <w:pPr>
        <w:pStyle w:val="ListParagraph"/>
        <w:numPr>
          <w:ilvl w:val="0"/>
          <w:numId w:val="4"/>
        </w:numPr>
        <w:spacing w:line="276" w:lineRule="auto"/>
        <w:rPr>
          <w:szCs w:val="24"/>
        </w:rPr>
      </w:pPr>
      <w:r w:rsidRPr="004F0E39">
        <w:rPr>
          <w:szCs w:val="24"/>
        </w:rPr>
        <w:t xml:space="preserve">The ICN’s have </w:t>
      </w:r>
      <w:r w:rsidR="00E037F9">
        <w:rPr>
          <w:szCs w:val="24"/>
        </w:rPr>
        <w:t xml:space="preserve">agreed </w:t>
      </w:r>
      <w:r w:rsidR="00904D01" w:rsidRPr="004F0E39">
        <w:rPr>
          <w:szCs w:val="24"/>
        </w:rPr>
        <w:t xml:space="preserve">in collaboration with the Estates department </w:t>
      </w:r>
      <w:r w:rsidR="00E037F9">
        <w:rPr>
          <w:szCs w:val="24"/>
        </w:rPr>
        <w:t>to</w:t>
      </w:r>
      <w:r w:rsidR="00904D01" w:rsidRPr="004F0E39">
        <w:rPr>
          <w:szCs w:val="24"/>
        </w:rPr>
        <w:t xml:space="preserve"> reduc</w:t>
      </w:r>
      <w:r w:rsidR="00E037F9">
        <w:rPr>
          <w:szCs w:val="24"/>
        </w:rPr>
        <w:t>e</w:t>
      </w:r>
      <w:r w:rsidR="00904D01" w:rsidRPr="004F0E39">
        <w:rPr>
          <w:szCs w:val="24"/>
        </w:rPr>
        <w:t xml:space="preserve"> external contractor inspections throughout the trust</w:t>
      </w:r>
      <w:r w:rsidR="00E037F9">
        <w:rPr>
          <w:szCs w:val="24"/>
        </w:rPr>
        <w:t>, achieving significant financial savings</w:t>
      </w:r>
    </w:p>
    <w:p w14:paraId="701D9F03" w14:textId="1B0C209B" w:rsidR="00904D01" w:rsidRDefault="00904D01" w:rsidP="0047017A">
      <w:pPr>
        <w:pStyle w:val="ListParagraph"/>
        <w:numPr>
          <w:ilvl w:val="0"/>
          <w:numId w:val="4"/>
        </w:numPr>
        <w:spacing w:line="276" w:lineRule="auto"/>
        <w:rPr>
          <w:szCs w:val="24"/>
        </w:rPr>
      </w:pPr>
      <w:r w:rsidRPr="004F0E39">
        <w:rPr>
          <w:szCs w:val="24"/>
        </w:rPr>
        <w:t>The ICN’s have delivered further cost benefits by recommending non-TMV tap design for areas within the Oriel build that reduces ongoing maintenance costs by an estimated £200 000 per annum.</w:t>
      </w:r>
    </w:p>
    <w:p w14:paraId="041F1390" w14:textId="57A72A36" w:rsidR="004F0E39" w:rsidRDefault="00E037F9" w:rsidP="0047017A">
      <w:pPr>
        <w:pStyle w:val="ListParagraph"/>
        <w:numPr>
          <w:ilvl w:val="0"/>
          <w:numId w:val="4"/>
        </w:numPr>
        <w:spacing w:line="276" w:lineRule="auto"/>
        <w:rPr>
          <w:szCs w:val="24"/>
        </w:rPr>
      </w:pPr>
      <w:r>
        <w:rPr>
          <w:szCs w:val="24"/>
        </w:rPr>
        <w:t>A L</w:t>
      </w:r>
      <w:r w:rsidR="004F0E39">
        <w:rPr>
          <w:szCs w:val="24"/>
        </w:rPr>
        <w:t xml:space="preserve">ead ICN has been asked to speak at the international infection prevention society conference in September, this is the first time ophthalmology is on the </w:t>
      </w:r>
      <w:r w:rsidR="004E7755">
        <w:rPr>
          <w:szCs w:val="24"/>
        </w:rPr>
        <w:t>agenda</w:t>
      </w:r>
      <w:r w:rsidR="004F0E39">
        <w:rPr>
          <w:szCs w:val="24"/>
        </w:rPr>
        <w:t>.</w:t>
      </w:r>
    </w:p>
    <w:p w14:paraId="6798FDC4" w14:textId="25E05EA5" w:rsidR="002E2F27" w:rsidRDefault="002E2F27" w:rsidP="0047017A">
      <w:pPr>
        <w:pStyle w:val="ListParagraph"/>
        <w:numPr>
          <w:ilvl w:val="0"/>
          <w:numId w:val="4"/>
        </w:numPr>
        <w:spacing w:line="276" w:lineRule="auto"/>
        <w:rPr>
          <w:szCs w:val="24"/>
        </w:rPr>
      </w:pPr>
      <w:r>
        <w:rPr>
          <w:szCs w:val="24"/>
        </w:rPr>
        <w:t>The Band 6 IPCN completed their PG Dip in Infection Control in March and was awarded a Distinction.</w:t>
      </w:r>
    </w:p>
    <w:p w14:paraId="374465E4" w14:textId="77777777" w:rsidR="00383846" w:rsidRPr="004F0E39" w:rsidRDefault="00383846" w:rsidP="004E7755">
      <w:pPr>
        <w:pStyle w:val="ListParagraph"/>
        <w:numPr>
          <w:ilvl w:val="0"/>
          <w:numId w:val="0"/>
        </w:numPr>
        <w:spacing w:line="276" w:lineRule="auto"/>
        <w:ind w:left="720"/>
        <w:rPr>
          <w:szCs w:val="24"/>
        </w:rPr>
      </w:pPr>
    </w:p>
    <w:p w14:paraId="6740BE61" w14:textId="77777777" w:rsidR="00B31F26" w:rsidRDefault="00B31F26" w:rsidP="00B31F26">
      <w:pPr>
        <w:pStyle w:val="ListParagraph"/>
        <w:numPr>
          <w:ilvl w:val="0"/>
          <w:numId w:val="0"/>
        </w:numPr>
        <w:spacing w:line="276" w:lineRule="auto"/>
        <w:ind w:left="720"/>
        <w:rPr>
          <w:sz w:val="22"/>
        </w:rPr>
      </w:pPr>
    </w:p>
    <w:p w14:paraId="29195E16" w14:textId="77777777" w:rsidR="00CE1A56" w:rsidRDefault="00CE1A56" w:rsidP="00CE1A56">
      <w:pPr>
        <w:spacing w:line="276" w:lineRule="auto"/>
        <w:rPr>
          <w:sz w:val="22"/>
        </w:rPr>
      </w:pPr>
    </w:p>
    <w:p w14:paraId="0FCE1102" w14:textId="77777777" w:rsidR="005C65D8" w:rsidRDefault="005C65D8" w:rsidP="00CE1A56">
      <w:pPr>
        <w:spacing w:line="276" w:lineRule="auto"/>
        <w:rPr>
          <w:sz w:val="22"/>
        </w:rPr>
      </w:pPr>
    </w:p>
    <w:p w14:paraId="1711D678" w14:textId="77777777" w:rsidR="005C65D8" w:rsidRDefault="005C65D8" w:rsidP="00CE1A56">
      <w:pPr>
        <w:spacing w:line="276" w:lineRule="auto"/>
        <w:rPr>
          <w:sz w:val="22"/>
        </w:rPr>
      </w:pPr>
    </w:p>
    <w:p w14:paraId="79726C10" w14:textId="77777777" w:rsidR="005C65D8" w:rsidRDefault="005C65D8" w:rsidP="00CE1A56">
      <w:pPr>
        <w:spacing w:line="276" w:lineRule="auto"/>
        <w:rPr>
          <w:sz w:val="22"/>
        </w:rPr>
      </w:pPr>
    </w:p>
    <w:p w14:paraId="22537A14" w14:textId="77777777" w:rsidR="005C65D8" w:rsidRDefault="005C65D8" w:rsidP="00CE1A56">
      <w:pPr>
        <w:spacing w:line="276" w:lineRule="auto"/>
        <w:rPr>
          <w:sz w:val="22"/>
        </w:rPr>
      </w:pPr>
    </w:p>
    <w:p w14:paraId="597FBBDB" w14:textId="77777777" w:rsidR="003F3CC2" w:rsidRDefault="003F3CC2" w:rsidP="00CE1A56">
      <w:pPr>
        <w:spacing w:line="276" w:lineRule="auto"/>
        <w:rPr>
          <w:sz w:val="22"/>
        </w:rPr>
      </w:pPr>
    </w:p>
    <w:p w14:paraId="392715DB" w14:textId="77777777" w:rsidR="006675A6" w:rsidRDefault="006675A6" w:rsidP="00CE1A56">
      <w:pPr>
        <w:spacing w:line="276" w:lineRule="auto"/>
        <w:rPr>
          <w:sz w:val="22"/>
        </w:rPr>
      </w:pPr>
    </w:p>
    <w:p w14:paraId="2CD40F73" w14:textId="529AD4FB" w:rsidR="00A95386" w:rsidRPr="009D0144" w:rsidRDefault="00A95386" w:rsidP="00055CB2">
      <w:pPr>
        <w:pStyle w:val="Heading1"/>
        <w:spacing w:after="240" w:line="259" w:lineRule="auto"/>
        <w:ind w:right="556"/>
        <w:rPr>
          <w:sz w:val="28"/>
          <w:szCs w:val="28"/>
        </w:rPr>
      </w:pPr>
      <w:bookmarkStart w:id="2" w:name="_Toc5291550"/>
      <w:bookmarkStart w:id="3" w:name="_Toc172702053"/>
      <w:r w:rsidRPr="009D0144">
        <w:rPr>
          <w:sz w:val="28"/>
          <w:szCs w:val="28"/>
          <w:lang w:eastAsia="en-GB"/>
        </w:rPr>
        <w:lastRenderedPageBreak/>
        <w:drawing>
          <wp:anchor distT="0" distB="71755" distL="114300" distR="114300" simplePos="0" relativeHeight="251648512" behindDoc="0" locked="1" layoutInCell="1" allowOverlap="1" wp14:anchorId="38C0054B" wp14:editId="3F72174F">
            <wp:simplePos x="0" y="0"/>
            <wp:positionH relativeFrom="margin">
              <wp:align>left</wp:align>
            </wp:positionH>
            <wp:positionV relativeFrom="paragraph">
              <wp:posOffset>0</wp:posOffset>
            </wp:positionV>
            <wp:extent cx="6645275" cy="46355"/>
            <wp:effectExtent l="0" t="0" r="317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ue lin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275" cy="46355"/>
                    </a:xfrm>
                    <a:prstGeom prst="rect">
                      <a:avLst/>
                    </a:prstGeom>
                  </pic:spPr>
                </pic:pic>
              </a:graphicData>
            </a:graphic>
            <wp14:sizeRelH relativeFrom="margin">
              <wp14:pctWidth>0</wp14:pctWidth>
            </wp14:sizeRelH>
            <wp14:sizeRelV relativeFrom="margin">
              <wp14:pctHeight>0</wp14:pctHeight>
            </wp14:sizeRelV>
          </wp:anchor>
        </w:drawing>
      </w:r>
      <w:bookmarkEnd w:id="2"/>
      <w:r w:rsidR="00D97197">
        <w:rPr>
          <w:sz w:val="28"/>
          <w:szCs w:val="28"/>
        </w:rPr>
        <w:t>I</w:t>
      </w:r>
      <w:r w:rsidR="00B2682C" w:rsidRPr="009D0144">
        <w:rPr>
          <w:sz w:val="28"/>
          <w:szCs w:val="28"/>
        </w:rPr>
        <w:t>ntroduction</w:t>
      </w:r>
      <w:bookmarkEnd w:id="3"/>
    </w:p>
    <w:p w14:paraId="319839C2" w14:textId="1464A828" w:rsidR="00D403F5" w:rsidRPr="006A5993" w:rsidRDefault="00D403F5" w:rsidP="00D403F5">
      <w:pPr>
        <w:spacing w:after="240" w:line="276" w:lineRule="auto"/>
        <w:ind w:right="414"/>
        <w:jc w:val="both"/>
        <w:rPr>
          <w:rFonts w:ascii="Arial" w:hAnsi="Arial" w:cs="Arial"/>
          <w:szCs w:val="24"/>
        </w:rPr>
      </w:pPr>
      <w:r w:rsidRPr="006A5993">
        <w:rPr>
          <w:rFonts w:ascii="Arial" w:hAnsi="Arial" w:cs="Arial"/>
          <w:szCs w:val="24"/>
        </w:rPr>
        <w:t xml:space="preserve">Healthcare associated infections (HCAI) can cause harm to patients compromising their safety and leading to a suboptimal patient </w:t>
      </w:r>
      <w:r w:rsidR="0002771A" w:rsidRPr="006A5993">
        <w:rPr>
          <w:rFonts w:ascii="Arial" w:hAnsi="Arial" w:cs="Arial"/>
          <w:szCs w:val="24"/>
        </w:rPr>
        <w:t>experience;</w:t>
      </w:r>
      <w:r w:rsidRPr="006A5993">
        <w:rPr>
          <w:rFonts w:ascii="Arial" w:hAnsi="Arial" w:cs="Arial"/>
          <w:szCs w:val="24"/>
        </w:rPr>
        <w:t xml:space="preserve"> </w:t>
      </w:r>
      <w:r w:rsidR="00097586" w:rsidRPr="006A5993">
        <w:rPr>
          <w:rFonts w:ascii="Arial" w:hAnsi="Arial" w:cs="Arial"/>
          <w:szCs w:val="24"/>
        </w:rPr>
        <w:t>therefore,</w:t>
      </w:r>
      <w:r w:rsidRPr="006A5993">
        <w:rPr>
          <w:rFonts w:ascii="Arial" w:hAnsi="Arial" w:cs="Arial"/>
          <w:szCs w:val="24"/>
        </w:rPr>
        <w:t xml:space="preserve"> prevention of healthcare associated infections remains a key priority for the trust. The </w:t>
      </w:r>
      <w:r w:rsidR="00B240BA" w:rsidRPr="006A5993">
        <w:rPr>
          <w:rFonts w:ascii="Arial" w:hAnsi="Arial" w:cs="Arial"/>
          <w:szCs w:val="24"/>
        </w:rPr>
        <w:t>IPC</w:t>
      </w:r>
      <w:r w:rsidR="003F3CC2" w:rsidRPr="006A5993">
        <w:rPr>
          <w:rFonts w:ascii="Arial" w:hAnsi="Arial" w:cs="Arial"/>
          <w:szCs w:val="24"/>
        </w:rPr>
        <w:t xml:space="preserve"> </w:t>
      </w:r>
      <w:r w:rsidR="00B240BA" w:rsidRPr="006A5993">
        <w:rPr>
          <w:rFonts w:ascii="Arial" w:hAnsi="Arial" w:cs="Arial"/>
          <w:szCs w:val="24"/>
        </w:rPr>
        <w:t>T</w:t>
      </w:r>
      <w:r w:rsidR="003F3CC2" w:rsidRPr="006A5993">
        <w:rPr>
          <w:rFonts w:ascii="Arial" w:hAnsi="Arial" w:cs="Arial"/>
          <w:szCs w:val="24"/>
        </w:rPr>
        <w:t>eam</w:t>
      </w:r>
      <w:r w:rsidRPr="006A5993">
        <w:rPr>
          <w:rFonts w:ascii="Arial" w:hAnsi="Arial" w:cs="Arial"/>
          <w:szCs w:val="24"/>
        </w:rPr>
        <w:t xml:space="preserve"> at MEH strives to promote and embed evidence based best practice with regards to the prevention and control of infection and maintain patient safety.  The </w:t>
      </w:r>
      <w:r w:rsidR="003F3CC2" w:rsidRPr="006A5993">
        <w:rPr>
          <w:rFonts w:ascii="Arial" w:hAnsi="Arial" w:cs="Arial"/>
          <w:szCs w:val="24"/>
        </w:rPr>
        <w:t>I</w:t>
      </w:r>
      <w:r w:rsidR="00B240BA" w:rsidRPr="006A5993">
        <w:rPr>
          <w:rFonts w:ascii="Arial" w:hAnsi="Arial" w:cs="Arial"/>
          <w:szCs w:val="24"/>
        </w:rPr>
        <w:t>PCN</w:t>
      </w:r>
      <w:r w:rsidR="003F3CC2" w:rsidRPr="006A5993">
        <w:rPr>
          <w:rFonts w:ascii="Arial" w:hAnsi="Arial" w:cs="Arial"/>
          <w:szCs w:val="24"/>
        </w:rPr>
        <w:t>s</w:t>
      </w:r>
      <w:r w:rsidRPr="006A5993">
        <w:rPr>
          <w:rFonts w:ascii="Arial" w:hAnsi="Arial" w:cs="Arial"/>
          <w:szCs w:val="24"/>
        </w:rPr>
        <w:t xml:space="preserve"> do recognise that infection control is everyone’s responsibility and must remain a high priority for all staff to ensure that patients are safe from acquiring a preventable HCAI.</w:t>
      </w:r>
    </w:p>
    <w:p w14:paraId="246121F6" w14:textId="617CD72E" w:rsidR="00D403F5" w:rsidRPr="006A5993" w:rsidRDefault="00D403F5" w:rsidP="00D403F5">
      <w:pPr>
        <w:spacing w:after="240" w:line="276" w:lineRule="auto"/>
        <w:ind w:right="272"/>
        <w:jc w:val="both"/>
        <w:rPr>
          <w:rFonts w:ascii="Arial" w:hAnsi="Arial" w:cs="Arial"/>
          <w:szCs w:val="24"/>
        </w:rPr>
      </w:pPr>
      <w:r w:rsidRPr="006A5993">
        <w:rPr>
          <w:rFonts w:ascii="Arial" w:hAnsi="Arial" w:cs="Arial"/>
          <w:szCs w:val="24"/>
        </w:rPr>
        <w:t>During the year, the IPCNs have worked with staff across all sites to enable effective infection prevention and control and safe reliable services.  The delivery of this assurance may not always be within the remit of the infection prevention and control team, but clear responsibilities, competence</w:t>
      </w:r>
      <w:r w:rsidR="00A03D45" w:rsidRPr="006A5993">
        <w:rPr>
          <w:rFonts w:ascii="Arial" w:hAnsi="Arial" w:cs="Arial"/>
          <w:szCs w:val="24"/>
        </w:rPr>
        <w:t xml:space="preserve">, </w:t>
      </w:r>
      <w:r w:rsidR="0000629D" w:rsidRPr="006A5993">
        <w:rPr>
          <w:rFonts w:ascii="Arial" w:hAnsi="Arial" w:cs="Arial"/>
          <w:szCs w:val="24"/>
        </w:rPr>
        <w:t>guidance,</w:t>
      </w:r>
      <w:r w:rsidRPr="006A5993">
        <w:rPr>
          <w:rFonts w:ascii="Arial" w:hAnsi="Arial" w:cs="Arial"/>
          <w:szCs w:val="24"/>
        </w:rPr>
        <w:t xml:space="preserve"> and timely reporting of information is fundamental to achieving this.</w:t>
      </w:r>
    </w:p>
    <w:p w14:paraId="69F9686A" w14:textId="24952856" w:rsidR="00533A40" w:rsidRPr="006A5993" w:rsidRDefault="00533A40" w:rsidP="00533A40">
      <w:pPr>
        <w:rPr>
          <w:rFonts w:ascii="Arial" w:hAnsi="Arial" w:cs="Arial"/>
          <w:szCs w:val="24"/>
        </w:rPr>
      </w:pPr>
      <w:r w:rsidRPr="006A5993">
        <w:rPr>
          <w:rFonts w:ascii="Arial" w:hAnsi="Arial" w:cs="Arial"/>
          <w:szCs w:val="24"/>
        </w:rPr>
        <w:t>Th</w:t>
      </w:r>
      <w:r w:rsidR="003F3CC2" w:rsidRPr="006A5993">
        <w:rPr>
          <w:rFonts w:ascii="Arial" w:hAnsi="Arial" w:cs="Arial"/>
          <w:szCs w:val="24"/>
        </w:rPr>
        <w:t xml:space="preserve">is report </w:t>
      </w:r>
      <w:r w:rsidRPr="006A5993">
        <w:rPr>
          <w:rFonts w:ascii="Arial" w:hAnsi="Arial" w:cs="Arial"/>
          <w:szCs w:val="24"/>
        </w:rPr>
        <w:t>acknowledge</w:t>
      </w:r>
      <w:r w:rsidR="00A14694" w:rsidRPr="006A5993">
        <w:rPr>
          <w:rFonts w:ascii="Arial" w:hAnsi="Arial" w:cs="Arial"/>
          <w:szCs w:val="24"/>
        </w:rPr>
        <w:t>s</w:t>
      </w:r>
      <w:r w:rsidRPr="006A5993">
        <w:rPr>
          <w:rFonts w:ascii="Arial" w:hAnsi="Arial" w:cs="Arial"/>
          <w:szCs w:val="24"/>
        </w:rPr>
        <w:t xml:space="preserve"> the valuable contribution of </w:t>
      </w:r>
      <w:r w:rsidR="003F3CC2" w:rsidRPr="006A5993">
        <w:rPr>
          <w:rFonts w:ascii="Arial" w:hAnsi="Arial" w:cs="Arial"/>
          <w:szCs w:val="24"/>
        </w:rPr>
        <w:t>all staff who have played a</w:t>
      </w:r>
      <w:r w:rsidR="004C13CB" w:rsidRPr="006A5993">
        <w:rPr>
          <w:rFonts w:ascii="Arial" w:hAnsi="Arial" w:cs="Arial"/>
          <w:szCs w:val="24"/>
        </w:rPr>
        <w:t xml:space="preserve"> </w:t>
      </w:r>
      <w:r w:rsidR="003F3CC2" w:rsidRPr="006A5993">
        <w:rPr>
          <w:rFonts w:ascii="Arial" w:hAnsi="Arial" w:cs="Arial"/>
          <w:szCs w:val="24"/>
        </w:rPr>
        <w:t xml:space="preserve">role </w:t>
      </w:r>
      <w:r w:rsidR="004C13CB" w:rsidRPr="006A5993">
        <w:rPr>
          <w:rFonts w:ascii="Arial" w:hAnsi="Arial" w:cs="Arial"/>
          <w:szCs w:val="24"/>
        </w:rPr>
        <w:t xml:space="preserve">in </w:t>
      </w:r>
      <w:r w:rsidR="003F3CC2" w:rsidRPr="006A5993">
        <w:rPr>
          <w:rFonts w:ascii="Arial" w:hAnsi="Arial" w:cs="Arial"/>
          <w:szCs w:val="24"/>
        </w:rPr>
        <w:t>helping to reduce the risk of patients acquiring a healthcare associated infection</w:t>
      </w:r>
      <w:r w:rsidR="004C13CB" w:rsidRPr="006A5993">
        <w:rPr>
          <w:rFonts w:ascii="Arial" w:hAnsi="Arial" w:cs="Arial"/>
          <w:szCs w:val="24"/>
        </w:rPr>
        <w:t xml:space="preserve"> and </w:t>
      </w:r>
      <w:r w:rsidRPr="006A5993">
        <w:rPr>
          <w:rFonts w:ascii="Arial" w:hAnsi="Arial" w:cs="Arial"/>
          <w:szCs w:val="24"/>
        </w:rPr>
        <w:t xml:space="preserve">colleagues </w:t>
      </w:r>
      <w:r w:rsidR="004C13CB" w:rsidRPr="006A5993">
        <w:rPr>
          <w:rFonts w:ascii="Arial" w:hAnsi="Arial" w:cs="Arial"/>
          <w:szCs w:val="24"/>
        </w:rPr>
        <w:t xml:space="preserve">who contributed </w:t>
      </w:r>
      <w:r w:rsidRPr="006A5993">
        <w:rPr>
          <w:rFonts w:ascii="Arial" w:hAnsi="Arial" w:cs="Arial"/>
          <w:szCs w:val="24"/>
        </w:rPr>
        <w:t>to this report.</w:t>
      </w:r>
    </w:p>
    <w:p w14:paraId="2027AD43" w14:textId="3D927E3F" w:rsidR="00C51F1A" w:rsidRDefault="00C51F1A" w:rsidP="00D316CF">
      <w:pPr>
        <w:pStyle w:val="Heading1"/>
        <w:spacing w:after="240" w:line="259" w:lineRule="auto"/>
        <w:rPr>
          <w:sz w:val="28"/>
          <w:szCs w:val="28"/>
        </w:rPr>
      </w:pPr>
      <w:bookmarkStart w:id="4" w:name="_Toc172702054"/>
      <w:r w:rsidRPr="009D0144">
        <w:rPr>
          <w:sz w:val="28"/>
          <w:szCs w:val="28"/>
          <w:lang w:eastAsia="en-GB"/>
        </w:rPr>
        <w:drawing>
          <wp:anchor distT="0" distB="71755" distL="114300" distR="114300" simplePos="0" relativeHeight="251658240" behindDoc="0" locked="1" layoutInCell="1" allowOverlap="1" wp14:anchorId="14D1B89B" wp14:editId="2C51212A">
            <wp:simplePos x="0" y="0"/>
            <wp:positionH relativeFrom="margin">
              <wp:posOffset>0</wp:posOffset>
            </wp:positionH>
            <wp:positionV relativeFrom="paragraph">
              <wp:posOffset>9525</wp:posOffset>
            </wp:positionV>
            <wp:extent cx="6645275" cy="4635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ue lin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275" cy="46355"/>
                    </a:xfrm>
                    <a:prstGeom prst="rect">
                      <a:avLst/>
                    </a:prstGeom>
                  </pic:spPr>
                </pic:pic>
              </a:graphicData>
            </a:graphic>
            <wp14:sizeRelH relativeFrom="margin">
              <wp14:pctWidth>0</wp14:pctWidth>
            </wp14:sizeRelH>
            <wp14:sizeRelV relativeFrom="margin">
              <wp14:pctHeight>0</wp14:pctHeight>
            </wp14:sizeRelV>
          </wp:anchor>
        </w:drawing>
      </w:r>
      <w:r w:rsidR="009F1A51" w:rsidRPr="009D0144">
        <w:rPr>
          <w:sz w:val="28"/>
          <w:szCs w:val="28"/>
        </w:rPr>
        <w:t>Delivery of Service</w:t>
      </w:r>
      <w:bookmarkEnd w:id="4"/>
    </w:p>
    <w:p w14:paraId="6F23B9B1" w14:textId="61F5E766" w:rsidR="002E7937" w:rsidRPr="006A5993" w:rsidRDefault="002E7937" w:rsidP="002E7937">
      <w:pPr>
        <w:spacing w:after="120"/>
        <w:rPr>
          <w:rFonts w:ascii="Arial" w:hAnsi="Arial" w:cs="Arial"/>
          <w:szCs w:val="24"/>
        </w:rPr>
      </w:pPr>
      <w:r w:rsidRPr="006A5993">
        <w:rPr>
          <w:rFonts w:ascii="Arial" w:hAnsi="Arial" w:cs="Arial"/>
          <w:szCs w:val="24"/>
        </w:rPr>
        <w:t>The</w:t>
      </w:r>
      <w:r w:rsidR="00A2619B" w:rsidRPr="006A5993">
        <w:rPr>
          <w:rFonts w:ascii="Arial" w:hAnsi="Arial" w:cs="Arial"/>
          <w:szCs w:val="24"/>
        </w:rPr>
        <w:t xml:space="preserve">re is an established infection prevention and control team that </w:t>
      </w:r>
      <w:r w:rsidRPr="006A5993">
        <w:rPr>
          <w:rFonts w:ascii="Arial" w:hAnsi="Arial" w:cs="Arial"/>
          <w:szCs w:val="24"/>
        </w:rPr>
        <w:t>has continued to lead on the implementation of the infection control work plan and audit programme and provide advice about the prevention and control of infection.</w:t>
      </w:r>
    </w:p>
    <w:p w14:paraId="12EA7D4A" w14:textId="18AD1E70" w:rsidR="005145B3" w:rsidRPr="006A5993" w:rsidRDefault="002E7937" w:rsidP="005145B3">
      <w:pPr>
        <w:rPr>
          <w:color w:val="000000" w:themeColor="text1"/>
        </w:rPr>
      </w:pPr>
      <w:r w:rsidRPr="006A5993">
        <w:rPr>
          <w:color w:val="000000" w:themeColor="text1"/>
        </w:rPr>
        <w:t>The IPCT structure is outlined below</w:t>
      </w:r>
      <w:r w:rsidR="00A259AD" w:rsidRPr="006A5993">
        <w:rPr>
          <w:color w:val="000000" w:themeColor="text1"/>
        </w:rPr>
        <w:t xml:space="preserve"> as at the 31</w:t>
      </w:r>
      <w:r w:rsidR="00A259AD" w:rsidRPr="006A5993">
        <w:rPr>
          <w:color w:val="000000" w:themeColor="text1"/>
          <w:vertAlign w:val="superscript"/>
        </w:rPr>
        <w:t>st</w:t>
      </w:r>
      <w:r w:rsidR="00A259AD" w:rsidRPr="006A5993">
        <w:rPr>
          <w:color w:val="000000" w:themeColor="text1"/>
        </w:rPr>
        <w:t xml:space="preserve"> March 2025</w:t>
      </w:r>
      <w:r w:rsidRPr="006A5993">
        <w:rPr>
          <w:color w:val="000000" w:themeColor="text1"/>
        </w:rPr>
        <w:t xml:space="preserve">.  </w:t>
      </w:r>
    </w:p>
    <w:p w14:paraId="7C47879B" w14:textId="77777777" w:rsidR="00205E7B" w:rsidRDefault="00205E7B" w:rsidP="002F6920">
      <w:pPr>
        <w:spacing w:line="276" w:lineRule="auto"/>
        <w:rPr>
          <w:sz w:val="22"/>
        </w:rPr>
      </w:pPr>
    </w:p>
    <w:p w14:paraId="52008546" w14:textId="4475F512" w:rsidR="00D10354" w:rsidRDefault="005F39B1" w:rsidP="002F6920">
      <w:pPr>
        <w:spacing w:line="276" w:lineRule="auto"/>
        <w:rPr>
          <w:sz w:val="22"/>
        </w:rPr>
      </w:pPr>
      <w:r>
        <w:rPr>
          <w:noProof/>
          <w:sz w:val="22"/>
        </w:rPr>
        <w:drawing>
          <wp:anchor distT="0" distB="0" distL="114300" distR="114300" simplePos="0" relativeHeight="251761664" behindDoc="1" locked="0" layoutInCell="1" allowOverlap="1" wp14:anchorId="14970066" wp14:editId="0231A567">
            <wp:simplePos x="0" y="0"/>
            <wp:positionH relativeFrom="page">
              <wp:posOffset>386080</wp:posOffset>
            </wp:positionH>
            <wp:positionV relativeFrom="page">
              <wp:posOffset>6664325</wp:posOffset>
            </wp:positionV>
            <wp:extent cx="6845300" cy="3740150"/>
            <wp:effectExtent l="0" t="0" r="0" b="0"/>
            <wp:wrapTight wrapText="bothSides">
              <wp:wrapPolygon edited="0">
                <wp:start x="6973" y="0"/>
                <wp:lineTo x="6973" y="3631"/>
                <wp:lineTo x="6612" y="5391"/>
                <wp:lineTo x="3907" y="7041"/>
                <wp:lineTo x="902" y="7811"/>
                <wp:lineTo x="421" y="8031"/>
                <wp:lineTo x="421" y="10892"/>
                <wp:lineTo x="10279" y="12432"/>
                <wp:lineTo x="11301" y="12432"/>
                <wp:lineTo x="11301" y="14412"/>
                <wp:lineTo x="12022" y="15952"/>
                <wp:lineTo x="12142" y="17713"/>
                <wp:lineTo x="12443" y="19473"/>
                <wp:lineTo x="12443" y="19693"/>
                <wp:lineTo x="18995" y="19693"/>
                <wp:lineTo x="19115" y="16943"/>
                <wp:lineTo x="18154" y="16723"/>
                <wp:lineTo x="12443" y="15952"/>
                <wp:lineTo x="14186" y="15952"/>
                <wp:lineTo x="20197" y="14632"/>
                <wp:lineTo x="20258" y="9902"/>
                <wp:lineTo x="15449" y="9021"/>
                <wp:lineTo x="11121" y="8911"/>
                <wp:lineTo x="13345" y="7811"/>
                <wp:lineTo x="13285" y="5391"/>
                <wp:lineTo x="16711" y="5391"/>
                <wp:lineTo x="20498" y="4511"/>
                <wp:lineTo x="20558" y="2090"/>
                <wp:lineTo x="20077" y="1980"/>
                <wp:lineTo x="12503" y="1870"/>
                <wp:lineTo x="12503" y="0"/>
                <wp:lineTo x="6973" y="0"/>
              </wp:wrapPolygon>
            </wp:wrapTight>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p w14:paraId="2A2676C9" w14:textId="4CF5D903" w:rsidR="00FA14F5" w:rsidRPr="00630874" w:rsidRDefault="00B63D01" w:rsidP="002F6920">
      <w:pPr>
        <w:spacing w:line="276" w:lineRule="auto"/>
        <w:ind w:left="720" w:hanging="720"/>
        <w:rPr>
          <w:sz w:val="22"/>
        </w:rPr>
      </w:pPr>
      <w:r w:rsidRPr="00002024">
        <w:rPr>
          <w:b/>
          <w:bCs/>
          <w:noProof/>
          <w:sz w:val="22"/>
        </w:rPr>
        <mc:AlternateContent>
          <mc:Choice Requires="wps">
            <w:drawing>
              <wp:anchor distT="45720" distB="45720" distL="114300" distR="114300" simplePos="0" relativeHeight="251763712" behindDoc="0" locked="0" layoutInCell="1" allowOverlap="1" wp14:anchorId="0A302B60" wp14:editId="5ADABEE6">
                <wp:simplePos x="0" y="0"/>
                <wp:positionH relativeFrom="column">
                  <wp:posOffset>241300</wp:posOffset>
                </wp:positionH>
                <wp:positionV relativeFrom="paragraph">
                  <wp:posOffset>83185</wp:posOffset>
                </wp:positionV>
                <wp:extent cx="1685925" cy="41275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412750"/>
                        </a:xfrm>
                        <a:prstGeom prst="rect">
                          <a:avLst/>
                        </a:prstGeom>
                        <a:solidFill>
                          <a:schemeClr val="accent1"/>
                        </a:solidFill>
                        <a:ln w="9525">
                          <a:solidFill>
                            <a:srgbClr val="000000"/>
                          </a:solidFill>
                          <a:miter lim="800000"/>
                          <a:headEnd/>
                          <a:tailEnd/>
                        </a:ln>
                      </wps:spPr>
                      <wps:txbx>
                        <w:txbxContent>
                          <w:p w14:paraId="25ED62E1" w14:textId="56E1C3BF" w:rsidR="00002024" w:rsidRPr="008D3AC8" w:rsidRDefault="00215DA3">
                            <w:pPr>
                              <w:rPr>
                                <w:b/>
                                <w:bCs/>
                                <w:color w:val="FFFFFF" w:themeColor="background1"/>
                                <w:sz w:val="22"/>
                              </w:rPr>
                            </w:pPr>
                            <w:r w:rsidRPr="008D3AC8">
                              <w:rPr>
                                <w:b/>
                                <w:bCs/>
                                <w:color w:val="FFFFFF" w:themeColor="background1"/>
                                <w:sz w:val="22"/>
                              </w:rPr>
                              <w:t xml:space="preserve">Infection Control Doctor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302B60" id="_x0000_t202" coordsize="21600,21600" o:spt="202" path="m,l,21600r21600,l21600,xe">
                <v:stroke joinstyle="miter"/>
                <v:path gradientshapeok="t" o:connecttype="rect"/>
              </v:shapetype>
              <v:shape id="Text Box 2" o:spid="_x0000_s1030" type="#_x0000_t202" style="position:absolute;left:0;text-align:left;margin-left:19pt;margin-top:6.55pt;width:132.75pt;height:32.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" fillcolor="#005eb8 [3204]">
                <v:textbox>
                  <w:txbxContent>
                    <w:p w14:paraId="25ED62E1" w14:textId="56E1C3BF" w:rsidR="00002024" w:rsidRPr="008D3AC8" w:rsidRDefault="00215DA3">
                      <w:pPr>
                        <w:rPr>
                          <w:b/>
                          <w:bCs/>
                          <w:color w:val="FFFFFF" w:themeColor="background1"/>
                          <w:sz w:val="22"/>
                        </w:rPr>
                      </w:pPr>
                      <w:r w:rsidRPr="008D3AC8">
                        <w:rPr>
                          <w:b/>
                          <w:bCs/>
                          <w:color w:val="FFFFFF" w:themeColor="background1"/>
                          <w:sz w:val="22"/>
                        </w:rPr>
                        <w:t xml:space="preserve">Infection Control Doctor </w:t>
                      </w:r>
                    </w:p>
                  </w:txbxContent>
                </v:textbox>
                <w10:wrap type="square"/>
              </v:shape>
            </w:pict>
          </mc:Fallback>
        </mc:AlternateContent>
      </w:r>
    </w:p>
    <w:p w14:paraId="470EFDEE" w14:textId="3AB7136D" w:rsidR="00F913A8" w:rsidRDefault="00F913A8" w:rsidP="002F6920">
      <w:pPr>
        <w:spacing w:line="276" w:lineRule="auto"/>
        <w:ind w:left="720" w:hanging="720"/>
        <w:rPr>
          <w:b/>
          <w:bCs/>
          <w:sz w:val="22"/>
        </w:rPr>
      </w:pPr>
    </w:p>
    <w:p w14:paraId="56EE98B6" w14:textId="0DBB0896" w:rsidR="00F913A8" w:rsidRDefault="005F39B1" w:rsidP="002F6920">
      <w:pPr>
        <w:spacing w:line="276" w:lineRule="auto"/>
        <w:ind w:left="720" w:hanging="720"/>
        <w:rPr>
          <w:b/>
          <w:bCs/>
          <w:sz w:val="22"/>
        </w:rPr>
      </w:pPr>
      <w:r>
        <w:rPr>
          <w:b/>
          <w:bCs/>
          <w:noProof/>
          <w:sz w:val="22"/>
        </w:rPr>
        <mc:AlternateContent>
          <mc:Choice Requires="wps">
            <w:drawing>
              <wp:anchor distT="0" distB="0" distL="114300" distR="114300" simplePos="0" relativeHeight="251777024" behindDoc="0" locked="0" layoutInCell="1" allowOverlap="1" wp14:anchorId="1003AB45" wp14:editId="35D442BE">
                <wp:simplePos x="0" y="0"/>
                <wp:positionH relativeFrom="column">
                  <wp:posOffset>1247774</wp:posOffset>
                </wp:positionH>
                <wp:positionV relativeFrom="paragraph">
                  <wp:posOffset>357505</wp:posOffset>
                </wp:positionV>
                <wp:extent cx="9525" cy="361950"/>
                <wp:effectExtent l="0" t="0" r="28575" b="19050"/>
                <wp:wrapNone/>
                <wp:docPr id="272556605" name="Straight Connector 2"/>
                <wp:cNvGraphicFramePr/>
                <a:graphic xmlns:a="http://schemas.openxmlformats.org/drawingml/2006/main">
                  <a:graphicData uri="http://schemas.microsoft.com/office/word/2010/wordprocessingShape">
                    <wps:wsp>
                      <wps:cNvCnPr/>
                      <wps:spPr>
                        <a:xfrm>
                          <a:off x="0" y="0"/>
                          <a:ext cx="9525" cy="361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0512CD" id="Straight Connector 2"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5pt,28.15pt" to="99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" strokecolor="#005eb8 [3204]" strokeweight=".5pt">
                <v:stroke joinstyle="miter"/>
              </v:line>
            </w:pict>
          </mc:Fallback>
        </mc:AlternateContent>
      </w:r>
    </w:p>
    <w:p w14:paraId="40F9D4FD" w14:textId="3759DE89" w:rsidR="00F913A8" w:rsidRDefault="003B3E0E" w:rsidP="002F6920">
      <w:pPr>
        <w:spacing w:line="276" w:lineRule="auto"/>
        <w:ind w:left="720" w:hanging="720"/>
        <w:rPr>
          <w:b/>
          <w:bCs/>
          <w:sz w:val="22"/>
        </w:rPr>
      </w:pPr>
      <w:r w:rsidRPr="00B63D01">
        <w:rPr>
          <w:noProof/>
          <w:sz w:val="22"/>
        </w:rPr>
        <mc:AlternateContent>
          <mc:Choice Requires="wps">
            <w:drawing>
              <wp:anchor distT="45720" distB="45720" distL="114300" distR="114300" simplePos="0" relativeHeight="251767808" behindDoc="1" locked="0" layoutInCell="1" allowOverlap="1" wp14:anchorId="692F31AE" wp14:editId="43567A3F">
                <wp:simplePos x="0" y="0"/>
                <wp:positionH relativeFrom="margin">
                  <wp:posOffset>266700</wp:posOffset>
                </wp:positionH>
                <wp:positionV relativeFrom="paragraph">
                  <wp:posOffset>1068705</wp:posOffset>
                </wp:positionV>
                <wp:extent cx="2438400" cy="447675"/>
                <wp:effectExtent l="0" t="0" r="19050" b="28575"/>
                <wp:wrapNone/>
                <wp:docPr id="13383068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47675"/>
                        </a:xfrm>
                        <a:prstGeom prst="rect">
                          <a:avLst/>
                        </a:prstGeom>
                        <a:solidFill>
                          <a:schemeClr val="accent1"/>
                        </a:solidFill>
                        <a:ln w="9525">
                          <a:solidFill>
                            <a:schemeClr val="accent1"/>
                          </a:solidFill>
                          <a:miter lim="800000"/>
                          <a:headEnd/>
                          <a:tailEnd/>
                        </a:ln>
                      </wps:spPr>
                      <wps:txbx>
                        <w:txbxContent>
                          <w:p w14:paraId="185B18C0" w14:textId="1AC76902" w:rsidR="00B63D01" w:rsidRPr="003B3E0E" w:rsidRDefault="00B63D01">
                            <w:pPr>
                              <w:rPr>
                                <w:b/>
                                <w:bCs/>
                                <w:color w:val="FFFFFF" w:themeColor="background1"/>
                                <w:sz w:val="22"/>
                              </w:rPr>
                            </w:pPr>
                            <w:r w:rsidRPr="003B3E0E">
                              <w:rPr>
                                <w:b/>
                                <w:bCs/>
                                <w:color w:val="FFFFFF" w:themeColor="background1"/>
                                <w:sz w:val="22"/>
                              </w:rPr>
                              <w:t xml:space="preserve">Infection Control Support Nurse </w:t>
                            </w:r>
                            <w:r w:rsidR="00163F36" w:rsidRPr="003B3E0E">
                              <w:rPr>
                                <w:b/>
                                <w:bCs/>
                                <w:color w:val="FFFFFF" w:themeColor="background1"/>
                                <w:sz w:val="22"/>
                              </w:rPr>
                              <w:t xml:space="preserve">              </w:t>
                            </w:r>
                            <w:r w:rsidRPr="003B3E0E">
                              <w:rPr>
                                <w:b/>
                                <w:bCs/>
                                <w:color w:val="FFFFFF" w:themeColor="background1"/>
                                <w:sz w:val="22"/>
                              </w:rPr>
                              <w:t>(1 day a week</w:t>
                            </w:r>
                            <w:r w:rsidR="00D52BC4" w:rsidRPr="003B3E0E">
                              <w:rPr>
                                <w:b/>
                                <w:bCs/>
                                <w:color w:val="FFFFFF" w:themeColor="background1"/>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F31AE" id="_x0000_s1031" type="#_x0000_t202" style="position:absolute;left:0;text-align:left;margin-left:21pt;margin-top:84.15pt;width:192pt;height:35.25pt;z-index:-251548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" fillcolor="#005eb8 [3204]" strokecolor="#005eb8 [3204]">
                <v:textbox>
                  <w:txbxContent>
                    <w:p w14:paraId="185B18C0" w14:textId="1AC76902" w:rsidR="00B63D01" w:rsidRPr="003B3E0E" w:rsidRDefault="00B63D01">
                      <w:pPr>
                        <w:rPr>
                          <w:b/>
                          <w:bCs/>
                          <w:color w:val="FFFFFF" w:themeColor="background1"/>
                          <w:sz w:val="22"/>
                        </w:rPr>
                      </w:pPr>
                      <w:r w:rsidRPr="003B3E0E">
                        <w:rPr>
                          <w:b/>
                          <w:bCs/>
                          <w:color w:val="FFFFFF" w:themeColor="background1"/>
                          <w:sz w:val="22"/>
                        </w:rPr>
                        <w:t xml:space="preserve">Infection Control Support Nurse </w:t>
                      </w:r>
                      <w:r w:rsidR="00163F36" w:rsidRPr="003B3E0E">
                        <w:rPr>
                          <w:b/>
                          <w:bCs/>
                          <w:color w:val="FFFFFF" w:themeColor="background1"/>
                          <w:sz w:val="22"/>
                        </w:rPr>
                        <w:t xml:space="preserve">           </w:t>
                      </w:r>
                      <w:proofErr w:type="gramStart"/>
                      <w:r w:rsidR="00163F36" w:rsidRPr="003B3E0E">
                        <w:rPr>
                          <w:b/>
                          <w:bCs/>
                          <w:color w:val="FFFFFF" w:themeColor="background1"/>
                          <w:sz w:val="22"/>
                        </w:rPr>
                        <w:t xml:space="preserve">   </w:t>
                      </w:r>
                      <w:r w:rsidRPr="003B3E0E">
                        <w:rPr>
                          <w:b/>
                          <w:bCs/>
                          <w:color w:val="FFFFFF" w:themeColor="background1"/>
                          <w:sz w:val="22"/>
                        </w:rPr>
                        <w:t>(</w:t>
                      </w:r>
                      <w:proofErr w:type="gramEnd"/>
                      <w:r w:rsidRPr="003B3E0E">
                        <w:rPr>
                          <w:b/>
                          <w:bCs/>
                          <w:color w:val="FFFFFF" w:themeColor="background1"/>
                          <w:sz w:val="22"/>
                        </w:rPr>
                        <w:t>1 day a week</w:t>
                      </w:r>
                      <w:r w:rsidR="00D52BC4" w:rsidRPr="003B3E0E">
                        <w:rPr>
                          <w:b/>
                          <w:bCs/>
                          <w:color w:val="FFFFFF" w:themeColor="background1"/>
                          <w:sz w:val="22"/>
                        </w:rPr>
                        <w:t>)</w:t>
                      </w:r>
                    </w:p>
                  </w:txbxContent>
                </v:textbox>
                <w10:wrap anchorx="margin"/>
              </v:shape>
            </w:pict>
          </mc:Fallback>
        </mc:AlternateContent>
      </w:r>
      <w:r w:rsidRPr="00B63D01">
        <w:rPr>
          <w:noProof/>
          <w:sz w:val="22"/>
        </w:rPr>
        <mc:AlternateContent>
          <mc:Choice Requires="wps">
            <w:drawing>
              <wp:anchor distT="45720" distB="45720" distL="114300" distR="114300" simplePos="0" relativeHeight="251769856" behindDoc="0" locked="0" layoutInCell="1" allowOverlap="1" wp14:anchorId="7351B1DB" wp14:editId="69BCC1BE">
                <wp:simplePos x="0" y="0"/>
                <wp:positionH relativeFrom="column">
                  <wp:posOffset>123825</wp:posOffset>
                </wp:positionH>
                <wp:positionV relativeFrom="paragraph">
                  <wp:posOffset>470535</wp:posOffset>
                </wp:positionV>
                <wp:extent cx="2597150" cy="342900"/>
                <wp:effectExtent l="0" t="0" r="12700" b="19050"/>
                <wp:wrapSquare wrapText="bothSides"/>
                <wp:docPr id="1989203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342900"/>
                        </a:xfrm>
                        <a:prstGeom prst="rect">
                          <a:avLst/>
                        </a:prstGeom>
                        <a:solidFill>
                          <a:schemeClr val="accent1"/>
                        </a:solidFill>
                        <a:ln w="9525">
                          <a:solidFill>
                            <a:srgbClr val="000000"/>
                          </a:solidFill>
                          <a:miter lim="800000"/>
                          <a:headEnd/>
                          <a:tailEnd/>
                        </a:ln>
                      </wps:spPr>
                      <wps:txbx>
                        <w:txbxContent>
                          <w:p w14:paraId="5AFF4536" w14:textId="0A4E83BC" w:rsidR="00B63D01" w:rsidRPr="00B63D01" w:rsidRDefault="00B63D01">
                            <w:pPr>
                              <w:rPr>
                                <w:b/>
                                <w:bCs/>
                                <w:color w:val="FFFFFF" w:themeColor="background1"/>
                              </w:rPr>
                            </w:pPr>
                            <w:r w:rsidRPr="00B63D01">
                              <w:rPr>
                                <w:b/>
                                <w:bCs/>
                                <w:color w:val="FFFFFF" w:themeColor="background1"/>
                              </w:rPr>
                              <w:t>Infection Control Nurse (1.0WTE)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1B1DB" id="_x0000_s1032" type="#_x0000_t202" style="position:absolute;left:0;text-align:left;margin-left:9.75pt;margin-top:37.05pt;width:204.5pt;height:27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" fillcolor="#005eb8 [3204]">
                <v:textbox>
                  <w:txbxContent>
                    <w:p w14:paraId="5AFF4536" w14:textId="0A4E83BC" w:rsidR="00B63D01" w:rsidRPr="00B63D01" w:rsidRDefault="00B63D01">
                      <w:pPr>
                        <w:rPr>
                          <w:b/>
                          <w:bCs/>
                          <w:color w:val="FFFFFF" w:themeColor="background1"/>
                        </w:rPr>
                      </w:pPr>
                      <w:r w:rsidRPr="00B63D01">
                        <w:rPr>
                          <w:b/>
                          <w:bCs/>
                          <w:color w:val="FFFFFF" w:themeColor="background1"/>
                        </w:rPr>
                        <w:t>Infection Control Nurse (1.0WTE)</w:t>
                      </w:r>
                    </w:p>
                  </w:txbxContent>
                </v:textbox>
                <w10:wrap type="square"/>
              </v:shape>
            </w:pict>
          </mc:Fallback>
        </mc:AlternateContent>
      </w:r>
    </w:p>
    <w:p w14:paraId="3F539594" w14:textId="77777777" w:rsidR="005F39B1" w:rsidRDefault="005F39B1" w:rsidP="008E1298">
      <w:pPr>
        <w:spacing w:line="276" w:lineRule="auto"/>
        <w:ind w:left="720" w:hanging="720"/>
        <w:rPr>
          <w:b/>
          <w:bCs/>
          <w:sz w:val="22"/>
        </w:rPr>
      </w:pPr>
    </w:p>
    <w:p w14:paraId="41BC7D2A" w14:textId="04A710F3" w:rsidR="005F39B1" w:rsidRDefault="005F39B1" w:rsidP="008E1298">
      <w:pPr>
        <w:spacing w:line="276" w:lineRule="auto"/>
        <w:ind w:left="720" w:hanging="720"/>
        <w:rPr>
          <w:b/>
          <w:bCs/>
          <w:sz w:val="22"/>
        </w:rPr>
      </w:pPr>
      <w:r>
        <w:rPr>
          <w:b/>
          <w:bCs/>
          <w:noProof/>
          <w:sz w:val="22"/>
        </w:rPr>
        <mc:AlternateContent>
          <mc:Choice Requires="wps">
            <w:drawing>
              <wp:anchor distT="0" distB="0" distL="114300" distR="114300" simplePos="0" relativeHeight="251778048" behindDoc="0" locked="0" layoutInCell="1" allowOverlap="1" wp14:anchorId="7E401E6F" wp14:editId="23777181">
                <wp:simplePos x="0" y="0"/>
                <wp:positionH relativeFrom="column">
                  <wp:posOffset>1276349</wp:posOffset>
                </wp:positionH>
                <wp:positionV relativeFrom="paragraph">
                  <wp:posOffset>99695</wp:posOffset>
                </wp:positionV>
                <wp:extent cx="9525" cy="219075"/>
                <wp:effectExtent l="0" t="0" r="28575" b="28575"/>
                <wp:wrapNone/>
                <wp:docPr id="2094681952" name="Straight Connector 3"/>
                <wp:cNvGraphicFramePr/>
                <a:graphic xmlns:a="http://schemas.openxmlformats.org/drawingml/2006/main">
                  <a:graphicData uri="http://schemas.microsoft.com/office/word/2010/wordprocessingShape">
                    <wps:wsp>
                      <wps:cNvCnPr/>
                      <wps:spPr>
                        <a:xfrm flipH="1">
                          <a:off x="0" y="0"/>
                          <a:ext cx="9525" cy="219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CA01E0" id="Straight Connector 3" o:spid="_x0000_s1026" style="position:absolute;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7.85pt" to="101.2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" strokecolor="#005eb8 [3204]" strokeweight=".5pt">
                <v:stroke joinstyle="miter"/>
              </v:line>
            </w:pict>
          </mc:Fallback>
        </mc:AlternateContent>
      </w:r>
    </w:p>
    <w:p w14:paraId="4E93E03B" w14:textId="77777777" w:rsidR="005F39B1" w:rsidRDefault="005F39B1" w:rsidP="008E1298">
      <w:pPr>
        <w:spacing w:line="276" w:lineRule="auto"/>
        <w:ind w:left="720" w:hanging="720"/>
        <w:rPr>
          <w:b/>
          <w:bCs/>
          <w:sz w:val="22"/>
        </w:rPr>
      </w:pPr>
    </w:p>
    <w:p w14:paraId="304471AA" w14:textId="1A0E171F" w:rsidR="00E84EEC" w:rsidRDefault="00C87CD6" w:rsidP="008E1298">
      <w:pPr>
        <w:spacing w:line="276" w:lineRule="auto"/>
        <w:ind w:left="720" w:hanging="720"/>
        <w:rPr>
          <w:b/>
          <w:bCs/>
          <w:sz w:val="22"/>
        </w:rPr>
      </w:pPr>
      <w:r>
        <w:rPr>
          <w:b/>
          <w:bCs/>
          <w:sz w:val="22"/>
        </w:rPr>
        <w:lastRenderedPageBreak/>
        <w:t>Se</w:t>
      </w:r>
      <w:r w:rsidR="00E84EEC" w:rsidRPr="00E84EEC">
        <w:rPr>
          <w:b/>
          <w:bCs/>
          <w:sz w:val="22"/>
        </w:rPr>
        <w:t>condment</w:t>
      </w:r>
      <w:r w:rsidR="00E84EEC">
        <w:rPr>
          <w:b/>
          <w:bCs/>
          <w:sz w:val="22"/>
        </w:rPr>
        <w:t xml:space="preserve"> positions</w:t>
      </w:r>
      <w:r w:rsidR="00E84EEC" w:rsidRPr="00E84EEC">
        <w:rPr>
          <w:b/>
          <w:bCs/>
          <w:sz w:val="22"/>
        </w:rPr>
        <w:t xml:space="preserve"> with</w:t>
      </w:r>
      <w:r w:rsidR="00E84EEC">
        <w:rPr>
          <w:b/>
          <w:bCs/>
          <w:sz w:val="22"/>
        </w:rPr>
        <w:t>in</w:t>
      </w:r>
      <w:r w:rsidR="00E84EEC" w:rsidRPr="00E84EEC">
        <w:rPr>
          <w:b/>
          <w:bCs/>
          <w:sz w:val="22"/>
        </w:rPr>
        <w:t xml:space="preserve"> the IPC Team </w:t>
      </w:r>
    </w:p>
    <w:p w14:paraId="757EF55E" w14:textId="05928FCC" w:rsidR="000C641B" w:rsidRPr="00205E7B" w:rsidRDefault="00C12F8F" w:rsidP="00462E92">
      <w:pPr>
        <w:spacing w:line="276" w:lineRule="auto"/>
        <w:rPr>
          <w:szCs w:val="24"/>
        </w:rPr>
      </w:pPr>
      <w:r w:rsidRPr="00205E7B">
        <w:rPr>
          <w:szCs w:val="24"/>
        </w:rPr>
        <w:t xml:space="preserve">In September 2024 </w:t>
      </w:r>
      <w:r w:rsidR="00AD35B5">
        <w:rPr>
          <w:szCs w:val="24"/>
        </w:rPr>
        <w:t>the IPCN’s organised a</w:t>
      </w:r>
      <w:r w:rsidR="004F5B7F" w:rsidRPr="00205E7B">
        <w:rPr>
          <w:szCs w:val="24"/>
        </w:rPr>
        <w:t xml:space="preserve"> Service Level agreement with Tavistock</w:t>
      </w:r>
      <w:r w:rsidRPr="00205E7B">
        <w:rPr>
          <w:szCs w:val="24"/>
        </w:rPr>
        <w:t xml:space="preserve"> and Portman Mental Health NHS Trust</w:t>
      </w:r>
      <w:r w:rsidR="004F5B7F" w:rsidRPr="00205E7B">
        <w:rPr>
          <w:szCs w:val="24"/>
        </w:rPr>
        <w:t xml:space="preserve"> </w:t>
      </w:r>
      <w:r w:rsidR="00AD35B5">
        <w:rPr>
          <w:szCs w:val="24"/>
        </w:rPr>
        <w:t xml:space="preserve">to provide an infection control service for 1 year. </w:t>
      </w:r>
      <w:r w:rsidR="004F5B7F" w:rsidRPr="00205E7B">
        <w:rPr>
          <w:szCs w:val="24"/>
        </w:rPr>
        <w:t xml:space="preserve">This SLA </w:t>
      </w:r>
      <w:r w:rsidR="00527022" w:rsidRPr="00205E7B">
        <w:rPr>
          <w:szCs w:val="24"/>
        </w:rPr>
        <w:t xml:space="preserve">has </w:t>
      </w:r>
      <w:r w:rsidR="004F5B7F" w:rsidRPr="00205E7B">
        <w:rPr>
          <w:szCs w:val="24"/>
        </w:rPr>
        <w:t xml:space="preserve">generated income for the trust </w:t>
      </w:r>
      <w:r w:rsidR="001F27B7" w:rsidRPr="00205E7B">
        <w:rPr>
          <w:szCs w:val="24"/>
        </w:rPr>
        <w:t xml:space="preserve">which </w:t>
      </w:r>
      <w:r w:rsidR="0061693B" w:rsidRPr="00205E7B">
        <w:rPr>
          <w:szCs w:val="24"/>
        </w:rPr>
        <w:t>provided a</w:t>
      </w:r>
      <w:r w:rsidR="001F27B7" w:rsidRPr="00205E7B">
        <w:rPr>
          <w:szCs w:val="24"/>
        </w:rPr>
        <w:t xml:space="preserve"> development</w:t>
      </w:r>
      <w:r w:rsidR="0061693B" w:rsidRPr="00205E7B">
        <w:rPr>
          <w:szCs w:val="24"/>
        </w:rPr>
        <w:t xml:space="preserve"> opportunity </w:t>
      </w:r>
      <w:r w:rsidR="00C412A2" w:rsidRPr="00205E7B">
        <w:rPr>
          <w:szCs w:val="24"/>
        </w:rPr>
        <w:t>f</w:t>
      </w:r>
      <w:r w:rsidR="0061693B" w:rsidRPr="00205E7B">
        <w:rPr>
          <w:szCs w:val="24"/>
        </w:rPr>
        <w:t xml:space="preserve">or </w:t>
      </w:r>
      <w:r w:rsidR="00C412A2" w:rsidRPr="00205E7B">
        <w:rPr>
          <w:szCs w:val="24"/>
        </w:rPr>
        <w:t xml:space="preserve">an internal staff member to join </w:t>
      </w:r>
      <w:r w:rsidR="0061693B" w:rsidRPr="00205E7B">
        <w:rPr>
          <w:szCs w:val="24"/>
        </w:rPr>
        <w:t xml:space="preserve">the IPCT </w:t>
      </w:r>
      <w:r w:rsidR="00C412A2" w:rsidRPr="00205E7B">
        <w:rPr>
          <w:szCs w:val="24"/>
        </w:rPr>
        <w:t xml:space="preserve">as </w:t>
      </w:r>
      <w:r w:rsidR="0061693B" w:rsidRPr="00205E7B">
        <w:rPr>
          <w:szCs w:val="24"/>
        </w:rPr>
        <w:t xml:space="preserve">an Infection Prevention and Control Support Nurse for one day a week on a </w:t>
      </w:r>
      <w:r w:rsidR="00BB3CA4" w:rsidRPr="00205E7B">
        <w:rPr>
          <w:szCs w:val="24"/>
        </w:rPr>
        <w:t>12-month</w:t>
      </w:r>
      <w:r w:rsidR="0061693B" w:rsidRPr="00205E7B">
        <w:rPr>
          <w:szCs w:val="24"/>
        </w:rPr>
        <w:t xml:space="preserve"> fixed term contract</w:t>
      </w:r>
      <w:r w:rsidR="00BB3CA4" w:rsidRPr="00205E7B">
        <w:rPr>
          <w:szCs w:val="24"/>
        </w:rPr>
        <w:t xml:space="preserve">. </w:t>
      </w:r>
    </w:p>
    <w:p w14:paraId="645A8F75" w14:textId="22E0083F" w:rsidR="00C42FE6" w:rsidRPr="00205E7B" w:rsidRDefault="00C42FE6" w:rsidP="00462E92">
      <w:pPr>
        <w:spacing w:line="276" w:lineRule="auto"/>
        <w:rPr>
          <w:szCs w:val="24"/>
        </w:rPr>
      </w:pPr>
      <w:r w:rsidRPr="00205E7B">
        <w:rPr>
          <w:szCs w:val="24"/>
        </w:rPr>
        <w:t>The IPCT Administrative Support Officer</w:t>
      </w:r>
      <w:r w:rsidR="00AD35B5">
        <w:rPr>
          <w:szCs w:val="24"/>
        </w:rPr>
        <w:t xml:space="preserve"> role was</w:t>
      </w:r>
      <w:r w:rsidRPr="00205E7B">
        <w:rPr>
          <w:szCs w:val="24"/>
        </w:rPr>
        <w:t xml:space="preserve"> </w:t>
      </w:r>
      <w:r w:rsidR="00AD35B5">
        <w:rPr>
          <w:szCs w:val="24"/>
        </w:rPr>
        <w:t xml:space="preserve">successfully </w:t>
      </w:r>
      <w:r w:rsidRPr="00205E7B">
        <w:rPr>
          <w:szCs w:val="24"/>
        </w:rPr>
        <w:t>recruit</w:t>
      </w:r>
      <w:r w:rsidR="00AD35B5">
        <w:rPr>
          <w:szCs w:val="24"/>
        </w:rPr>
        <w:t>ed into a</w:t>
      </w:r>
      <w:r w:rsidRPr="00205E7B">
        <w:rPr>
          <w:szCs w:val="24"/>
        </w:rPr>
        <w:t xml:space="preserve">s a part-time role, requiring 18.75 hours per week. In February 2025, the post holder </w:t>
      </w:r>
      <w:r w:rsidR="00AD35B5">
        <w:rPr>
          <w:szCs w:val="24"/>
        </w:rPr>
        <w:t>started</w:t>
      </w:r>
      <w:r w:rsidRPr="00205E7B">
        <w:rPr>
          <w:szCs w:val="24"/>
        </w:rPr>
        <w:t xml:space="preserve"> maternity leave for one year, and the team ha</w:t>
      </w:r>
      <w:r w:rsidR="00AD35B5">
        <w:rPr>
          <w:szCs w:val="24"/>
        </w:rPr>
        <w:t>ve</w:t>
      </w:r>
      <w:r w:rsidRPr="00205E7B">
        <w:rPr>
          <w:szCs w:val="24"/>
        </w:rPr>
        <w:t xml:space="preserve"> since recruited a replacement on a fixed-term contract.</w:t>
      </w:r>
    </w:p>
    <w:p w14:paraId="4B0A1D26" w14:textId="3ECCA123" w:rsidR="0016395C" w:rsidRPr="00205E7B" w:rsidRDefault="00E3343B" w:rsidP="006A3185">
      <w:pPr>
        <w:spacing w:line="276" w:lineRule="auto"/>
        <w:ind w:left="720" w:hanging="720"/>
        <w:rPr>
          <w:szCs w:val="24"/>
        </w:rPr>
      </w:pPr>
      <w:r w:rsidRPr="00205E7B">
        <w:rPr>
          <w:szCs w:val="24"/>
        </w:rPr>
        <w:t xml:space="preserve">The Trust </w:t>
      </w:r>
      <w:r w:rsidR="00003A52" w:rsidRPr="00205E7B">
        <w:rPr>
          <w:szCs w:val="24"/>
        </w:rPr>
        <w:t xml:space="preserve">also </w:t>
      </w:r>
      <w:r w:rsidRPr="00205E7B">
        <w:rPr>
          <w:szCs w:val="24"/>
        </w:rPr>
        <w:t>has a</w:t>
      </w:r>
      <w:r w:rsidR="0016395C" w:rsidRPr="00205E7B">
        <w:rPr>
          <w:szCs w:val="24"/>
        </w:rPr>
        <w:t>:</w:t>
      </w:r>
    </w:p>
    <w:p w14:paraId="72C7C185" w14:textId="678BA11B" w:rsidR="00822919" w:rsidRPr="00205E7B" w:rsidRDefault="00822919" w:rsidP="0047017A">
      <w:pPr>
        <w:pStyle w:val="ListParagraph"/>
        <w:numPr>
          <w:ilvl w:val="0"/>
          <w:numId w:val="7"/>
        </w:numPr>
        <w:spacing w:line="276" w:lineRule="auto"/>
        <w:rPr>
          <w:szCs w:val="24"/>
        </w:rPr>
      </w:pPr>
      <w:r w:rsidRPr="00205E7B">
        <w:rPr>
          <w:szCs w:val="24"/>
        </w:rPr>
        <w:t>Consultant Ophthalmologist who is the chairperson of the Infection Control Committee</w:t>
      </w:r>
    </w:p>
    <w:p w14:paraId="5E0E6544" w14:textId="76867AD2" w:rsidR="0016395C" w:rsidRPr="00205E7B" w:rsidRDefault="00E3343B" w:rsidP="0047017A">
      <w:pPr>
        <w:pStyle w:val="ListParagraph"/>
        <w:numPr>
          <w:ilvl w:val="0"/>
          <w:numId w:val="7"/>
        </w:numPr>
        <w:spacing w:line="276" w:lineRule="auto"/>
        <w:rPr>
          <w:szCs w:val="24"/>
        </w:rPr>
      </w:pPr>
      <w:r w:rsidRPr="00205E7B">
        <w:rPr>
          <w:szCs w:val="24"/>
        </w:rPr>
        <w:t xml:space="preserve">Infection Control </w:t>
      </w:r>
      <w:r w:rsidR="00A82E79" w:rsidRPr="00205E7B">
        <w:rPr>
          <w:szCs w:val="24"/>
        </w:rPr>
        <w:t>D</w:t>
      </w:r>
      <w:r w:rsidRPr="00205E7B">
        <w:rPr>
          <w:szCs w:val="24"/>
        </w:rPr>
        <w:t xml:space="preserve">octor as part of a service level agreement with Guys and St </w:t>
      </w:r>
      <w:r w:rsidR="009228CB" w:rsidRPr="00205E7B">
        <w:rPr>
          <w:szCs w:val="24"/>
        </w:rPr>
        <w:t>Thomas’s</w:t>
      </w:r>
      <w:r w:rsidRPr="00205E7B">
        <w:rPr>
          <w:szCs w:val="24"/>
        </w:rPr>
        <w:t xml:space="preserve"> NHS Foundation Trust</w:t>
      </w:r>
    </w:p>
    <w:p w14:paraId="49CF1FFD" w14:textId="07A928B0" w:rsidR="006A3185" w:rsidRPr="00205E7B" w:rsidRDefault="00294B17" w:rsidP="0047017A">
      <w:pPr>
        <w:pStyle w:val="ListParagraph"/>
        <w:numPr>
          <w:ilvl w:val="0"/>
          <w:numId w:val="5"/>
        </w:numPr>
        <w:spacing w:line="276" w:lineRule="auto"/>
        <w:rPr>
          <w:szCs w:val="24"/>
        </w:rPr>
      </w:pPr>
      <w:r w:rsidRPr="00205E7B">
        <w:rPr>
          <w:szCs w:val="24"/>
        </w:rPr>
        <w:t xml:space="preserve">A Lead Antimicrobial Pharmacist (WTE) </w:t>
      </w:r>
    </w:p>
    <w:p w14:paraId="2871B8AF" w14:textId="74021424" w:rsidR="00220518" w:rsidRPr="00205E7B" w:rsidRDefault="00FB60F8" w:rsidP="0047017A">
      <w:pPr>
        <w:pStyle w:val="ListParagraph"/>
        <w:numPr>
          <w:ilvl w:val="0"/>
          <w:numId w:val="5"/>
        </w:numPr>
        <w:spacing w:line="276" w:lineRule="auto"/>
        <w:rPr>
          <w:szCs w:val="24"/>
        </w:rPr>
      </w:pPr>
      <w:r>
        <w:rPr>
          <w:szCs w:val="24"/>
        </w:rPr>
        <w:t xml:space="preserve">A Microbiologist as part of a </w:t>
      </w:r>
      <w:r w:rsidRPr="00205E7B">
        <w:rPr>
          <w:szCs w:val="24"/>
        </w:rPr>
        <w:t>Service Level Agreement</w:t>
      </w:r>
      <w:r>
        <w:rPr>
          <w:szCs w:val="24"/>
        </w:rPr>
        <w:t xml:space="preserve"> with the</w:t>
      </w:r>
      <w:r w:rsidRPr="00205E7B">
        <w:rPr>
          <w:szCs w:val="24"/>
        </w:rPr>
        <w:t xml:space="preserve"> </w:t>
      </w:r>
      <w:r w:rsidR="00637758" w:rsidRPr="00205E7B">
        <w:rPr>
          <w:szCs w:val="24"/>
        </w:rPr>
        <w:t xml:space="preserve">main microbiology and virology laboratory services </w:t>
      </w:r>
      <w:r>
        <w:rPr>
          <w:szCs w:val="24"/>
        </w:rPr>
        <w:t xml:space="preserve">that </w:t>
      </w:r>
      <w:r w:rsidR="00637758" w:rsidRPr="00205E7B">
        <w:rPr>
          <w:szCs w:val="24"/>
        </w:rPr>
        <w:t xml:space="preserve">are provided by an off-site independent company  </w:t>
      </w:r>
    </w:p>
    <w:p w14:paraId="331184E2" w14:textId="77777777" w:rsidR="00296051" w:rsidRPr="00205E7B" w:rsidRDefault="00637758" w:rsidP="0047017A">
      <w:pPr>
        <w:pStyle w:val="ListParagraph"/>
        <w:numPr>
          <w:ilvl w:val="0"/>
          <w:numId w:val="5"/>
        </w:numPr>
        <w:spacing w:line="276" w:lineRule="auto"/>
        <w:rPr>
          <w:szCs w:val="24"/>
        </w:rPr>
      </w:pPr>
      <w:r w:rsidRPr="00205E7B">
        <w:rPr>
          <w:szCs w:val="24"/>
        </w:rPr>
        <w:t xml:space="preserve">Additional support is provided by Moorfields Estates and Facilities Teams, </w:t>
      </w:r>
      <w:r w:rsidR="00FB7481" w:rsidRPr="00205E7B">
        <w:rPr>
          <w:szCs w:val="24"/>
        </w:rPr>
        <w:t>Heads of Nursing and Matrons</w:t>
      </w:r>
      <w:r w:rsidRPr="00205E7B">
        <w:rPr>
          <w:szCs w:val="24"/>
        </w:rPr>
        <w:t xml:space="preserve">, </w:t>
      </w:r>
      <w:r w:rsidR="006A3185" w:rsidRPr="00205E7B">
        <w:rPr>
          <w:szCs w:val="24"/>
        </w:rPr>
        <w:t>I</w:t>
      </w:r>
      <w:r w:rsidRPr="00205E7B">
        <w:rPr>
          <w:szCs w:val="24"/>
        </w:rPr>
        <w:t xml:space="preserve">nfection </w:t>
      </w:r>
      <w:r w:rsidR="007850F2" w:rsidRPr="00205E7B">
        <w:rPr>
          <w:szCs w:val="24"/>
        </w:rPr>
        <w:t xml:space="preserve">Prevention and </w:t>
      </w:r>
      <w:r w:rsidR="006A3185" w:rsidRPr="00205E7B">
        <w:rPr>
          <w:szCs w:val="24"/>
        </w:rPr>
        <w:t>C</w:t>
      </w:r>
      <w:r w:rsidRPr="00205E7B">
        <w:rPr>
          <w:szCs w:val="24"/>
        </w:rPr>
        <w:t xml:space="preserve">ontrol </w:t>
      </w:r>
      <w:r w:rsidR="006A3185" w:rsidRPr="00205E7B">
        <w:rPr>
          <w:szCs w:val="24"/>
        </w:rPr>
        <w:t>L</w:t>
      </w:r>
      <w:r w:rsidRPr="00205E7B">
        <w:rPr>
          <w:szCs w:val="24"/>
        </w:rPr>
        <w:t xml:space="preserve">ink </w:t>
      </w:r>
      <w:r w:rsidR="006A3185" w:rsidRPr="00205E7B">
        <w:rPr>
          <w:szCs w:val="24"/>
        </w:rPr>
        <w:t>P</w:t>
      </w:r>
      <w:r w:rsidRPr="00205E7B">
        <w:rPr>
          <w:szCs w:val="24"/>
        </w:rPr>
        <w:t xml:space="preserve">ractitioners and </w:t>
      </w:r>
      <w:r w:rsidR="006A3185" w:rsidRPr="00205E7B">
        <w:rPr>
          <w:szCs w:val="24"/>
        </w:rPr>
        <w:t>S</w:t>
      </w:r>
      <w:r w:rsidRPr="00205E7B">
        <w:rPr>
          <w:szCs w:val="24"/>
        </w:rPr>
        <w:t xml:space="preserve">terile </w:t>
      </w:r>
      <w:r w:rsidR="006A3185" w:rsidRPr="00205E7B">
        <w:rPr>
          <w:szCs w:val="24"/>
        </w:rPr>
        <w:t>S</w:t>
      </w:r>
      <w:r w:rsidRPr="00205E7B">
        <w:rPr>
          <w:szCs w:val="24"/>
        </w:rPr>
        <w:t xml:space="preserve">ervices </w:t>
      </w:r>
      <w:r w:rsidR="006A3185" w:rsidRPr="00205E7B">
        <w:rPr>
          <w:szCs w:val="24"/>
        </w:rPr>
        <w:t>D</w:t>
      </w:r>
      <w:r w:rsidRPr="00205E7B">
        <w:rPr>
          <w:szCs w:val="24"/>
        </w:rPr>
        <w:t xml:space="preserve">epartment. </w:t>
      </w:r>
    </w:p>
    <w:p w14:paraId="54CE1C16" w14:textId="3A05799E" w:rsidR="00686866" w:rsidRPr="00FB60F8" w:rsidRDefault="00637758" w:rsidP="0047017A">
      <w:pPr>
        <w:pStyle w:val="ListParagraph"/>
        <w:numPr>
          <w:ilvl w:val="0"/>
          <w:numId w:val="5"/>
        </w:numPr>
        <w:spacing w:line="276" w:lineRule="auto"/>
        <w:rPr>
          <w:szCs w:val="24"/>
        </w:rPr>
      </w:pPr>
      <w:r w:rsidRPr="00205E7B">
        <w:rPr>
          <w:szCs w:val="24"/>
        </w:rPr>
        <w:t xml:space="preserve"> The Occupational Health service</w:t>
      </w:r>
      <w:r w:rsidR="00BB3CA4" w:rsidRPr="00205E7B">
        <w:rPr>
          <w:szCs w:val="24"/>
        </w:rPr>
        <w:t xml:space="preserve"> </w:t>
      </w:r>
      <w:r w:rsidRPr="00205E7B">
        <w:rPr>
          <w:szCs w:val="24"/>
        </w:rPr>
        <w:t>is provided by</w:t>
      </w:r>
      <w:r w:rsidR="000E6361" w:rsidRPr="00205E7B">
        <w:rPr>
          <w:szCs w:val="24"/>
        </w:rPr>
        <w:t xml:space="preserve"> North London Partners Shared Services (NLPSS). </w:t>
      </w:r>
    </w:p>
    <w:p w14:paraId="1EF5CA5C" w14:textId="77777777" w:rsidR="004E7755" w:rsidRDefault="004E7755" w:rsidP="00686866">
      <w:pPr>
        <w:spacing w:line="276" w:lineRule="auto"/>
        <w:rPr>
          <w:b/>
          <w:bCs/>
          <w:color w:val="0070C0"/>
          <w:szCs w:val="24"/>
        </w:rPr>
      </w:pPr>
    </w:p>
    <w:p w14:paraId="3821BA5C" w14:textId="430B2E23" w:rsidR="00686866" w:rsidRPr="009D0144" w:rsidRDefault="00686866" w:rsidP="00686866">
      <w:pPr>
        <w:spacing w:line="276" w:lineRule="auto"/>
        <w:rPr>
          <w:b/>
          <w:bCs/>
          <w:color w:val="0070C0"/>
          <w:szCs w:val="24"/>
        </w:rPr>
      </w:pPr>
      <w:r w:rsidRPr="009D0144">
        <w:rPr>
          <w:b/>
          <w:bCs/>
          <w:color w:val="0070C0"/>
          <w:szCs w:val="24"/>
        </w:rPr>
        <w:t xml:space="preserve">Infection Prevention &amp; Control Governance Reporting &amp; Accountability Structure </w:t>
      </w:r>
    </w:p>
    <w:p w14:paraId="485E0F70" w14:textId="506B6B07" w:rsidR="00686866" w:rsidRPr="00205E7B" w:rsidRDefault="00686866" w:rsidP="00686866">
      <w:pPr>
        <w:spacing w:line="276" w:lineRule="auto"/>
        <w:rPr>
          <w:szCs w:val="24"/>
        </w:rPr>
      </w:pPr>
      <w:r w:rsidRPr="00205E7B">
        <w:rPr>
          <w:szCs w:val="24"/>
        </w:rPr>
        <w:t>The IPC</w:t>
      </w:r>
      <w:r w:rsidR="00C67489" w:rsidRPr="00205E7B">
        <w:rPr>
          <w:szCs w:val="24"/>
        </w:rPr>
        <w:t xml:space="preserve"> </w:t>
      </w:r>
      <w:r w:rsidRPr="00205E7B">
        <w:rPr>
          <w:szCs w:val="24"/>
        </w:rPr>
        <w:t>T</w:t>
      </w:r>
      <w:r w:rsidR="00C67489" w:rsidRPr="00205E7B">
        <w:rPr>
          <w:szCs w:val="24"/>
        </w:rPr>
        <w:t>eam</w:t>
      </w:r>
      <w:r w:rsidRPr="00205E7B">
        <w:rPr>
          <w:szCs w:val="24"/>
        </w:rPr>
        <w:t xml:space="preserve"> have governance arrangements in place </w:t>
      </w:r>
      <w:r w:rsidR="006120C0" w:rsidRPr="00205E7B">
        <w:rPr>
          <w:szCs w:val="24"/>
        </w:rPr>
        <w:t>to provide</w:t>
      </w:r>
      <w:r w:rsidRPr="00205E7B">
        <w:rPr>
          <w:szCs w:val="24"/>
        </w:rPr>
        <w:t xml:space="preserve"> assurance </w:t>
      </w:r>
      <w:r w:rsidR="006120C0" w:rsidRPr="00205E7B">
        <w:rPr>
          <w:szCs w:val="24"/>
        </w:rPr>
        <w:t xml:space="preserve">to other committees and Trust Board of compliance with IPC practices, </w:t>
      </w:r>
      <w:r w:rsidR="006120C0" w:rsidRPr="00205E7B">
        <w:rPr>
          <w:b/>
          <w:bCs/>
          <w:szCs w:val="24"/>
        </w:rPr>
        <w:t>(see Appendix 1)</w:t>
      </w:r>
      <w:r w:rsidR="006120C0" w:rsidRPr="00205E7B">
        <w:rPr>
          <w:szCs w:val="24"/>
        </w:rPr>
        <w:t xml:space="preserve">. </w:t>
      </w:r>
    </w:p>
    <w:p w14:paraId="23F3F103" w14:textId="77777777" w:rsidR="00197B2E" w:rsidRDefault="00197B2E" w:rsidP="00D316CF">
      <w:pPr>
        <w:pStyle w:val="Subheading1"/>
        <w:spacing w:before="0" w:line="259" w:lineRule="auto"/>
      </w:pPr>
      <w:bookmarkStart w:id="5" w:name="_Toc172702055"/>
    </w:p>
    <w:p w14:paraId="0600442D" w14:textId="5B88A377" w:rsidR="00012B22" w:rsidRPr="004D262F" w:rsidRDefault="006A3C09" w:rsidP="00D316CF">
      <w:pPr>
        <w:pStyle w:val="Subheading1"/>
        <w:spacing w:before="0" w:line="259" w:lineRule="auto"/>
      </w:pPr>
      <w:r w:rsidRPr="004D262F">
        <w:t>Infection Control Committee</w:t>
      </w:r>
      <w:bookmarkEnd w:id="5"/>
      <w:r w:rsidRPr="004D262F">
        <w:t xml:space="preserve"> </w:t>
      </w:r>
    </w:p>
    <w:p w14:paraId="74D6A3FE" w14:textId="77777777" w:rsidR="006A3C09" w:rsidRPr="00C75F5B" w:rsidRDefault="006A3C09" w:rsidP="00D316CF">
      <w:pPr>
        <w:pStyle w:val="Subheading1"/>
        <w:spacing w:before="0" w:line="259" w:lineRule="auto"/>
      </w:pPr>
    </w:p>
    <w:p w14:paraId="534428BF" w14:textId="71CE26C8" w:rsidR="00637758" w:rsidRPr="006A5993" w:rsidRDefault="00637758" w:rsidP="003320FA">
      <w:pPr>
        <w:pStyle w:val="ListParagraph"/>
        <w:numPr>
          <w:ilvl w:val="0"/>
          <w:numId w:val="0"/>
        </w:numPr>
        <w:spacing w:line="276" w:lineRule="auto"/>
        <w:rPr>
          <w:szCs w:val="24"/>
        </w:rPr>
      </w:pPr>
      <w:r w:rsidRPr="006A5993">
        <w:rPr>
          <w:szCs w:val="24"/>
        </w:rPr>
        <w:t xml:space="preserve">The </w:t>
      </w:r>
      <w:r w:rsidR="00003A52" w:rsidRPr="006A5993">
        <w:rPr>
          <w:szCs w:val="24"/>
        </w:rPr>
        <w:t>Tr</w:t>
      </w:r>
      <w:r w:rsidRPr="006A5993">
        <w:rPr>
          <w:szCs w:val="24"/>
        </w:rPr>
        <w:t>ust Infection Control Committee (I</w:t>
      </w:r>
      <w:r w:rsidR="00023A3E" w:rsidRPr="006A5993">
        <w:rPr>
          <w:szCs w:val="24"/>
        </w:rPr>
        <w:t xml:space="preserve">CC) is a multidisciplinary </w:t>
      </w:r>
      <w:r w:rsidRPr="006A5993">
        <w:rPr>
          <w:szCs w:val="24"/>
        </w:rPr>
        <w:t xml:space="preserve">committee which meets quarterly. The committee ensures that there are effective systems in place to reduce the risk of infection and where </w:t>
      </w:r>
      <w:r w:rsidR="009228CB" w:rsidRPr="006A5993">
        <w:rPr>
          <w:szCs w:val="24"/>
        </w:rPr>
        <w:t xml:space="preserve">an </w:t>
      </w:r>
      <w:r w:rsidRPr="006A5993">
        <w:rPr>
          <w:szCs w:val="24"/>
        </w:rPr>
        <w:t>infection does occur</w:t>
      </w:r>
      <w:r w:rsidR="0090297C" w:rsidRPr="006A5993">
        <w:rPr>
          <w:szCs w:val="24"/>
        </w:rPr>
        <w:t>,</w:t>
      </w:r>
      <w:r w:rsidRPr="006A5993">
        <w:rPr>
          <w:szCs w:val="24"/>
        </w:rPr>
        <w:t xml:space="preserve"> </w:t>
      </w:r>
      <w:r w:rsidR="00054441" w:rsidRPr="006A5993">
        <w:rPr>
          <w:szCs w:val="24"/>
        </w:rPr>
        <w:t xml:space="preserve">actions </w:t>
      </w:r>
      <w:r w:rsidRPr="006A5993">
        <w:rPr>
          <w:szCs w:val="24"/>
        </w:rPr>
        <w:t>to minimise its impact on patients, visitors and staff</w:t>
      </w:r>
      <w:r w:rsidR="00054441" w:rsidRPr="006A5993">
        <w:rPr>
          <w:szCs w:val="24"/>
        </w:rPr>
        <w:t xml:space="preserve"> are implemented</w:t>
      </w:r>
      <w:r w:rsidRPr="006A5993">
        <w:rPr>
          <w:szCs w:val="24"/>
        </w:rPr>
        <w:t>.</w:t>
      </w:r>
    </w:p>
    <w:p w14:paraId="78DBFC47" w14:textId="29D3066B" w:rsidR="00637758" w:rsidRPr="006A5993" w:rsidRDefault="00637758" w:rsidP="003320FA">
      <w:pPr>
        <w:pStyle w:val="ListParagraph"/>
        <w:numPr>
          <w:ilvl w:val="0"/>
          <w:numId w:val="0"/>
        </w:numPr>
        <w:spacing w:line="276" w:lineRule="auto"/>
        <w:rPr>
          <w:szCs w:val="24"/>
        </w:rPr>
      </w:pPr>
      <w:r w:rsidRPr="006A5993">
        <w:rPr>
          <w:szCs w:val="24"/>
        </w:rPr>
        <w:t xml:space="preserve">The committee is chaired by </w:t>
      </w:r>
      <w:r w:rsidR="003D3D04" w:rsidRPr="006A5993">
        <w:rPr>
          <w:szCs w:val="24"/>
        </w:rPr>
        <w:t>Professor</w:t>
      </w:r>
      <w:r w:rsidR="00B73E86" w:rsidRPr="006A5993">
        <w:rPr>
          <w:szCs w:val="24"/>
        </w:rPr>
        <w:t xml:space="preserve"> Carlos Pavesio</w:t>
      </w:r>
      <w:r w:rsidR="00CD04F2" w:rsidRPr="006A5993">
        <w:rPr>
          <w:szCs w:val="24"/>
        </w:rPr>
        <w:t>,</w:t>
      </w:r>
      <w:r w:rsidRPr="006A5993">
        <w:rPr>
          <w:szCs w:val="24"/>
        </w:rPr>
        <w:t xml:space="preserve"> Ophthalmology Consultant </w:t>
      </w:r>
      <w:r w:rsidR="003D3D04" w:rsidRPr="006A5993">
        <w:rPr>
          <w:szCs w:val="24"/>
        </w:rPr>
        <w:t>and Director of the Uveitis</w:t>
      </w:r>
      <w:r w:rsidRPr="006A5993">
        <w:rPr>
          <w:szCs w:val="24"/>
        </w:rPr>
        <w:t xml:space="preserve"> Service. </w:t>
      </w:r>
    </w:p>
    <w:p w14:paraId="06C5DF0C" w14:textId="77777777" w:rsidR="00197B2E" w:rsidRDefault="00197B2E" w:rsidP="003320FA">
      <w:pPr>
        <w:spacing w:line="276" w:lineRule="auto"/>
        <w:rPr>
          <w:b/>
          <w:bCs/>
          <w:szCs w:val="24"/>
        </w:rPr>
      </w:pPr>
    </w:p>
    <w:p w14:paraId="4064449A" w14:textId="6071BF54" w:rsidR="009228CB" w:rsidRPr="00CD59E8" w:rsidRDefault="00637758" w:rsidP="003320FA">
      <w:pPr>
        <w:spacing w:line="276" w:lineRule="auto"/>
        <w:rPr>
          <w:b/>
          <w:bCs/>
          <w:szCs w:val="24"/>
        </w:rPr>
      </w:pPr>
      <w:r w:rsidRPr="00CD59E8">
        <w:rPr>
          <w:b/>
          <w:bCs/>
          <w:szCs w:val="24"/>
        </w:rPr>
        <w:lastRenderedPageBreak/>
        <w:t>Membership of the ICC includes representation from key service areas:</w:t>
      </w:r>
      <w:r w:rsidR="00097586" w:rsidRPr="00CD59E8">
        <w:rPr>
          <w:b/>
          <w:bCs/>
          <w:szCs w:val="24"/>
        </w:rPr>
        <w:t xml:space="preserve">  </w:t>
      </w:r>
    </w:p>
    <w:p w14:paraId="4BB56F66" w14:textId="0DD4107C" w:rsidR="00D86EB0" w:rsidRDefault="00637758" w:rsidP="00FE592A">
      <w:pPr>
        <w:spacing w:line="276" w:lineRule="auto"/>
        <w:rPr>
          <w:szCs w:val="24"/>
        </w:rPr>
      </w:pPr>
      <w:r w:rsidRPr="006A5993">
        <w:rPr>
          <w:szCs w:val="24"/>
        </w:rPr>
        <w:t xml:space="preserve">Facilities, Estates, Pharmacy, Theatre, </w:t>
      </w:r>
      <w:r w:rsidR="00444D20" w:rsidRPr="006A5993">
        <w:rPr>
          <w:szCs w:val="24"/>
        </w:rPr>
        <w:t>OCSS</w:t>
      </w:r>
      <w:r w:rsidRPr="006A5993">
        <w:rPr>
          <w:szCs w:val="24"/>
        </w:rPr>
        <w:t xml:space="preserve">, </w:t>
      </w:r>
      <w:r w:rsidR="00442A01" w:rsidRPr="006A5993">
        <w:rPr>
          <w:szCs w:val="24"/>
        </w:rPr>
        <w:t xml:space="preserve">Heads of Nursing, </w:t>
      </w:r>
      <w:r w:rsidRPr="006A5993">
        <w:rPr>
          <w:szCs w:val="24"/>
        </w:rPr>
        <w:t xml:space="preserve">Eye Bank, Infection Control Nurses, DIPC, Infection Control Doctor &amp; Deputy DIPC from GSTT, Occupational Health, Risk and </w:t>
      </w:r>
      <w:r w:rsidR="004D262F" w:rsidRPr="006A5993">
        <w:rPr>
          <w:szCs w:val="24"/>
        </w:rPr>
        <w:t>Safety, NE</w:t>
      </w:r>
      <w:r w:rsidR="00442A01" w:rsidRPr="006A5993">
        <w:rPr>
          <w:szCs w:val="24"/>
        </w:rPr>
        <w:t xml:space="preserve"> and NCL HPT</w:t>
      </w:r>
      <w:r w:rsidR="004D262F" w:rsidRPr="006A5993">
        <w:rPr>
          <w:szCs w:val="24"/>
        </w:rPr>
        <w:t>,</w:t>
      </w:r>
      <w:r w:rsidRPr="006A5993">
        <w:rPr>
          <w:szCs w:val="24"/>
        </w:rPr>
        <w:t xml:space="preserve"> </w:t>
      </w:r>
      <w:r w:rsidR="000F000D" w:rsidRPr="006A5993">
        <w:rPr>
          <w:szCs w:val="24"/>
        </w:rPr>
        <w:t>Consultant Ophthalmologist.</w:t>
      </w:r>
    </w:p>
    <w:p w14:paraId="466CD638" w14:textId="77777777" w:rsidR="003E5780" w:rsidRPr="004E0A66" w:rsidRDefault="003E5780" w:rsidP="00FE592A">
      <w:pPr>
        <w:spacing w:line="276" w:lineRule="auto"/>
        <w:rPr>
          <w:szCs w:val="24"/>
        </w:rPr>
      </w:pPr>
    </w:p>
    <w:p w14:paraId="7B3F36FD" w14:textId="4540381C" w:rsidR="00FE592A" w:rsidRDefault="00FE592A" w:rsidP="00FE592A">
      <w:pPr>
        <w:spacing w:line="276" w:lineRule="auto"/>
        <w:rPr>
          <w:b/>
          <w:bCs/>
        </w:rPr>
      </w:pPr>
      <w:r w:rsidRPr="00FE592A">
        <w:rPr>
          <w:b/>
          <w:bCs/>
        </w:rPr>
        <w:t>Chief Executive</w:t>
      </w:r>
    </w:p>
    <w:p w14:paraId="687A085B" w14:textId="268F97D9" w:rsidR="003E5780" w:rsidRPr="003E5780" w:rsidRDefault="00FE592A" w:rsidP="003E5780">
      <w:pPr>
        <w:spacing w:line="276" w:lineRule="auto"/>
        <w:rPr>
          <w:szCs w:val="24"/>
        </w:rPr>
      </w:pPr>
      <w:r>
        <w:t xml:space="preserve">         </w:t>
      </w:r>
      <w:r w:rsidRPr="006A5993">
        <w:rPr>
          <w:szCs w:val="24"/>
        </w:rPr>
        <w:t>The chief executive has overall corporate responsibility for IPC within the Trust</w:t>
      </w:r>
      <w:bookmarkStart w:id="6" w:name="_Toc172702056"/>
    </w:p>
    <w:p w14:paraId="7DC2D11F" w14:textId="77777777" w:rsidR="003E5780" w:rsidRDefault="0069482A" w:rsidP="0036664C">
      <w:pPr>
        <w:pStyle w:val="Subheading1"/>
        <w:spacing w:before="0" w:line="259" w:lineRule="auto"/>
        <w:rPr>
          <w:sz w:val="22"/>
        </w:rPr>
      </w:pPr>
      <w:r w:rsidRPr="00C75F5B">
        <w:t xml:space="preserve">Director of Infection Prevent and Control (DIPC) </w:t>
      </w:r>
      <w:bookmarkEnd w:id="6"/>
      <w:r w:rsidR="004015C9">
        <w:rPr>
          <w:sz w:val="22"/>
        </w:rPr>
        <w:t xml:space="preserve">   </w:t>
      </w:r>
    </w:p>
    <w:p w14:paraId="4F381EB2" w14:textId="2C9F7E73" w:rsidR="00584A09" w:rsidRPr="004015C9" w:rsidRDefault="004015C9" w:rsidP="0036664C">
      <w:pPr>
        <w:pStyle w:val="Subheading1"/>
        <w:spacing w:before="0" w:line="259" w:lineRule="auto"/>
        <w:rPr>
          <w:sz w:val="22"/>
        </w:rPr>
      </w:pPr>
      <w:r>
        <w:rPr>
          <w:sz w:val="22"/>
        </w:rPr>
        <w:t xml:space="preserve">     </w:t>
      </w:r>
    </w:p>
    <w:p w14:paraId="24080A3D" w14:textId="1B890E7C" w:rsidR="00D86EB0" w:rsidRPr="004E0A66" w:rsidRDefault="00630AE0" w:rsidP="004E0A66">
      <w:pPr>
        <w:pStyle w:val="ListParagraph"/>
        <w:numPr>
          <w:ilvl w:val="0"/>
          <w:numId w:val="0"/>
        </w:numPr>
        <w:autoSpaceDE w:val="0"/>
        <w:autoSpaceDN w:val="0"/>
        <w:adjustRightInd w:val="0"/>
        <w:spacing w:before="60" w:after="240" w:line="276" w:lineRule="auto"/>
        <w:ind w:left="576"/>
        <w:jc w:val="both"/>
        <w:rPr>
          <w:szCs w:val="24"/>
        </w:rPr>
      </w:pPr>
      <w:r w:rsidRPr="006A5993">
        <w:rPr>
          <w:szCs w:val="24"/>
        </w:rPr>
        <w:t xml:space="preserve">The DIPC </w:t>
      </w:r>
      <w:r w:rsidR="00AB2E42" w:rsidRPr="006A5993">
        <w:rPr>
          <w:szCs w:val="24"/>
        </w:rPr>
        <w:t xml:space="preserve">is an executive member of the Board and provides oversight and assurance on IPC matters.  They </w:t>
      </w:r>
      <w:r w:rsidRPr="006A5993">
        <w:rPr>
          <w:szCs w:val="24"/>
        </w:rPr>
        <w:t>attend</w:t>
      </w:r>
      <w:r w:rsidR="00637758" w:rsidRPr="006A5993">
        <w:rPr>
          <w:szCs w:val="24"/>
        </w:rPr>
        <w:t xml:space="preserve"> the Clinical Governance Committee (CGC)</w:t>
      </w:r>
      <w:r w:rsidR="00CF1332" w:rsidRPr="006A5993">
        <w:rPr>
          <w:szCs w:val="24"/>
        </w:rPr>
        <w:t xml:space="preserve"> and Quality and </w:t>
      </w:r>
      <w:r w:rsidR="00F34219" w:rsidRPr="006A5993">
        <w:rPr>
          <w:szCs w:val="24"/>
        </w:rPr>
        <w:t>Safety Committee (QSC)</w:t>
      </w:r>
      <w:r w:rsidR="00637758" w:rsidRPr="006A5993">
        <w:rPr>
          <w:szCs w:val="24"/>
        </w:rPr>
        <w:t xml:space="preserve"> which meet every two months.  Minutes from the ICC are sent to CGC</w:t>
      </w:r>
      <w:r w:rsidRPr="006A5993">
        <w:rPr>
          <w:szCs w:val="24"/>
        </w:rPr>
        <w:t xml:space="preserve"> and any items for escalation</w:t>
      </w:r>
      <w:r w:rsidR="00AB2E42" w:rsidRPr="006A5993">
        <w:rPr>
          <w:szCs w:val="24"/>
        </w:rPr>
        <w:t xml:space="preserve"> and the IPC provide an update report to the QSC.</w:t>
      </w:r>
    </w:p>
    <w:p w14:paraId="5165742B" w14:textId="0EA3267C" w:rsidR="00444D20" w:rsidRDefault="00637758" w:rsidP="00CD59E8">
      <w:pPr>
        <w:autoSpaceDE w:val="0"/>
        <w:autoSpaceDN w:val="0"/>
        <w:adjustRightInd w:val="0"/>
        <w:spacing w:before="60" w:after="240"/>
        <w:ind w:left="720" w:hanging="720"/>
        <w:rPr>
          <w:b/>
        </w:rPr>
      </w:pPr>
      <w:r w:rsidRPr="00D601BD">
        <w:rPr>
          <w:b/>
        </w:rPr>
        <w:t xml:space="preserve">Infection Control </w:t>
      </w:r>
      <w:r w:rsidR="00AB2E42">
        <w:rPr>
          <w:b/>
        </w:rPr>
        <w:t>Team</w:t>
      </w:r>
    </w:p>
    <w:p w14:paraId="3127CED6" w14:textId="77777777" w:rsidR="003E5780" w:rsidRDefault="00D82849" w:rsidP="003E5780">
      <w:pPr>
        <w:spacing w:after="0" w:line="240" w:lineRule="auto"/>
        <w:ind w:left="720" w:hanging="720"/>
        <w:rPr>
          <w:bCs/>
        </w:rPr>
      </w:pPr>
      <w:r>
        <w:rPr>
          <w:b/>
        </w:rPr>
        <w:tab/>
      </w:r>
      <w:r w:rsidR="00AB2E42">
        <w:rPr>
          <w:bCs/>
        </w:rPr>
        <w:t xml:space="preserve">The Infection Prevention and Control Team </w:t>
      </w:r>
      <w:r w:rsidR="006A5993">
        <w:rPr>
          <w:bCs/>
        </w:rPr>
        <w:t>are responsible for delivering a programme of work annually</w:t>
      </w:r>
      <w:r w:rsidR="00205E7B" w:rsidRPr="00205E7B">
        <w:rPr>
          <w:szCs w:val="24"/>
        </w:rPr>
        <w:t xml:space="preserve"> to assist in providing assurance and monitoring the trusts compliance with requirements of the Health &amp; Social Care Act (2008) Code of Practice for the prevention and control of infections</w:t>
      </w:r>
      <w:r w:rsidR="00205E7B">
        <w:rPr>
          <w:szCs w:val="24"/>
        </w:rPr>
        <w:t xml:space="preserve">. </w:t>
      </w:r>
      <w:r w:rsidR="006A5993">
        <w:rPr>
          <w:bCs/>
        </w:rPr>
        <w:t xml:space="preserve"> </w:t>
      </w:r>
    </w:p>
    <w:p w14:paraId="1256B963" w14:textId="6403EEDE" w:rsidR="003E5780" w:rsidRDefault="003E5780" w:rsidP="003E5780">
      <w:pPr>
        <w:spacing w:after="0" w:line="240" w:lineRule="auto"/>
        <w:ind w:left="720" w:hanging="720"/>
        <w:rPr>
          <w:bCs/>
        </w:rPr>
      </w:pPr>
      <w:r>
        <w:rPr>
          <w:bCs/>
        </w:rPr>
        <w:t xml:space="preserve">           </w:t>
      </w:r>
      <w:r w:rsidR="00205E7B">
        <w:rPr>
          <w:bCs/>
        </w:rPr>
        <w:t>The programme includes</w:t>
      </w:r>
      <w:r w:rsidR="006A5993">
        <w:rPr>
          <w:bCs/>
        </w:rPr>
        <w:t xml:space="preserve"> surveillance, audit, policy development, education and training, and </w:t>
      </w:r>
      <w:r w:rsidR="00205E7B">
        <w:rPr>
          <w:bCs/>
        </w:rPr>
        <w:t xml:space="preserve">the </w:t>
      </w:r>
      <w:r w:rsidR="006A5993">
        <w:rPr>
          <w:bCs/>
        </w:rPr>
        <w:t>respon</w:t>
      </w:r>
      <w:r w:rsidR="00205E7B">
        <w:rPr>
          <w:bCs/>
        </w:rPr>
        <w:t>se</w:t>
      </w:r>
      <w:r w:rsidR="006A5993">
        <w:rPr>
          <w:bCs/>
        </w:rPr>
        <w:t xml:space="preserve"> to outbreak</w:t>
      </w:r>
      <w:r w:rsidR="00205E7B">
        <w:rPr>
          <w:bCs/>
        </w:rPr>
        <w:t>s</w:t>
      </w:r>
      <w:r w:rsidR="006A5993">
        <w:rPr>
          <w:bCs/>
        </w:rPr>
        <w:t xml:space="preserve"> and infection incidents to contain and prevent onward transmission.  </w:t>
      </w:r>
      <w:r w:rsidR="00D86EB0">
        <w:rPr>
          <w:rFonts w:ascii="Arial" w:hAnsi="Arial" w:cs="Arial"/>
          <w:szCs w:val="24"/>
        </w:rPr>
        <w:t xml:space="preserve">The IPCT Programme of Work for 2024/25 can be found in </w:t>
      </w:r>
      <w:r w:rsidR="00D86EB0" w:rsidRPr="00205E7B">
        <w:rPr>
          <w:rFonts w:ascii="Arial" w:hAnsi="Arial" w:cs="Arial"/>
          <w:b/>
          <w:bCs/>
          <w:szCs w:val="24"/>
        </w:rPr>
        <w:t>Appendix 2</w:t>
      </w:r>
      <w:r w:rsidR="00D86EB0">
        <w:rPr>
          <w:rFonts w:ascii="Arial" w:hAnsi="Arial" w:cs="Arial"/>
          <w:szCs w:val="24"/>
        </w:rPr>
        <w:t xml:space="preserve">.  </w:t>
      </w:r>
      <w:r w:rsidR="006A5993">
        <w:rPr>
          <w:bCs/>
        </w:rPr>
        <w:t>Working collaboratively within the trust across all departments, the team employ specialist knowledge to improve standards of care for patients and uphold staff and visitor safety.  With a focus on cleanliness, decontamination and safety within the estate, the team undertakes risk assessments and sets priorities for action and assurance.</w:t>
      </w:r>
      <w:bookmarkStart w:id="7" w:name="_Toc70584782"/>
      <w:bookmarkStart w:id="8" w:name="_Toc172702058"/>
    </w:p>
    <w:p w14:paraId="6DEBFEF2" w14:textId="77777777" w:rsidR="003E5780" w:rsidRPr="003E5780" w:rsidRDefault="003E5780" w:rsidP="003E5780">
      <w:pPr>
        <w:spacing w:after="0" w:line="240" w:lineRule="auto"/>
        <w:ind w:left="720" w:hanging="720"/>
        <w:rPr>
          <w:bCs/>
        </w:rPr>
      </w:pPr>
    </w:p>
    <w:p w14:paraId="21A32A21" w14:textId="637D798F" w:rsidR="00565B0D" w:rsidRDefault="00565B0D" w:rsidP="003E5780">
      <w:pPr>
        <w:pStyle w:val="Subheading1"/>
        <w:spacing w:before="0"/>
      </w:pPr>
      <w:r w:rsidRPr="00C75F5B">
        <w:t>IC Links</w:t>
      </w:r>
      <w:bookmarkEnd w:id="7"/>
      <w:bookmarkEnd w:id="8"/>
    </w:p>
    <w:p w14:paraId="021D38D1" w14:textId="77777777" w:rsidR="003E5780" w:rsidRPr="00C75F5B" w:rsidRDefault="003E5780" w:rsidP="00D316CF">
      <w:pPr>
        <w:pStyle w:val="Subheading1"/>
        <w:spacing w:before="0" w:line="259" w:lineRule="auto"/>
      </w:pPr>
    </w:p>
    <w:p w14:paraId="75082196" w14:textId="63BD522D" w:rsidR="00C51F1A" w:rsidRPr="00597379" w:rsidRDefault="008B46EB" w:rsidP="00597379">
      <w:pPr>
        <w:pStyle w:val="ListParagraph"/>
        <w:numPr>
          <w:ilvl w:val="0"/>
          <w:numId w:val="0"/>
        </w:numPr>
        <w:spacing w:line="276" w:lineRule="auto"/>
        <w:ind w:left="720"/>
        <w:rPr>
          <w:szCs w:val="24"/>
        </w:rPr>
      </w:pPr>
      <w:r w:rsidRPr="006A5993">
        <w:rPr>
          <w:szCs w:val="24"/>
        </w:rPr>
        <w:t>T</w:t>
      </w:r>
      <w:r w:rsidR="00AA3750" w:rsidRPr="006A5993">
        <w:rPr>
          <w:szCs w:val="24"/>
        </w:rPr>
        <w:t>he I</w:t>
      </w:r>
      <w:r w:rsidR="006B1F61" w:rsidRPr="006A5993">
        <w:rPr>
          <w:szCs w:val="24"/>
        </w:rPr>
        <w:t>P</w:t>
      </w:r>
      <w:r w:rsidR="00AA3750" w:rsidRPr="006A5993">
        <w:rPr>
          <w:szCs w:val="24"/>
        </w:rPr>
        <w:t xml:space="preserve">CNs have </w:t>
      </w:r>
      <w:r w:rsidRPr="006A5993">
        <w:rPr>
          <w:szCs w:val="24"/>
        </w:rPr>
        <w:t xml:space="preserve">continued to </w:t>
      </w:r>
      <w:r w:rsidR="00AA3750" w:rsidRPr="006A5993">
        <w:rPr>
          <w:szCs w:val="24"/>
        </w:rPr>
        <w:t>deliver infection</w:t>
      </w:r>
      <w:r w:rsidR="00637758" w:rsidRPr="006A5993">
        <w:rPr>
          <w:szCs w:val="24"/>
        </w:rPr>
        <w:t xml:space="preserve"> control link</w:t>
      </w:r>
      <w:r w:rsidR="003225C3" w:rsidRPr="006A5993">
        <w:rPr>
          <w:szCs w:val="24"/>
        </w:rPr>
        <w:t xml:space="preserve"> </w:t>
      </w:r>
      <w:r w:rsidR="00D040A8" w:rsidRPr="006A5993">
        <w:rPr>
          <w:szCs w:val="24"/>
        </w:rPr>
        <w:t>practitioner</w:t>
      </w:r>
      <w:r w:rsidR="00AA3750" w:rsidRPr="006A5993">
        <w:rPr>
          <w:szCs w:val="24"/>
        </w:rPr>
        <w:t xml:space="preserve"> workshops virtually </w:t>
      </w:r>
      <w:r w:rsidR="00D040A8" w:rsidRPr="006A5993">
        <w:rPr>
          <w:szCs w:val="24"/>
        </w:rPr>
        <w:t>ev</w:t>
      </w:r>
      <w:r w:rsidR="00637758" w:rsidRPr="006A5993">
        <w:rPr>
          <w:szCs w:val="24"/>
        </w:rPr>
        <w:t xml:space="preserve">ery </w:t>
      </w:r>
      <w:r w:rsidR="00D040A8" w:rsidRPr="006A5993">
        <w:rPr>
          <w:szCs w:val="24"/>
        </w:rPr>
        <w:t>3</w:t>
      </w:r>
      <w:r w:rsidR="00637758" w:rsidRPr="006A5993">
        <w:rPr>
          <w:szCs w:val="24"/>
        </w:rPr>
        <w:t xml:space="preserve"> months and in addition </w:t>
      </w:r>
      <w:r w:rsidR="002F26EF" w:rsidRPr="006A5993">
        <w:rPr>
          <w:szCs w:val="24"/>
        </w:rPr>
        <w:t>the link practitioners had the opportunity to attend the</w:t>
      </w:r>
      <w:r w:rsidR="00637758" w:rsidRPr="006A5993">
        <w:rPr>
          <w:szCs w:val="24"/>
        </w:rPr>
        <w:t xml:space="preserve"> annual conference provided by Guy’s and St Thomas’ infection control team</w:t>
      </w:r>
      <w:r w:rsidR="002F0B11" w:rsidRPr="006A5993">
        <w:rPr>
          <w:szCs w:val="24"/>
        </w:rPr>
        <w:t xml:space="preserve"> virtually.</w:t>
      </w:r>
    </w:p>
    <w:p w14:paraId="653D0200" w14:textId="77777777" w:rsidR="00D86EB0" w:rsidRDefault="00D86EB0" w:rsidP="003E5780">
      <w:pPr>
        <w:spacing w:line="240" w:lineRule="auto"/>
        <w:rPr>
          <w:rFonts w:ascii="Arial" w:hAnsi="Arial" w:cs="Arial"/>
          <w:szCs w:val="24"/>
        </w:rPr>
      </w:pPr>
      <w:bookmarkStart w:id="9" w:name="_Toc8892858"/>
    </w:p>
    <w:p w14:paraId="717D1DAE" w14:textId="77777777" w:rsidR="003E5780" w:rsidRDefault="003E5780" w:rsidP="003E5780">
      <w:pPr>
        <w:spacing w:line="240" w:lineRule="auto"/>
        <w:rPr>
          <w:rFonts w:ascii="Arial" w:hAnsi="Arial" w:cs="Arial"/>
          <w:szCs w:val="24"/>
        </w:rPr>
      </w:pPr>
    </w:p>
    <w:p w14:paraId="623B3AE0" w14:textId="77777777" w:rsidR="003E5780" w:rsidRDefault="003E5780" w:rsidP="003E5780">
      <w:pPr>
        <w:spacing w:line="240" w:lineRule="auto"/>
        <w:rPr>
          <w:rFonts w:ascii="Arial" w:hAnsi="Arial" w:cs="Arial"/>
          <w:szCs w:val="24"/>
        </w:rPr>
      </w:pPr>
    </w:p>
    <w:p w14:paraId="27333FA7" w14:textId="77777777" w:rsidR="003E5780" w:rsidRDefault="003E5780" w:rsidP="003E5780">
      <w:pPr>
        <w:spacing w:line="240" w:lineRule="auto"/>
        <w:rPr>
          <w:rFonts w:ascii="Arial" w:hAnsi="Arial" w:cs="Arial"/>
          <w:szCs w:val="24"/>
        </w:rPr>
      </w:pPr>
    </w:p>
    <w:p w14:paraId="42054BEF" w14:textId="77777777" w:rsidR="003E5780" w:rsidRPr="00205E7B" w:rsidRDefault="003E5780" w:rsidP="003E5780">
      <w:pPr>
        <w:spacing w:line="240" w:lineRule="auto"/>
        <w:rPr>
          <w:rFonts w:ascii="Arial" w:hAnsi="Arial" w:cs="Arial"/>
          <w:szCs w:val="24"/>
        </w:rPr>
      </w:pPr>
    </w:p>
    <w:p w14:paraId="7C316C61" w14:textId="50B6CDDE" w:rsidR="00F76B74" w:rsidRPr="009D0144" w:rsidRDefault="00012B22" w:rsidP="00D316CF">
      <w:pPr>
        <w:pStyle w:val="Heading1"/>
        <w:spacing w:after="240" w:line="259" w:lineRule="auto"/>
        <w:rPr>
          <w:sz w:val="28"/>
          <w:szCs w:val="28"/>
        </w:rPr>
      </w:pPr>
      <w:bookmarkStart w:id="10" w:name="_Toc172702061"/>
      <w:r w:rsidRPr="009D0144">
        <w:rPr>
          <w:sz w:val="28"/>
          <w:szCs w:val="28"/>
          <w:lang w:eastAsia="en-GB"/>
        </w:rPr>
        <w:lastRenderedPageBreak/>
        <w:drawing>
          <wp:anchor distT="0" distB="71755" distL="114300" distR="114300" simplePos="0" relativeHeight="251727872" behindDoc="0" locked="1" layoutInCell="1" allowOverlap="1" wp14:anchorId="22BA5EED" wp14:editId="4221F8C3">
            <wp:simplePos x="0" y="0"/>
            <wp:positionH relativeFrom="margin">
              <wp:align>left</wp:align>
            </wp:positionH>
            <wp:positionV relativeFrom="paragraph">
              <wp:posOffset>-19050</wp:posOffset>
            </wp:positionV>
            <wp:extent cx="6645275" cy="46355"/>
            <wp:effectExtent l="0" t="0" r="317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ue lin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275" cy="46355"/>
                    </a:xfrm>
                    <a:prstGeom prst="rect">
                      <a:avLst/>
                    </a:prstGeom>
                  </pic:spPr>
                </pic:pic>
              </a:graphicData>
            </a:graphic>
            <wp14:sizeRelH relativeFrom="margin">
              <wp14:pctWidth>0</wp14:pctWidth>
            </wp14:sizeRelH>
            <wp14:sizeRelV relativeFrom="margin">
              <wp14:pctHeight>0</wp14:pctHeight>
            </wp14:sizeRelV>
          </wp:anchor>
        </w:drawing>
      </w:r>
      <w:r w:rsidR="00F76B74" w:rsidRPr="009D0144">
        <w:rPr>
          <w:sz w:val="28"/>
          <w:szCs w:val="28"/>
        </w:rPr>
        <w:t>Trust Surveillance of Possible Healthcare Associated Infections</w:t>
      </w:r>
      <w:bookmarkEnd w:id="10"/>
    </w:p>
    <w:p w14:paraId="0F17B110" w14:textId="651FA470" w:rsidR="00F76B74" w:rsidRPr="00205E7B" w:rsidRDefault="00F76B74" w:rsidP="00FF128D">
      <w:pPr>
        <w:spacing w:line="276" w:lineRule="auto"/>
        <w:rPr>
          <w:szCs w:val="24"/>
        </w:rPr>
      </w:pPr>
      <w:r w:rsidRPr="00205E7B">
        <w:rPr>
          <w:szCs w:val="24"/>
        </w:rPr>
        <w:t>The Infection Control Committee has agreed the following alert incidents for continuous surveillance within the trust to ensure that healthcare associated infections relev</w:t>
      </w:r>
      <w:r w:rsidR="00910B19" w:rsidRPr="00205E7B">
        <w:rPr>
          <w:szCs w:val="24"/>
        </w:rPr>
        <w:t>ant to ophthalmology patients are</w:t>
      </w:r>
      <w:r w:rsidRPr="00205E7B">
        <w:rPr>
          <w:szCs w:val="24"/>
        </w:rPr>
        <w:t xml:space="preserve"> promptly recognised, </w:t>
      </w:r>
      <w:r w:rsidR="004E0F74" w:rsidRPr="00205E7B">
        <w:rPr>
          <w:szCs w:val="24"/>
        </w:rPr>
        <w:t>investigated,</w:t>
      </w:r>
      <w:r w:rsidRPr="00205E7B">
        <w:rPr>
          <w:szCs w:val="24"/>
        </w:rPr>
        <w:t xml:space="preserve"> and managed.</w:t>
      </w:r>
    </w:p>
    <w:p w14:paraId="5B27E69F" w14:textId="720067F7" w:rsidR="00762FBF" w:rsidRPr="00205E7B" w:rsidRDefault="00F76B74" w:rsidP="005D661F">
      <w:pPr>
        <w:spacing w:line="276" w:lineRule="auto"/>
        <w:rPr>
          <w:b/>
          <w:bCs/>
          <w:sz w:val="28"/>
          <w:szCs w:val="28"/>
        </w:rPr>
      </w:pPr>
      <w:r w:rsidRPr="00205E7B">
        <w:rPr>
          <w:b/>
          <w:bCs/>
          <w:sz w:val="28"/>
          <w:szCs w:val="28"/>
        </w:rPr>
        <w:t>Performance Data</w:t>
      </w:r>
      <w:r w:rsidR="00A24803" w:rsidRPr="00205E7B">
        <w:rPr>
          <w:b/>
          <w:bCs/>
          <w:sz w:val="28"/>
          <w:szCs w:val="28"/>
        </w:rPr>
        <w:t xml:space="preserve"> </w:t>
      </w:r>
    </w:p>
    <w:tbl>
      <w:tblPr>
        <w:tblStyle w:val="MediumGrid3-Accent4"/>
        <w:tblW w:w="10579" w:type="dxa"/>
        <w:tblLook w:val="04A0" w:firstRow="1" w:lastRow="0" w:firstColumn="1" w:lastColumn="0" w:noHBand="0" w:noVBand="1"/>
      </w:tblPr>
      <w:tblGrid>
        <w:gridCol w:w="3212"/>
        <w:gridCol w:w="1306"/>
        <w:gridCol w:w="1011"/>
        <w:gridCol w:w="1359"/>
        <w:gridCol w:w="872"/>
        <w:gridCol w:w="872"/>
        <w:gridCol w:w="872"/>
        <w:gridCol w:w="1174"/>
      </w:tblGrid>
      <w:tr w:rsidR="00FE592A" w:rsidRPr="00FE592A" w14:paraId="7E4D59F2" w14:textId="77777777" w:rsidTr="00CD59E8">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212" w:type="dxa"/>
            <w:shd w:val="clear" w:color="auto" w:fill="BED3E4"/>
            <w:noWrap/>
          </w:tcPr>
          <w:p w14:paraId="08810D75" w14:textId="77777777" w:rsidR="00FE592A" w:rsidRPr="00205E7B" w:rsidRDefault="00FE592A" w:rsidP="00FE592A">
            <w:pPr>
              <w:tabs>
                <w:tab w:val="left" w:pos="645"/>
              </w:tabs>
              <w:spacing w:before="120"/>
              <w:ind w:left="72" w:right="72"/>
              <w:rPr>
                <w:rFonts w:eastAsia="Times New Roman"/>
                <w:sz w:val="20"/>
                <w:szCs w:val="20"/>
                <w:lang w:eastAsia="en-GB"/>
              </w:rPr>
            </w:pPr>
            <w:bookmarkStart w:id="11" w:name="_Hlk191556596"/>
          </w:p>
        </w:tc>
        <w:tc>
          <w:tcPr>
            <w:tcW w:w="1285" w:type="dxa"/>
            <w:shd w:val="clear" w:color="auto" w:fill="BED3E4"/>
          </w:tcPr>
          <w:p w14:paraId="59EE07C9" w14:textId="77777777" w:rsidR="00FE592A" w:rsidRPr="00205E7B" w:rsidRDefault="00FE592A" w:rsidP="00FE592A">
            <w:pPr>
              <w:ind w:left="72" w:right="72"/>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0"/>
                <w:szCs w:val="20"/>
                <w:lang w:eastAsia="en-GB"/>
              </w:rPr>
            </w:pPr>
            <w:r w:rsidRPr="00205E7B">
              <w:rPr>
                <w:rFonts w:eastAsia="Times New Roman"/>
                <w:color w:val="auto"/>
                <w:sz w:val="20"/>
                <w:szCs w:val="20"/>
                <w:lang w:eastAsia="en-GB"/>
              </w:rPr>
              <w:t>2023/2024</w:t>
            </w:r>
          </w:p>
          <w:p w14:paraId="1BAD9266" w14:textId="77777777" w:rsidR="00FE592A" w:rsidRPr="00205E7B" w:rsidRDefault="00FE592A" w:rsidP="00FE592A">
            <w:pPr>
              <w:ind w:left="72" w:right="72"/>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0"/>
                <w:szCs w:val="20"/>
                <w:lang w:eastAsia="en-GB"/>
              </w:rPr>
            </w:pPr>
          </w:p>
        </w:tc>
        <w:tc>
          <w:tcPr>
            <w:tcW w:w="1011" w:type="dxa"/>
            <w:shd w:val="clear" w:color="auto" w:fill="D9D9D9"/>
            <w:noWrap/>
          </w:tcPr>
          <w:p w14:paraId="6CD60781" w14:textId="77777777" w:rsidR="00FE592A" w:rsidRPr="00205E7B" w:rsidRDefault="00FE592A" w:rsidP="00FE592A">
            <w:pPr>
              <w:ind w:left="72" w:right="72"/>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0"/>
                <w:szCs w:val="20"/>
                <w:lang w:eastAsia="en-GB"/>
              </w:rPr>
            </w:pPr>
            <w:r w:rsidRPr="00205E7B">
              <w:rPr>
                <w:rFonts w:eastAsia="Times New Roman"/>
                <w:color w:val="auto"/>
                <w:sz w:val="20"/>
                <w:szCs w:val="20"/>
                <w:lang w:eastAsia="en-GB"/>
              </w:rPr>
              <w:t>Target</w:t>
            </w:r>
          </w:p>
        </w:tc>
        <w:tc>
          <w:tcPr>
            <w:tcW w:w="1359" w:type="dxa"/>
            <w:shd w:val="clear" w:color="auto" w:fill="BED3E4"/>
            <w:noWrap/>
          </w:tcPr>
          <w:p w14:paraId="69EABF65" w14:textId="77777777" w:rsidR="00FE592A" w:rsidRPr="00205E7B" w:rsidRDefault="00FE592A" w:rsidP="00FE592A">
            <w:pPr>
              <w:ind w:left="72" w:right="72"/>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0"/>
                <w:szCs w:val="20"/>
                <w:lang w:eastAsia="en-GB"/>
              </w:rPr>
            </w:pPr>
            <w:r w:rsidRPr="00205E7B">
              <w:rPr>
                <w:rFonts w:eastAsia="Times New Roman"/>
                <w:color w:val="auto"/>
                <w:sz w:val="20"/>
                <w:szCs w:val="20"/>
                <w:lang w:eastAsia="en-GB"/>
              </w:rPr>
              <w:t>2024/2025</w:t>
            </w:r>
          </w:p>
          <w:p w14:paraId="6DBD764E" w14:textId="77777777" w:rsidR="00FE592A" w:rsidRPr="00205E7B" w:rsidRDefault="00FE592A" w:rsidP="00FE592A">
            <w:pPr>
              <w:ind w:left="72" w:right="72"/>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0"/>
                <w:szCs w:val="20"/>
                <w:lang w:eastAsia="en-GB"/>
              </w:rPr>
            </w:pPr>
            <w:r w:rsidRPr="00205E7B">
              <w:rPr>
                <w:rFonts w:eastAsia="Times New Roman"/>
                <w:color w:val="auto"/>
                <w:sz w:val="20"/>
                <w:szCs w:val="20"/>
                <w:lang w:eastAsia="en-GB"/>
              </w:rPr>
              <w:t>Q1</w:t>
            </w:r>
          </w:p>
        </w:tc>
        <w:tc>
          <w:tcPr>
            <w:tcW w:w="867" w:type="dxa"/>
            <w:shd w:val="clear" w:color="auto" w:fill="BED3E4"/>
            <w:vAlign w:val="bottom"/>
          </w:tcPr>
          <w:p w14:paraId="18708EC4" w14:textId="77777777" w:rsidR="00FE592A" w:rsidRPr="00205E7B" w:rsidRDefault="00FE592A" w:rsidP="00FE592A">
            <w:pPr>
              <w:ind w:right="72"/>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0"/>
                <w:szCs w:val="20"/>
                <w:lang w:eastAsia="en-GB"/>
              </w:rPr>
            </w:pPr>
            <w:r w:rsidRPr="00205E7B">
              <w:rPr>
                <w:rFonts w:eastAsia="Times New Roman"/>
                <w:color w:val="auto"/>
                <w:sz w:val="20"/>
                <w:szCs w:val="20"/>
                <w:lang w:eastAsia="en-GB"/>
              </w:rPr>
              <w:t>Q2</w:t>
            </w:r>
          </w:p>
        </w:tc>
        <w:tc>
          <w:tcPr>
            <w:tcW w:w="867" w:type="dxa"/>
            <w:shd w:val="clear" w:color="auto" w:fill="BED3E4"/>
            <w:vAlign w:val="bottom"/>
          </w:tcPr>
          <w:p w14:paraId="3121B591" w14:textId="77777777" w:rsidR="00FE592A" w:rsidRPr="00205E7B" w:rsidRDefault="00FE592A" w:rsidP="00FE592A">
            <w:pPr>
              <w:ind w:left="72" w:right="72"/>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0"/>
                <w:szCs w:val="20"/>
                <w:lang w:eastAsia="en-GB"/>
              </w:rPr>
            </w:pPr>
            <w:r w:rsidRPr="00205E7B">
              <w:rPr>
                <w:rFonts w:eastAsia="Times New Roman"/>
                <w:color w:val="auto"/>
                <w:sz w:val="20"/>
                <w:szCs w:val="20"/>
                <w:lang w:eastAsia="en-GB"/>
              </w:rPr>
              <w:t>Q3</w:t>
            </w:r>
          </w:p>
        </w:tc>
        <w:tc>
          <w:tcPr>
            <w:tcW w:w="804" w:type="dxa"/>
            <w:shd w:val="clear" w:color="auto" w:fill="BED3E4"/>
            <w:vAlign w:val="bottom"/>
          </w:tcPr>
          <w:p w14:paraId="753F56A3" w14:textId="77777777" w:rsidR="00FE592A" w:rsidRPr="00205E7B" w:rsidRDefault="00FE592A" w:rsidP="00FE592A">
            <w:pPr>
              <w:ind w:left="72" w:right="72"/>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0"/>
                <w:szCs w:val="20"/>
                <w:lang w:eastAsia="en-GB"/>
              </w:rPr>
            </w:pPr>
            <w:r w:rsidRPr="00205E7B">
              <w:rPr>
                <w:rFonts w:eastAsia="Times New Roman"/>
                <w:color w:val="auto"/>
                <w:sz w:val="20"/>
                <w:szCs w:val="20"/>
                <w:lang w:eastAsia="en-GB"/>
              </w:rPr>
              <w:t>Q4</w:t>
            </w:r>
          </w:p>
        </w:tc>
        <w:tc>
          <w:tcPr>
            <w:tcW w:w="1174" w:type="dxa"/>
            <w:shd w:val="clear" w:color="auto" w:fill="94B6D2"/>
            <w:noWrap/>
          </w:tcPr>
          <w:p w14:paraId="19EB98B0" w14:textId="77777777" w:rsidR="00FE592A" w:rsidRPr="00205E7B" w:rsidRDefault="00FE592A" w:rsidP="00FE592A">
            <w:pPr>
              <w:ind w:left="72" w:right="72"/>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0"/>
                <w:szCs w:val="20"/>
                <w:lang w:eastAsia="en-GB"/>
              </w:rPr>
            </w:pPr>
            <w:r w:rsidRPr="00205E7B">
              <w:rPr>
                <w:rFonts w:eastAsia="Times New Roman"/>
                <w:color w:val="auto"/>
                <w:sz w:val="20"/>
                <w:szCs w:val="20"/>
                <w:lang w:eastAsia="en-GB"/>
              </w:rPr>
              <w:t>YTD</w:t>
            </w:r>
          </w:p>
        </w:tc>
      </w:tr>
      <w:tr w:rsidR="008C3488" w:rsidRPr="00FE592A" w14:paraId="1C55AF22" w14:textId="77777777" w:rsidTr="00CD59E8">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212" w:type="dxa"/>
            <w:shd w:val="clear" w:color="auto" w:fill="BED3E4"/>
            <w:noWrap/>
          </w:tcPr>
          <w:p w14:paraId="78809A16" w14:textId="77777777" w:rsidR="008C3488" w:rsidRPr="00205E7B" w:rsidRDefault="008C3488" w:rsidP="008C3488">
            <w:pPr>
              <w:spacing w:before="120"/>
              <w:ind w:left="72" w:right="72"/>
              <w:rPr>
                <w:rFonts w:eastAsia="Times New Roman"/>
                <w:color w:val="auto"/>
                <w:sz w:val="20"/>
                <w:szCs w:val="20"/>
                <w:lang w:eastAsia="en-GB"/>
              </w:rPr>
            </w:pPr>
            <w:r w:rsidRPr="00205E7B">
              <w:rPr>
                <w:rFonts w:eastAsia="Times New Roman"/>
                <w:color w:val="auto"/>
                <w:sz w:val="20"/>
                <w:szCs w:val="20"/>
                <w:lang w:eastAsia="en-GB"/>
              </w:rPr>
              <w:t>C.diff infection</w:t>
            </w:r>
          </w:p>
        </w:tc>
        <w:tc>
          <w:tcPr>
            <w:tcW w:w="1285" w:type="dxa"/>
            <w:shd w:val="clear" w:color="auto" w:fill="94B6D2"/>
          </w:tcPr>
          <w:p w14:paraId="78A443E3"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sz w:val="20"/>
                <w:szCs w:val="20"/>
                <w:lang w:eastAsia="en-GB"/>
              </w:rPr>
            </w:pPr>
            <w:r w:rsidRPr="00205E7B">
              <w:rPr>
                <w:rFonts w:eastAsia="Times New Roman"/>
                <w:b/>
                <w:bCs/>
                <w:sz w:val="20"/>
                <w:szCs w:val="20"/>
                <w:lang w:eastAsia="en-GB"/>
              </w:rPr>
              <w:t>0</w:t>
            </w:r>
          </w:p>
        </w:tc>
        <w:tc>
          <w:tcPr>
            <w:tcW w:w="1011" w:type="dxa"/>
            <w:shd w:val="clear" w:color="auto" w:fill="D9D9D9"/>
            <w:noWrap/>
          </w:tcPr>
          <w:p w14:paraId="50CD4C15"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0</w:t>
            </w:r>
          </w:p>
        </w:tc>
        <w:tc>
          <w:tcPr>
            <w:tcW w:w="1359" w:type="dxa"/>
            <w:shd w:val="clear" w:color="auto" w:fill="D4E1ED"/>
            <w:noWrap/>
          </w:tcPr>
          <w:p w14:paraId="6EEC9BC4"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0</w:t>
            </w:r>
          </w:p>
        </w:tc>
        <w:tc>
          <w:tcPr>
            <w:tcW w:w="867" w:type="dxa"/>
            <w:shd w:val="clear" w:color="auto" w:fill="D4E1ED"/>
          </w:tcPr>
          <w:p w14:paraId="06209BC1"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0</w:t>
            </w:r>
          </w:p>
        </w:tc>
        <w:tc>
          <w:tcPr>
            <w:tcW w:w="867" w:type="dxa"/>
            <w:shd w:val="clear" w:color="auto" w:fill="D4E1ED"/>
          </w:tcPr>
          <w:p w14:paraId="2C03DDCE"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0</w:t>
            </w:r>
          </w:p>
        </w:tc>
        <w:tc>
          <w:tcPr>
            <w:tcW w:w="804" w:type="dxa"/>
            <w:shd w:val="clear" w:color="auto" w:fill="D4E1ED"/>
          </w:tcPr>
          <w:p w14:paraId="2B61057F" w14:textId="35A2C56B"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en-GB"/>
              </w:rPr>
            </w:pPr>
            <w:r w:rsidRPr="00205E7B">
              <w:rPr>
                <w:b/>
                <w:bCs/>
                <w:sz w:val="20"/>
                <w:szCs w:val="20"/>
              </w:rPr>
              <w:t>0</w:t>
            </w:r>
          </w:p>
        </w:tc>
        <w:tc>
          <w:tcPr>
            <w:tcW w:w="1174" w:type="dxa"/>
            <w:shd w:val="clear" w:color="auto" w:fill="00B050"/>
            <w:noWrap/>
          </w:tcPr>
          <w:p w14:paraId="441CB4ED"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en-GB"/>
              </w:rPr>
            </w:pPr>
            <w:r w:rsidRPr="00205E7B">
              <w:rPr>
                <w:rFonts w:eastAsia="Times New Roman"/>
                <w:b/>
                <w:bCs/>
                <w:sz w:val="20"/>
                <w:szCs w:val="20"/>
                <w:lang w:eastAsia="en-GB"/>
              </w:rPr>
              <w:t>0</w:t>
            </w:r>
          </w:p>
        </w:tc>
      </w:tr>
      <w:tr w:rsidR="008C3488" w:rsidRPr="00FE592A" w14:paraId="03451B8F" w14:textId="77777777" w:rsidTr="00CD59E8">
        <w:trPr>
          <w:trHeight w:val="160"/>
        </w:trPr>
        <w:tc>
          <w:tcPr>
            <w:cnfStyle w:val="001000000000" w:firstRow="0" w:lastRow="0" w:firstColumn="1" w:lastColumn="0" w:oddVBand="0" w:evenVBand="0" w:oddHBand="0" w:evenHBand="0" w:firstRowFirstColumn="0" w:firstRowLastColumn="0" w:lastRowFirstColumn="0" w:lastRowLastColumn="0"/>
            <w:tcW w:w="3212" w:type="dxa"/>
            <w:shd w:val="clear" w:color="auto" w:fill="BED3E4"/>
            <w:noWrap/>
          </w:tcPr>
          <w:p w14:paraId="1E2C6653" w14:textId="77777777" w:rsidR="008C3488" w:rsidRPr="00205E7B" w:rsidRDefault="008C3488" w:rsidP="008C3488">
            <w:pPr>
              <w:spacing w:before="120"/>
              <w:ind w:left="72" w:right="72"/>
              <w:rPr>
                <w:rFonts w:eastAsia="Times New Roman"/>
                <w:color w:val="auto"/>
                <w:sz w:val="20"/>
                <w:szCs w:val="20"/>
                <w:lang w:eastAsia="en-GB"/>
              </w:rPr>
            </w:pPr>
            <w:r w:rsidRPr="00205E7B">
              <w:rPr>
                <w:rFonts w:eastAsia="Times New Roman"/>
                <w:color w:val="auto"/>
                <w:sz w:val="20"/>
                <w:szCs w:val="20"/>
                <w:lang w:eastAsia="en-GB"/>
              </w:rPr>
              <w:t>*Bacteraemia</w:t>
            </w:r>
          </w:p>
        </w:tc>
        <w:tc>
          <w:tcPr>
            <w:tcW w:w="1285" w:type="dxa"/>
            <w:shd w:val="clear" w:color="auto" w:fill="94B6D2"/>
          </w:tcPr>
          <w:p w14:paraId="285E2FC2" w14:textId="77777777"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GB"/>
              </w:rPr>
            </w:pPr>
            <w:r w:rsidRPr="00205E7B">
              <w:rPr>
                <w:rFonts w:eastAsia="Times New Roman"/>
                <w:b/>
                <w:bCs/>
                <w:sz w:val="20"/>
                <w:szCs w:val="20"/>
                <w:lang w:eastAsia="en-GB"/>
              </w:rPr>
              <w:t>0</w:t>
            </w:r>
          </w:p>
        </w:tc>
        <w:tc>
          <w:tcPr>
            <w:tcW w:w="1011" w:type="dxa"/>
            <w:shd w:val="clear" w:color="auto" w:fill="D9D9D9"/>
            <w:noWrap/>
          </w:tcPr>
          <w:p w14:paraId="405AE265" w14:textId="77777777"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0</w:t>
            </w:r>
          </w:p>
        </w:tc>
        <w:tc>
          <w:tcPr>
            <w:tcW w:w="1359" w:type="dxa"/>
            <w:shd w:val="clear" w:color="auto" w:fill="D4E1ED"/>
            <w:noWrap/>
          </w:tcPr>
          <w:p w14:paraId="79AC0A04" w14:textId="77777777"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0</w:t>
            </w:r>
          </w:p>
        </w:tc>
        <w:tc>
          <w:tcPr>
            <w:tcW w:w="867" w:type="dxa"/>
            <w:shd w:val="clear" w:color="auto" w:fill="D4E1ED"/>
          </w:tcPr>
          <w:p w14:paraId="580926AD" w14:textId="77777777"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0</w:t>
            </w:r>
          </w:p>
        </w:tc>
        <w:tc>
          <w:tcPr>
            <w:tcW w:w="867" w:type="dxa"/>
            <w:shd w:val="clear" w:color="auto" w:fill="D4E1ED"/>
          </w:tcPr>
          <w:p w14:paraId="721D91FD" w14:textId="77777777"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0</w:t>
            </w:r>
          </w:p>
        </w:tc>
        <w:tc>
          <w:tcPr>
            <w:tcW w:w="804" w:type="dxa"/>
            <w:shd w:val="clear" w:color="auto" w:fill="D4E1ED"/>
          </w:tcPr>
          <w:p w14:paraId="73767A43" w14:textId="407C6506"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eastAsia="en-GB"/>
              </w:rPr>
            </w:pPr>
            <w:r w:rsidRPr="00205E7B">
              <w:rPr>
                <w:b/>
                <w:bCs/>
                <w:sz w:val="20"/>
                <w:szCs w:val="20"/>
              </w:rPr>
              <w:t>0</w:t>
            </w:r>
          </w:p>
        </w:tc>
        <w:tc>
          <w:tcPr>
            <w:tcW w:w="1174" w:type="dxa"/>
            <w:shd w:val="clear" w:color="auto" w:fill="00B050"/>
            <w:noWrap/>
          </w:tcPr>
          <w:p w14:paraId="233D5726" w14:textId="77777777"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eastAsia="en-GB"/>
              </w:rPr>
            </w:pPr>
            <w:r w:rsidRPr="00205E7B">
              <w:rPr>
                <w:rFonts w:eastAsia="Times New Roman"/>
                <w:b/>
                <w:bCs/>
                <w:sz w:val="20"/>
                <w:szCs w:val="20"/>
                <w:lang w:eastAsia="en-GB"/>
              </w:rPr>
              <w:t>0</w:t>
            </w:r>
          </w:p>
        </w:tc>
      </w:tr>
      <w:tr w:rsidR="008C3488" w:rsidRPr="00FE592A" w14:paraId="4F3EC378" w14:textId="77777777" w:rsidTr="00CD59E8">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212" w:type="dxa"/>
            <w:shd w:val="clear" w:color="auto" w:fill="BED3E4"/>
            <w:noWrap/>
          </w:tcPr>
          <w:p w14:paraId="0D3EECC2" w14:textId="77777777" w:rsidR="008C3488" w:rsidRPr="00205E7B" w:rsidRDefault="008C3488" w:rsidP="008C3488">
            <w:pPr>
              <w:spacing w:before="120"/>
              <w:ind w:left="72" w:right="72"/>
              <w:rPr>
                <w:rFonts w:eastAsia="Times New Roman"/>
                <w:color w:val="auto"/>
                <w:sz w:val="20"/>
                <w:szCs w:val="20"/>
                <w:lang w:eastAsia="en-GB"/>
              </w:rPr>
            </w:pPr>
            <w:r w:rsidRPr="00205E7B">
              <w:rPr>
                <w:rFonts w:eastAsia="Times New Roman"/>
                <w:color w:val="auto"/>
                <w:sz w:val="20"/>
                <w:szCs w:val="20"/>
                <w:lang w:eastAsia="en-GB"/>
              </w:rPr>
              <w:t>MRSA Screening</w:t>
            </w:r>
          </w:p>
        </w:tc>
        <w:tc>
          <w:tcPr>
            <w:tcW w:w="1285" w:type="dxa"/>
            <w:shd w:val="clear" w:color="auto" w:fill="94B6D2"/>
          </w:tcPr>
          <w:p w14:paraId="420D7D9C"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sz w:val="20"/>
                <w:szCs w:val="20"/>
                <w:lang w:eastAsia="en-GB"/>
              </w:rPr>
            </w:pPr>
            <w:r w:rsidRPr="00205E7B">
              <w:rPr>
                <w:rFonts w:eastAsia="Times New Roman"/>
                <w:b/>
                <w:bCs/>
                <w:sz w:val="20"/>
                <w:szCs w:val="20"/>
                <w:lang w:eastAsia="en-GB"/>
              </w:rPr>
              <w:t>100%</w:t>
            </w:r>
          </w:p>
        </w:tc>
        <w:tc>
          <w:tcPr>
            <w:tcW w:w="1011" w:type="dxa"/>
            <w:shd w:val="clear" w:color="auto" w:fill="D9D9D9"/>
            <w:noWrap/>
          </w:tcPr>
          <w:p w14:paraId="1A989DCF"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100%</w:t>
            </w:r>
          </w:p>
        </w:tc>
        <w:tc>
          <w:tcPr>
            <w:tcW w:w="1359" w:type="dxa"/>
            <w:shd w:val="clear" w:color="auto" w:fill="D4E1ED"/>
            <w:noWrap/>
          </w:tcPr>
          <w:p w14:paraId="6BEAD813"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sz w:val="20"/>
                <w:szCs w:val="20"/>
                <w:highlight w:val="yellow"/>
                <w:lang w:eastAsia="en-GB"/>
              </w:rPr>
            </w:pPr>
            <w:r w:rsidRPr="00205E7B">
              <w:rPr>
                <w:rFonts w:eastAsia="Times New Roman"/>
                <w:b/>
                <w:sz w:val="20"/>
                <w:szCs w:val="20"/>
                <w:lang w:eastAsia="en-GB"/>
              </w:rPr>
              <w:t>100%</w:t>
            </w:r>
          </w:p>
        </w:tc>
        <w:tc>
          <w:tcPr>
            <w:tcW w:w="867" w:type="dxa"/>
            <w:shd w:val="clear" w:color="auto" w:fill="D4E1ED"/>
          </w:tcPr>
          <w:p w14:paraId="2B7054DA"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100%</w:t>
            </w:r>
          </w:p>
        </w:tc>
        <w:tc>
          <w:tcPr>
            <w:tcW w:w="867" w:type="dxa"/>
            <w:shd w:val="clear" w:color="auto" w:fill="D4E1ED"/>
          </w:tcPr>
          <w:p w14:paraId="0F740418"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100%</w:t>
            </w:r>
          </w:p>
        </w:tc>
        <w:tc>
          <w:tcPr>
            <w:tcW w:w="804" w:type="dxa"/>
            <w:shd w:val="clear" w:color="auto" w:fill="D4E1ED"/>
          </w:tcPr>
          <w:p w14:paraId="70CDB879" w14:textId="7F3C7822"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highlight w:val="yellow"/>
                <w:lang w:eastAsia="en-GB"/>
              </w:rPr>
            </w:pPr>
            <w:r w:rsidRPr="00205E7B">
              <w:rPr>
                <w:b/>
                <w:bCs/>
                <w:sz w:val="20"/>
                <w:szCs w:val="20"/>
              </w:rPr>
              <w:t>100%</w:t>
            </w:r>
          </w:p>
        </w:tc>
        <w:tc>
          <w:tcPr>
            <w:tcW w:w="1174" w:type="dxa"/>
            <w:shd w:val="clear" w:color="auto" w:fill="00B050"/>
            <w:noWrap/>
          </w:tcPr>
          <w:p w14:paraId="1F2AFD29"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en-GB"/>
              </w:rPr>
            </w:pPr>
            <w:r w:rsidRPr="00205E7B">
              <w:rPr>
                <w:rFonts w:eastAsia="Times New Roman"/>
                <w:b/>
                <w:bCs/>
                <w:sz w:val="20"/>
                <w:szCs w:val="20"/>
                <w:lang w:eastAsia="en-GB"/>
              </w:rPr>
              <w:t>100%</w:t>
            </w:r>
          </w:p>
        </w:tc>
      </w:tr>
      <w:tr w:rsidR="008C3488" w:rsidRPr="00FE592A" w14:paraId="0BF28561" w14:textId="77777777" w:rsidTr="00CD59E8">
        <w:trPr>
          <w:trHeight w:val="233"/>
        </w:trPr>
        <w:tc>
          <w:tcPr>
            <w:cnfStyle w:val="001000000000" w:firstRow="0" w:lastRow="0" w:firstColumn="1" w:lastColumn="0" w:oddVBand="0" w:evenVBand="0" w:oddHBand="0" w:evenHBand="0" w:firstRowFirstColumn="0" w:firstRowLastColumn="0" w:lastRowFirstColumn="0" w:lastRowLastColumn="0"/>
            <w:tcW w:w="3212" w:type="dxa"/>
            <w:shd w:val="clear" w:color="auto" w:fill="BED3E4"/>
          </w:tcPr>
          <w:p w14:paraId="35DDA790" w14:textId="77777777" w:rsidR="008C3488" w:rsidRPr="00205E7B" w:rsidRDefault="008C3488" w:rsidP="008C3488">
            <w:pPr>
              <w:spacing w:before="120"/>
              <w:ind w:left="72" w:right="72"/>
              <w:rPr>
                <w:rFonts w:eastAsia="Times New Roman"/>
                <w:color w:val="auto"/>
                <w:sz w:val="20"/>
                <w:szCs w:val="20"/>
                <w:lang w:eastAsia="en-GB"/>
              </w:rPr>
            </w:pPr>
            <w:r w:rsidRPr="00205E7B">
              <w:rPr>
                <w:rFonts w:eastAsia="Times New Roman"/>
                <w:color w:val="auto"/>
                <w:sz w:val="20"/>
                <w:szCs w:val="20"/>
                <w:lang w:eastAsia="en-GB"/>
              </w:rPr>
              <w:t>Endophthalmitis post cataract</w:t>
            </w:r>
          </w:p>
        </w:tc>
        <w:tc>
          <w:tcPr>
            <w:tcW w:w="1285" w:type="dxa"/>
            <w:shd w:val="clear" w:color="auto" w:fill="94B6D2"/>
          </w:tcPr>
          <w:p w14:paraId="13721868" w14:textId="77777777" w:rsidR="008C3488" w:rsidRPr="00205E7B" w:rsidRDefault="008C3488" w:rsidP="008C3488">
            <w:pPr>
              <w:spacing w:before="120"/>
              <w:ind w:right="72"/>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highlight w:val="yellow"/>
                <w:lang w:eastAsia="en-GB"/>
              </w:rPr>
            </w:pPr>
            <w:r w:rsidRPr="00205E7B">
              <w:rPr>
                <w:rFonts w:ascii="Calibri" w:eastAsia="Times New Roman" w:hAnsi="Calibri" w:cs="Times New Roman"/>
                <w:b/>
                <w:bCs/>
                <w:sz w:val="20"/>
                <w:szCs w:val="20"/>
              </w:rPr>
              <w:t>0.08</w:t>
            </w:r>
          </w:p>
        </w:tc>
        <w:tc>
          <w:tcPr>
            <w:tcW w:w="1011" w:type="dxa"/>
            <w:shd w:val="clear" w:color="auto" w:fill="D9D9D9"/>
            <w:noWrap/>
          </w:tcPr>
          <w:p w14:paraId="1B1F0023" w14:textId="77777777"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0.40</w:t>
            </w:r>
          </w:p>
        </w:tc>
        <w:tc>
          <w:tcPr>
            <w:tcW w:w="1359" w:type="dxa"/>
            <w:shd w:val="clear" w:color="auto" w:fill="D4E1ED"/>
            <w:noWrap/>
          </w:tcPr>
          <w:p w14:paraId="0F54F497" w14:textId="77777777"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0.15</w:t>
            </w:r>
          </w:p>
        </w:tc>
        <w:tc>
          <w:tcPr>
            <w:tcW w:w="867" w:type="dxa"/>
            <w:shd w:val="clear" w:color="auto" w:fill="D4E1ED"/>
          </w:tcPr>
          <w:p w14:paraId="49380F55" w14:textId="77777777"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0.15</w:t>
            </w:r>
          </w:p>
        </w:tc>
        <w:tc>
          <w:tcPr>
            <w:tcW w:w="867" w:type="dxa"/>
            <w:shd w:val="clear" w:color="auto" w:fill="D4E1ED"/>
          </w:tcPr>
          <w:p w14:paraId="06B11EDA" w14:textId="77777777"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0.16</w:t>
            </w:r>
          </w:p>
        </w:tc>
        <w:tc>
          <w:tcPr>
            <w:tcW w:w="804" w:type="dxa"/>
            <w:shd w:val="clear" w:color="auto" w:fill="D4E1ED"/>
          </w:tcPr>
          <w:p w14:paraId="53F9450B" w14:textId="4DD9B234"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eastAsia="en-GB"/>
              </w:rPr>
            </w:pPr>
            <w:r w:rsidRPr="00205E7B">
              <w:rPr>
                <w:b/>
                <w:bCs/>
                <w:sz w:val="20"/>
                <w:szCs w:val="20"/>
              </w:rPr>
              <w:t>0.20</w:t>
            </w:r>
          </w:p>
        </w:tc>
        <w:tc>
          <w:tcPr>
            <w:tcW w:w="1174" w:type="dxa"/>
            <w:shd w:val="clear" w:color="auto" w:fill="00B050"/>
            <w:noWrap/>
          </w:tcPr>
          <w:p w14:paraId="1CDAAB83" w14:textId="230A742A"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205E7B">
              <w:rPr>
                <w:rFonts w:eastAsia="Times New Roman"/>
                <w:b/>
                <w:bCs/>
                <w:sz w:val="20"/>
                <w:szCs w:val="20"/>
              </w:rPr>
              <w:t>0.16</w:t>
            </w:r>
            <w:r w:rsidR="00CD59E8" w:rsidRPr="00205E7B">
              <w:rPr>
                <w:rFonts w:eastAsia="Times New Roman"/>
                <w:b/>
                <w:bCs/>
                <w:sz w:val="20"/>
                <w:szCs w:val="20"/>
              </w:rPr>
              <w:t xml:space="preserve"> </w:t>
            </w:r>
            <w:r w:rsidR="00CD59E8" w:rsidRPr="00D86EB0">
              <w:rPr>
                <w:rFonts w:ascii="Arial" w:eastAsia="Times New Roman" w:hAnsi="Arial" w:cs="Arial"/>
                <w:b/>
                <w:bCs/>
                <w:szCs w:val="24"/>
              </w:rPr>
              <w:t>↑</w:t>
            </w:r>
          </w:p>
        </w:tc>
      </w:tr>
      <w:tr w:rsidR="008C3488" w:rsidRPr="00FE592A" w14:paraId="36EFC1E8" w14:textId="77777777" w:rsidTr="00CD59E8">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212" w:type="dxa"/>
            <w:shd w:val="clear" w:color="auto" w:fill="BED3E4"/>
          </w:tcPr>
          <w:p w14:paraId="71F383F8" w14:textId="77777777" w:rsidR="008C3488" w:rsidRPr="00205E7B" w:rsidRDefault="008C3488" w:rsidP="008C3488">
            <w:pPr>
              <w:spacing w:before="120"/>
              <w:ind w:left="72" w:right="72"/>
              <w:rPr>
                <w:rFonts w:eastAsia="Times New Roman"/>
                <w:color w:val="auto"/>
                <w:sz w:val="20"/>
                <w:szCs w:val="20"/>
                <w:lang w:eastAsia="en-GB"/>
              </w:rPr>
            </w:pPr>
            <w:r w:rsidRPr="00205E7B">
              <w:rPr>
                <w:rFonts w:eastAsia="Times New Roman"/>
                <w:color w:val="auto"/>
                <w:sz w:val="20"/>
                <w:szCs w:val="20"/>
                <w:lang w:eastAsia="en-GB"/>
              </w:rPr>
              <w:t>Endophthalmitis post intravitreal injection</w:t>
            </w:r>
          </w:p>
        </w:tc>
        <w:tc>
          <w:tcPr>
            <w:tcW w:w="1285" w:type="dxa"/>
            <w:shd w:val="clear" w:color="auto" w:fill="94B6D2"/>
          </w:tcPr>
          <w:p w14:paraId="261AC7F7"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sz w:val="20"/>
                <w:szCs w:val="20"/>
                <w:highlight w:val="yellow"/>
                <w:lang w:eastAsia="en-GB"/>
              </w:rPr>
            </w:pPr>
            <w:r w:rsidRPr="00205E7B">
              <w:rPr>
                <w:rFonts w:ascii="Calibri" w:eastAsia="Times New Roman" w:hAnsi="Calibri" w:cs="Times New Roman"/>
                <w:b/>
                <w:bCs/>
                <w:sz w:val="20"/>
                <w:szCs w:val="20"/>
              </w:rPr>
              <w:t>0.09</w:t>
            </w:r>
          </w:p>
        </w:tc>
        <w:tc>
          <w:tcPr>
            <w:tcW w:w="1011" w:type="dxa"/>
            <w:shd w:val="clear" w:color="auto" w:fill="D9D9D9"/>
            <w:noWrap/>
          </w:tcPr>
          <w:p w14:paraId="6C7626C5"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0.30</w:t>
            </w:r>
          </w:p>
        </w:tc>
        <w:tc>
          <w:tcPr>
            <w:tcW w:w="1359" w:type="dxa"/>
            <w:shd w:val="clear" w:color="auto" w:fill="D4E1ED"/>
            <w:noWrap/>
            <w:vAlign w:val="bottom"/>
          </w:tcPr>
          <w:p w14:paraId="0BBA3DD1"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en-GB"/>
              </w:rPr>
            </w:pPr>
            <w:r w:rsidRPr="00205E7B">
              <w:rPr>
                <w:rFonts w:ascii="Calibri" w:eastAsia="Times New Roman" w:hAnsi="Calibri" w:cs="Calibri"/>
                <w:b/>
                <w:bCs/>
                <w:sz w:val="20"/>
                <w:szCs w:val="20"/>
                <w:lang w:eastAsia="en-GB"/>
              </w:rPr>
              <w:t>0.07</w:t>
            </w:r>
          </w:p>
        </w:tc>
        <w:tc>
          <w:tcPr>
            <w:tcW w:w="867" w:type="dxa"/>
            <w:shd w:val="clear" w:color="auto" w:fill="D4E1ED"/>
          </w:tcPr>
          <w:p w14:paraId="02E24449"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sz w:val="20"/>
                <w:szCs w:val="20"/>
                <w:lang w:eastAsia="en-GB"/>
              </w:rPr>
            </w:pPr>
            <w:r w:rsidRPr="00205E7B">
              <w:rPr>
                <w:rFonts w:eastAsia="Times New Roman"/>
                <w:b/>
                <w:bCs/>
                <w:sz w:val="20"/>
                <w:szCs w:val="20"/>
              </w:rPr>
              <w:t>0.00</w:t>
            </w:r>
          </w:p>
        </w:tc>
        <w:tc>
          <w:tcPr>
            <w:tcW w:w="867" w:type="dxa"/>
            <w:shd w:val="clear" w:color="auto" w:fill="D4E1ED"/>
          </w:tcPr>
          <w:p w14:paraId="3D625154"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0.07</w:t>
            </w:r>
          </w:p>
        </w:tc>
        <w:tc>
          <w:tcPr>
            <w:tcW w:w="804" w:type="dxa"/>
            <w:shd w:val="clear" w:color="auto" w:fill="D4E1ED"/>
          </w:tcPr>
          <w:p w14:paraId="7FD6CED1" w14:textId="3396467D"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highlight w:val="yellow"/>
                <w:lang w:eastAsia="en-GB"/>
              </w:rPr>
            </w:pPr>
            <w:r w:rsidRPr="00205E7B">
              <w:rPr>
                <w:b/>
                <w:bCs/>
                <w:sz w:val="20"/>
                <w:szCs w:val="20"/>
              </w:rPr>
              <w:t>0.8</w:t>
            </w:r>
          </w:p>
        </w:tc>
        <w:tc>
          <w:tcPr>
            <w:tcW w:w="1174" w:type="dxa"/>
            <w:shd w:val="clear" w:color="auto" w:fill="00B050"/>
            <w:noWrap/>
          </w:tcPr>
          <w:p w14:paraId="6EC92DD2" w14:textId="0A40309A"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205E7B">
              <w:rPr>
                <w:rFonts w:eastAsia="Times New Roman"/>
                <w:b/>
                <w:bCs/>
                <w:sz w:val="20"/>
                <w:szCs w:val="20"/>
              </w:rPr>
              <w:t>0.04</w:t>
            </w:r>
            <w:r w:rsidR="00CD59E8" w:rsidRPr="00D86EB0">
              <w:rPr>
                <w:rFonts w:eastAsia="Times New Roman"/>
                <w:b/>
                <w:bCs/>
                <w:szCs w:val="24"/>
              </w:rPr>
              <w:t xml:space="preserve"> </w:t>
            </w:r>
            <w:r w:rsidR="00CD59E8" w:rsidRPr="00D86EB0">
              <w:rPr>
                <w:rFonts w:ascii="Arial" w:eastAsia="Times New Roman" w:hAnsi="Arial" w:cs="Arial"/>
                <w:b/>
                <w:bCs/>
                <w:szCs w:val="24"/>
              </w:rPr>
              <w:t>↓</w:t>
            </w:r>
          </w:p>
        </w:tc>
      </w:tr>
      <w:tr w:rsidR="008C3488" w:rsidRPr="00FE592A" w14:paraId="64D805E4" w14:textId="77777777" w:rsidTr="00CD59E8">
        <w:trPr>
          <w:trHeight w:val="234"/>
        </w:trPr>
        <w:tc>
          <w:tcPr>
            <w:cnfStyle w:val="001000000000" w:firstRow="0" w:lastRow="0" w:firstColumn="1" w:lastColumn="0" w:oddVBand="0" w:evenVBand="0" w:oddHBand="0" w:evenHBand="0" w:firstRowFirstColumn="0" w:firstRowLastColumn="0" w:lastRowFirstColumn="0" w:lastRowLastColumn="0"/>
            <w:tcW w:w="3212" w:type="dxa"/>
            <w:shd w:val="clear" w:color="auto" w:fill="BED3E4"/>
          </w:tcPr>
          <w:p w14:paraId="26EEBB6C" w14:textId="77777777" w:rsidR="008C3488" w:rsidRPr="00205E7B" w:rsidRDefault="008C3488" w:rsidP="008C3488">
            <w:pPr>
              <w:spacing w:before="120"/>
              <w:ind w:left="72" w:right="72"/>
              <w:rPr>
                <w:rFonts w:eastAsia="Times New Roman"/>
                <w:color w:val="auto"/>
                <w:sz w:val="20"/>
                <w:szCs w:val="20"/>
                <w:lang w:eastAsia="en-GB"/>
              </w:rPr>
            </w:pPr>
            <w:r w:rsidRPr="00205E7B">
              <w:rPr>
                <w:rFonts w:eastAsia="Times New Roman"/>
                <w:color w:val="auto"/>
                <w:sz w:val="20"/>
                <w:szCs w:val="20"/>
                <w:lang w:eastAsia="en-GB"/>
              </w:rPr>
              <w:t>Endophthalmitis post Ozurdex implants</w:t>
            </w:r>
          </w:p>
        </w:tc>
        <w:tc>
          <w:tcPr>
            <w:tcW w:w="1285" w:type="dxa"/>
            <w:shd w:val="clear" w:color="auto" w:fill="94B6D2"/>
          </w:tcPr>
          <w:p w14:paraId="2F98E56B" w14:textId="77777777"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rPr>
            </w:pPr>
            <w:r w:rsidRPr="00205E7B">
              <w:rPr>
                <w:rFonts w:ascii="Calibri" w:eastAsia="Times New Roman" w:hAnsi="Calibri" w:cs="Times New Roman"/>
                <w:b/>
                <w:bCs/>
                <w:sz w:val="20"/>
                <w:szCs w:val="20"/>
              </w:rPr>
              <w:t>N/A</w:t>
            </w:r>
          </w:p>
        </w:tc>
        <w:tc>
          <w:tcPr>
            <w:tcW w:w="1011" w:type="dxa"/>
            <w:shd w:val="clear" w:color="auto" w:fill="D9D9D9"/>
            <w:noWrap/>
          </w:tcPr>
          <w:p w14:paraId="17A602C7" w14:textId="77777777"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1.0</w:t>
            </w:r>
          </w:p>
        </w:tc>
        <w:tc>
          <w:tcPr>
            <w:tcW w:w="1359" w:type="dxa"/>
            <w:shd w:val="clear" w:color="auto" w:fill="D4E1ED"/>
            <w:noWrap/>
            <w:vAlign w:val="bottom"/>
          </w:tcPr>
          <w:p w14:paraId="56C55C04" w14:textId="77777777"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en-GB"/>
              </w:rPr>
            </w:pPr>
            <w:r w:rsidRPr="00205E7B">
              <w:rPr>
                <w:rFonts w:eastAsia="Times New Roman"/>
                <w:b/>
                <w:bCs/>
                <w:sz w:val="20"/>
                <w:szCs w:val="20"/>
              </w:rPr>
              <w:t>0.00</w:t>
            </w:r>
          </w:p>
        </w:tc>
        <w:tc>
          <w:tcPr>
            <w:tcW w:w="867" w:type="dxa"/>
            <w:shd w:val="clear" w:color="auto" w:fill="D4E1ED"/>
          </w:tcPr>
          <w:p w14:paraId="6C67E97B" w14:textId="77777777"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GB"/>
              </w:rPr>
            </w:pPr>
            <w:r w:rsidRPr="00205E7B">
              <w:rPr>
                <w:rFonts w:eastAsia="Times New Roman"/>
                <w:b/>
                <w:bCs/>
                <w:sz w:val="20"/>
                <w:szCs w:val="20"/>
              </w:rPr>
              <w:t>0.00</w:t>
            </w:r>
          </w:p>
        </w:tc>
        <w:tc>
          <w:tcPr>
            <w:tcW w:w="867" w:type="dxa"/>
            <w:shd w:val="clear" w:color="auto" w:fill="D4E1ED"/>
          </w:tcPr>
          <w:p w14:paraId="69750054" w14:textId="77777777"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GB"/>
              </w:rPr>
            </w:pPr>
            <w:r w:rsidRPr="00205E7B">
              <w:rPr>
                <w:rFonts w:eastAsia="Times New Roman"/>
                <w:b/>
                <w:bCs/>
                <w:sz w:val="20"/>
                <w:szCs w:val="20"/>
              </w:rPr>
              <w:t>0.00</w:t>
            </w:r>
          </w:p>
        </w:tc>
        <w:tc>
          <w:tcPr>
            <w:tcW w:w="804" w:type="dxa"/>
            <w:shd w:val="clear" w:color="auto" w:fill="D4E1ED"/>
          </w:tcPr>
          <w:p w14:paraId="489A7F0A" w14:textId="271AFBD5"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highlight w:val="yellow"/>
                <w:lang w:eastAsia="en-GB"/>
              </w:rPr>
            </w:pPr>
            <w:r w:rsidRPr="00205E7B">
              <w:rPr>
                <w:b/>
                <w:bCs/>
                <w:sz w:val="20"/>
                <w:szCs w:val="20"/>
              </w:rPr>
              <w:t>0.00</w:t>
            </w:r>
          </w:p>
        </w:tc>
        <w:tc>
          <w:tcPr>
            <w:tcW w:w="1174" w:type="dxa"/>
            <w:shd w:val="clear" w:color="auto" w:fill="00B050"/>
            <w:noWrap/>
          </w:tcPr>
          <w:p w14:paraId="6A088B61" w14:textId="77777777"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205E7B">
              <w:rPr>
                <w:rFonts w:eastAsia="Times New Roman"/>
                <w:b/>
                <w:bCs/>
                <w:sz w:val="20"/>
                <w:szCs w:val="20"/>
              </w:rPr>
              <w:t>0.00</w:t>
            </w:r>
          </w:p>
        </w:tc>
      </w:tr>
      <w:tr w:rsidR="008C3488" w:rsidRPr="00FE592A" w14:paraId="480763B0" w14:textId="77777777" w:rsidTr="00CD59E8">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212" w:type="dxa"/>
            <w:shd w:val="clear" w:color="auto" w:fill="BED3E4"/>
          </w:tcPr>
          <w:p w14:paraId="4E66ED1F" w14:textId="77777777" w:rsidR="008C3488" w:rsidRPr="00205E7B" w:rsidRDefault="008C3488" w:rsidP="008C3488">
            <w:pPr>
              <w:spacing w:before="120"/>
              <w:ind w:left="72" w:right="72"/>
              <w:rPr>
                <w:rFonts w:eastAsia="Times New Roman"/>
                <w:color w:val="auto"/>
                <w:sz w:val="20"/>
                <w:szCs w:val="20"/>
                <w:lang w:eastAsia="en-GB"/>
              </w:rPr>
            </w:pPr>
            <w:r w:rsidRPr="00205E7B">
              <w:rPr>
                <w:rFonts w:eastAsia="Times New Roman"/>
                <w:color w:val="auto"/>
                <w:sz w:val="20"/>
                <w:szCs w:val="20"/>
                <w:lang w:eastAsia="en-GB"/>
              </w:rPr>
              <w:t>Endophthalmitis post vitrectomy - simple</w:t>
            </w:r>
          </w:p>
        </w:tc>
        <w:tc>
          <w:tcPr>
            <w:tcW w:w="1285" w:type="dxa"/>
            <w:shd w:val="clear" w:color="auto" w:fill="94B6D2"/>
          </w:tcPr>
          <w:p w14:paraId="5DA38A50"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0.68</w:t>
            </w:r>
          </w:p>
        </w:tc>
        <w:tc>
          <w:tcPr>
            <w:tcW w:w="1011" w:type="dxa"/>
            <w:shd w:val="clear" w:color="auto" w:fill="D9D9D9"/>
            <w:noWrap/>
          </w:tcPr>
          <w:p w14:paraId="65FE06E9"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0.80</w:t>
            </w:r>
          </w:p>
        </w:tc>
        <w:tc>
          <w:tcPr>
            <w:tcW w:w="1359" w:type="dxa"/>
            <w:shd w:val="clear" w:color="auto" w:fill="D4E1ED"/>
            <w:noWrap/>
          </w:tcPr>
          <w:p w14:paraId="5D5C0F68"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0.00</w:t>
            </w:r>
          </w:p>
        </w:tc>
        <w:tc>
          <w:tcPr>
            <w:tcW w:w="867" w:type="dxa"/>
            <w:shd w:val="clear" w:color="auto" w:fill="D4E1ED"/>
          </w:tcPr>
          <w:p w14:paraId="2FC7DECD"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sz w:val="20"/>
                <w:szCs w:val="20"/>
                <w:lang w:eastAsia="en-GB"/>
              </w:rPr>
            </w:pPr>
            <w:r w:rsidRPr="00205E7B">
              <w:rPr>
                <w:rFonts w:eastAsia="Times New Roman"/>
                <w:b/>
                <w:bCs/>
                <w:sz w:val="20"/>
                <w:szCs w:val="20"/>
              </w:rPr>
              <w:t>0.00</w:t>
            </w:r>
          </w:p>
        </w:tc>
        <w:tc>
          <w:tcPr>
            <w:tcW w:w="867" w:type="dxa"/>
            <w:shd w:val="clear" w:color="auto" w:fill="D4E1ED"/>
          </w:tcPr>
          <w:p w14:paraId="21BB2608"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sz w:val="20"/>
                <w:szCs w:val="20"/>
                <w:lang w:eastAsia="en-GB"/>
              </w:rPr>
            </w:pPr>
            <w:r w:rsidRPr="00205E7B">
              <w:rPr>
                <w:rFonts w:eastAsia="Times New Roman"/>
                <w:b/>
                <w:bCs/>
                <w:sz w:val="20"/>
                <w:szCs w:val="20"/>
              </w:rPr>
              <w:t>0.00</w:t>
            </w:r>
          </w:p>
        </w:tc>
        <w:tc>
          <w:tcPr>
            <w:tcW w:w="804" w:type="dxa"/>
            <w:shd w:val="clear" w:color="auto" w:fill="D4E1ED"/>
          </w:tcPr>
          <w:p w14:paraId="23AEC64B" w14:textId="513BECB9"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en-GB"/>
              </w:rPr>
            </w:pPr>
            <w:r w:rsidRPr="00205E7B">
              <w:rPr>
                <w:b/>
                <w:bCs/>
                <w:sz w:val="20"/>
                <w:szCs w:val="20"/>
              </w:rPr>
              <w:t>0.00</w:t>
            </w:r>
          </w:p>
        </w:tc>
        <w:tc>
          <w:tcPr>
            <w:tcW w:w="1174" w:type="dxa"/>
            <w:shd w:val="clear" w:color="auto" w:fill="00B050"/>
            <w:noWrap/>
          </w:tcPr>
          <w:p w14:paraId="02F9E65E" w14:textId="05B5A4D5"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205E7B">
              <w:rPr>
                <w:rFonts w:eastAsia="Times New Roman"/>
                <w:b/>
                <w:bCs/>
                <w:sz w:val="20"/>
                <w:szCs w:val="20"/>
              </w:rPr>
              <w:t>0.00</w:t>
            </w:r>
            <w:r w:rsidR="00CD59E8" w:rsidRPr="00205E7B">
              <w:rPr>
                <w:rFonts w:eastAsia="Times New Roman"/>
                <w:b/>
                <w:bCs/>
                <w:sz w:val="20"/>
                <w:szCs w:val="20"/>
              </w:rPr>
              <w:t xml:space="preserve"> </w:t>
            </w:r>
            <w:r w:rsidR="00CD59E8" w:rsidRPr="00D86EB0">
              <w:rPr>
                <w:rFonts w:ascii="Arial" w:eastAsia="Times New Roman" w:hAnsi="Arial" w:cs="Arial"/>
                <w:b/>
                <w:bCs/>
                <w:szCs w:val="24"/>
              </w:rPr>
              <w:t>↓</w:t>
            </w:r>
          </w:p>
        </w:tc>
      </w:tr>
      <w:tr w:rsidR="008C3488" w:rsidRPr="00FE592A" w14:paraId="62A315CF" w14:textId="77777777" w:rsidTr="00CD59E8">
        <w:trPr>
          <w:trHeight w:val="234"/>
        </w:trPr>
        <w:tc>
          <w:tcPr>
            <w:cnfStyle w:val="001000000000" w:firstRow="0" w:lastRow="0" w:firstColumn="1" w:lastColumn="0" w:oddVBand="0" w:evenVBand="0" w:oddHBand="0" w:evenHBand="0" w:firstRowFirstColumn="0" w:firstRowLastColumn="0" w:lastRowFirstColumn="0" w:lastRowLastColumn="0"/>
            <w:tcW w:w="3212" w:type="dxa"/>
            <w:shd w:val="clear" w:color="auto" w:fill="BED3E4"/>
          </w:tcPr>
          <w:p w14:paraId="5E8831FA" w14:textId="77777777" w:rsidR="008C3488" w:rsidRPr="00205E7B" w:rsidRDefault="008C3488" w:rsidP="008C3488">
            <w:pPr>
              <w:spacing w:before="120"/>
              <w:ind w:left="72" w:right="72"/>
              <w:rPr>
                <w:rFonts w:eastAsia="Times New Roman"/>
                <w:color w:val="auto"/>
                <w:sz w:val="20"/>
                <w:szCs w:val="20"/>
                <w:lang w:eastAsia="en-GB"/>
              </w:rPr>
            </w:pPr>
            <w:r w:rsidRPr="00205E7B">
              <w:rPr>
                <w:rFonts w:eastAsia="Times New Roman"/>
                <w:color w:val="auto"/>
                <w:sz w:val="20"/>
                <w:szCs w:val="20"/>
                <w:lang w:eastAsia="en-GB"/>
              </w:rPr>
              <w:t>Endophthalmitis post vitrectomy - combined</w:t>
            </w:r>
          </w:p>
        </w:tc>
        <w:tc>
          <w:tcPr>
            <w:tcW w:w="1285" w:type="dxa"/>
            <w:shd w:val="clear" w:color="auto" w:fill="94B6D2"/>
          </w:tcPr>
          <w:p w14:paraId="29F228E6" w14:textId="77777777"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0.85</w:t>
            </w:r>
          </w:p>
        </w:tc>
        <w:tc>
          <w:tcPr>
            <w:tcW w:w="1011" w:type="dxa"/>
            <w:shd w:val="clear" w:color="auto" w:fill="D9D9D9"/>
            <w:noWrap/>
          </w:tcPr>
          <w:p w14:paraId="4A17DAAB" w14:textId="77777777"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2.5</w:t>
            </w:r>
          </w:p>
        </w:tc>
        <w:tc>
          <w:tcPr>
            <w:tcW w:w="1359" w:type="dxa"/>
            <w:shd w:val="clear" w:color="auto" w:fill="D4E1ED"/>
            <w:noWrap/>
          </w:tcPr>
          <w:p w14:paraId="102CA72B" w14:textId="77777777"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0.00</w:t>
            </w:r>
          </w:p>
        </w:tc>
        <w:tc>
          <w:tcPr>
            <w:tcW w:w="867" w:type="dxa"/>
            <w:shd w:val="clear" w:color="auto" w:fill="D4E1ED"/>
          </w:tcPr>
          <w:p w14:paraId="1C15D652" w14:textId="77777777"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GB"/>
              </w:rPr>
            </w:pPr>
            <w:r w:rsidRPr="00205E7B">
              <w:rPr>
                <w:rFonts w:eastAsia="Times New Roman"/>
                <w:b/>
                <w:bCs/>
                <w:sz w:val="20"/>
                <w:szCs w:val="20"/>
              </w:rPr>
              <w:t>0.00</w:t>
            </w:r>
          </w:p>
        </w:tc>
        <w:tc>
          <w:tcPr>
            <w:tcW w:w="867" w:type="dxa"/>
            <w:shd w:val="clear" w:color="auto" w:fill="D4E1ED"/>
          </w:tcPr>
          <w:p w14:paraId="0CCBB606" w14:textId="77777777"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GB"/>
              </w:rPr>
            </w:pPr>
            <w:r w:rsidRPr="00205E7B">
              <w:rPr>
                <w:rFonts w:eastAsia="Times New Roman"/>
                <w:b/>
                <w:bCs/>
                <w:sz w:val="20"/>
                <w:szCs w:val="20"/>
              </w:rPr>
              <w:t>0.00</w:t>
            </w:r>
          </w:p>
        </w:tc>
        <w:tc>
          <w:tcPr>
            <w:tcW w:w="804" w:type="dxa"/>
            <w:shd w:val="clear" w:color="auto" w:fill="D4E1ED"/>
          </w:tcPr>
          <w:p w14:paraId="7E12BA6D" w14:textId="02F566F4"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eastAsia="en-GB"/>
              </w:rPr>
            </w:pPr>
            <w:r w:rsidRPr="00205E7B">
              <w:rPr>
                <w:b/>
                <w:bCs/>
                <w:sz w:val="20"/>
                <w:szCs w:val="20"/>
              </w:rPr>
              <w:t>0.00</w:t>
            </w:r>
          </w:p>
        </w:tc>
        <w:tc>
          <w:tcPr>
            <w:tcW w:w="1174" w:type="dxa"/>
            <w:shd w:val="clear" w:color="auto" w:fill="00B050"/>
            <w:noWrap/>
          </w:tcPr>
          <w:p w14:paraId="2F86D4EB" w14:textId="0DD612B9"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0.00</w:t>
            </w:r>
            <w:r w:rsidR="00CD59E8" w:rsidRPr="00205E7B">
              <w:rPr>
                <w:rFonts w:eastAsia="Times New Roman"/>
                <w:b/>
                <w:sz w:val="20"/>
                <w:szCs w:val="20"/>
                <w:lang w:eastAsia="en-GB"/>
              </w:rPr>
              <w:t xml:space="preserve"> </w:t>
            </w:r>
            <w:r w:rsidR="00CD59E8" w:rsidRPr="00D86EB0">
              <w:rPr>
                <w:rFonts w:ascii="Arial" w:eastAsia="Times New Roman" w:hAnsi="Arial" w:cs="Arial"/>
                <w:b/>
                <w:szCs w:val="24"/>
                <w:lang w:eastAsia="en-GB"/>
              </w:rPr>
              <w:t>↓</w:t>
            </w:r>
          </w:p>
        </w:tc>
      </w:tr>
      <w:tr w:rsidR="008C3488" w:rsidRPr="00FE592A" w14:paraId="15EA6A21" w14:textId="77777777" w:rsidTr="00CD59E8">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212" w:type="dxa"/>
            <w:shd w:val="clear" w:color="auto" w:fill="BED3E4"/>
          </w:tcPr>
          <w:p w14:paraId="25888942" w14:textId="77777777" w:rsidR="008C3488" w:rsidRPr="00205E7B" w:rsidRDefault="008C3488" w:rsidP="008C3488">
            <w:pPr>
              <w:spacing w:before="120"/>
              <w:ind w:left="72" w:right="72"/>
              <w:rPr>
                <w:rFonts w:eastAsia="Times New Roman"/>
                <w:color w:val="auto"/>
                <w:sz w:val="20"/>
                <w:szCs w:val="20"/>
                <w:lang w:eastAsia="en-GB"/>
              </w:rPr>
            </w:pPr>
            <w:r w:rsidRPr="00205E7B">
              <w:rPr>
                <w:rFonts w:eastAsia="Times New Roman"/>
                <w:color w:val="auto"/>
                <w:sz w:val="20"/>
                <w:szCs w:val="20"/>
                <w:lang w:eastAsia="en-GB"/>
              </w:rPr>
              <w:t>Endophthalmitis post acute glaucoma</w:t>
            </w:r>
          </w:p>
        </w:tc>
        <w:tc>
          <w:tcPr>
            <w:tcW w:w="1285" w:type="dxa"/>
            <w:shd w:val="clear" w:color="auto" w:fill="94B6D2"/>
          </w:tcPr>
          <w:p w14:paraId="02066167"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0.36</w:t>
            </w:r>
          </w:p>
        </w:tc>
        <w:tc>
          <w:tcPr>
            <w:tcW w:w="1011" w:type="dxa"/>
            <w:shd w:val="clear" w:color="auto" w:fill="D9D9D9"/>
            <w:noWrap/>
          </w:tcPr>
          <w:p w14:paraId="49D35747"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1.0</w:t>
            </w:r>
          </w:p>
        </w:tc>
        <w:tc>
          <w:tcPr>
            <w:tcW w:w="1359" w:type="dxa"/>
            <w:shd w:val="clear" w:color="auto" w:fill="D4E1ED"/>
            <w:noWrap/>
          </w:tcPr>
          <w:p w14:paraId="4BC814BD"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0.00</w:t>
            </w:r>
          </w:p>
        </w:tc>
        <w:tc>
          <w:tcPr>
            <w:tcW w:w="867" w:type="dxa"/>
            <w:shd w:val="clear" w:color="auto" w:fill="D4E1ED"/>
          </w:tcPr>
          <w:p w14:paraId="55D06E40"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sz w:val="20"/>
                <w:szCs w:val="20"/>
                <w:lang w:eastAsia="en-GB"/>
              </w:rPr>
            </w:pPr>
            <w:r w:rsidRPr="00205E7B">
              <w:rPr>
                <w:rFonts w:eastAsia="Times New Roman"/>
                <w:b/>
                <w:bCs/>
                <w:sz w:val="20"/>
                <w:szCs w:val="20"/>
              </w:rPr>
              <w:t>0.00</w:t>
            </w:r>
          </w:p>
        </w:tc>
        <w:tc>
          <w:tcPr>
            <w:tcW w:w="867" w:type="dxa"/>
            <w:shd w:val="clear" w:color="auto" w:fill="D4E1ED"/>
          </w:tcPr>
          <w:p w14:paraId="3822740D"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sz w:val="20"/>
                <w:szCs w:val="20"/>
              </w:rPr>
            </w:pPr>
            <w:r w:rsidRPr="00205E7B">
              <w:rPr>
                <w:rFonts w:eastAsia="Times New Roman"/>
                <w:b/>
                <w:bCs/>
                <w:sz w:val="20"/>
                <w:szCs w:val="20"/>
              </w:rPr>
              <w:t>2.60</w:t>
            </w:r>
          </w:p>
        </w:tc>
        <w:tc>
          <w:tcPr>
            <w:tcW w:w="804" w:type="dxa"/>
            <w:shd w:val="clear" w:color="auto" w:fill="D4E1ED"/>
          </w:tcPr>
          <w:p w14:paraId="1CCAF8A8" w14:textId="1B7B47C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en-GB"/>
              </w:rPr>
            </w:pPr>
            <w:r w:rsidRPr="00205E7B">
              <w:rPr>
                <w:b/>
                <w:bCs/>
                <w:sz w:val="20"/>
                <w:szCs w:val="20"/>
              </w:rPr>
              <w:t>0.00</w:t>
            </w:r>
          </w:p>
        </w:tc>
        <w:tc>
          <w:tcPr>
            <w:tcW w:w="1174" w:type="dxa"/>
            <w:shd w:val="clear" w:color="auto" w:fill="00B050"/>
            <w:noWrap/>
          </w:tcPr>
          <w:p w14:paraId="31B20805" w14:textId="4F0B8B72"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205E7B">
              <w:rPr>
                <w:rFonts w:eastAsia="Times New Roman"/>
                <w:b/>
                <w:bCs/>
                <w:sz w:val="20"/>
                <w:szCs w:val="20"/>
              </w:rPr>
              <w:t>0.80</w:t>
            </w:r>
            <w:r w:rsidR="00CD59E8" w:rsidRPr="00D86EB0">
              <w:rPr>
                <w:rFonts w:eastAsia="Times New Roman"/>
                <w:b/>
                <w:bCs/>
                <w:szCs w:val="24"/>
              </w:rPr>
              <w:t xml:space="preserve"> </w:t>
            </w:r>
            <w:r w:rsidR="00CD59E8" w:rsidRPr="00D86EB0">
              <w:rPr>
                <w:rFonts w:ascii="Arial" w:eastAsia="Times New Roman" w:hAnsi="Arial" w:cs="Arial"/>
                <w:b/>
                <w:bCs/>
                <w:szCs w:val="24"/>
              </w:rPr>
              <w:t>↑</w:t>
            </w:r>
          </w:p>
        </w:tc>
      </w:tr>
      <w:tr w:rsidR="008C3488" w:rsidRPr="00FE592A" w14:paraId="6C071C3D" w14:textId="77777777" w:rsidTr="00CD59E8">
        <w:trPr>
          <w:trHeight w:val="234"/>
        </w:trPr>
        <w:tc>
          <w:tcPr>
            <w:cnfStyle w:val="001000000000" w:firstRow="0" w:lastRow="0" w:firstColumn="1" w:lastColumn="0" w:oddVBand="0" w:evenVBand="0" w:oddHBand="0" w:evenHBand="0" w:firstRowFirstColumn="0" w:firstRowLastColumn="0" w:lastRowFirstColumn="0" w:lastRowLastColumn="0"/>
            <w:tcW w:w="3212" w:type="dxa"/>
            <w:shd w:val="clear" w:color="auto" w:fill="BED3E4"/>
          </w:tcPr>
          <w:p w14:paraId="5CF6444F" w14:textId="77777777" w:rsidR="008C3488" w:rsidRPr="00205E7B" w:rsidRDefault="008C3488" w:rsidP="008C3488">
            <w:pPr>
              <w:spacing w:before="120"/>
              <w:ind w:left="72" w:right="72"/>
              <w:rPr>
                <w:rFonts w:eastAsia="Times New Roman"/>
                <w:color w:val="auto"/>
                <w:sz w:val="20"/>
                <w:szCs w:val="20"/>
                <w:lang w:eastAsia="en-GB"/>
              </w:rPr>
            </w:pPr>
            <w:r w:rsidRPr="00205E7B">
              <w:rPr>
                <w:rFonts w:eastAsia="Times New Roman"/>
                <w:color w:val="auto"/>
                <w:sz w:val="20"/>
                <w:szCs w:val="20"/>
                <w:lang w:eastAsia="en-GB"/>
              </w:rPr>
              <w:t>Endophthalmitis post Graft-EK</w:t>
            </w:r>
          </w:p>
        </w:tc>
        <w:tc>
          <w:tcPr>
            <w:tcW w:w="1285" w:type="dxa"/>
            <w:shd w:val="clear" w:color="auto" w:fill="94B6D2"/>
          </w:tcPr>
          <w:p w14:paraId="6EA7801C" w14:textId="77777777"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2.67</w:t>
            </w:r>
          </w:p>
        </w:tc>
        <w:tc>
          <w:tcPr>
            <w:tcW w:w="1011" w:type="dxa"/>
            <w:shd w:val="clear" w:color="auto" w:fill="D9D9D9"/>
            <w:noWrap/>
          </w:tcPr>
          <w:p w14:paraId="2AEAA437" w14:textId="77777777"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3.60</w:t>
            </w:r>
          </w:p>
        </w:tc>
        <w:tc>
          <w:tcPr>
            <w:tcW w:w="1359" w:type="dxa"/>
            <w:shd w:val="clear" w:color="auto" w:fill="D4E1ED"/>
            <w:noWrap/>
          </w:tcPr>
          <w:p w14:paraId="06AA9725" w14:textId="77777777"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0.00</w:t>
            </w:r>
          </w:p>
        </w:tc>
        <w:tc>
          <w:tcPr>
            <w:tcW w:w="867" w:type="dxa"/>
            <w:shd w:val="clear" w:color="auto" w:fill="D4E1ED"/>
          </w:tcPr>
          <w:p w14:paraId="59750CA7" w14:textId="77777777"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sidRPr="00205E7B">
              <w:rPr>
                <w:rFonts w:eastAsia="Times New Roman"/>
                <w:b/>
                <w:bCs/>
                <w:sz w:val="20"/>
                <w:szCs w:val="20"/>
              </w:rPr>
              <w:t>0.00</w:t>
            </w:r>
          </w:p>
        </w:tc>
        <w:tc>
          <w:tcPr>
            <w:tcW w:w="867" w:type="dxa"/>
            <w:shd w:val="clear" w:color="auto" w:fill="D4E1ED"/>
          </w:tcPr>
          <w:p w14:paraId="7A7354EE" w14:textId="77777777"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205E7B">
              <w:rPr>
                <w:rFonts w:eastAsia="Times New Roman"/>
                <w:b/>
                <w:bCs/>
                <w:sz w:val="20"/>
                <w:szCs w:val="20"/>
              </w:rPr>
              <w:t>0.00</w:t>
            </w:r>
          </w:p>
        </w:tc>
        <w:tc>
          <w:tcPr>
            <w:tcW w:w="804" w:type="dxa"/>
            <w:shd w:val="clear" w:color="auto" w:fill="D4E1ED"/>
          </w:tcPr>
          <w:p w14:paraId="358E2EBD" w14:textId="637D6C6B"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rPr>
            </w:pPr>
            <w:r w:rsidRPr="00205E7B">
              <w:rPr>
                <w:b/>
                <w:bCs/>
                <w:sz w:val="20"/>
                <w:szCs w:val="20"/>
              </w:rPr>
              <w:t>0.00</w:t>
            </w:r>
          </w:p>
        </w:tc>
        <w:tc>
          <w:tcPr>
            <w:tcW w:w="1174" w:type="dxa"/>
            <w:shd w:val="clear" w:color="auto" w:fill="00B050"/>
            <w:noWrap/>
          </w:tcPr>
          <w:p w14:paraId="2AA3E14D" w14:textId="300E7193"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205E7B">
              <w:rPr>
                <w:rFonts w:eastAsia="Times New Roman"/>
                <w:b/>
                <w:bCs/>
                <w:sz w:val="20"/>
                <w:szCs w:val="20"/>
              </w:rPr>
              <w:t>0.00</w:t>
            </w:r>
            <w:r w:rsidR="00CD59E8" w:rsidRPr="00205E7B">
              <w:rPr>
                <w:rFonts w:eastAsia="Times New Roman"/>
                <w:b/>
                <w:bCs/>
                <w:sz w:val="20"/>
                <w:szCs w:val="20"/>
              </w:rPr>
              <w:t xml:space="preserve"> </w:t>
            </w:r>
            <w:r w:rsidR="00CD59E8" w:rsidRPr="00D86EB0">
              <w:rPr>
                <w:rFonts w:ascii="Arial" w:eastAsia="Times New Roman" w:hAnsi="Arial" w:cs="Arial"/>
                <w:b/>
                <w:bCs/>
                <w:szCs w:val="24"/>
              </w:rPr>
              <w:t>↓</w:t>
            </w:r>
          </w:p>
        </w:tc>
      </w:tr>
      <w:tr w:rsidR="008C3488" w:rsidRPr="00FE592A" w14:paraId="2BFB4F0C" w14:textId="77777777" w:rsidTr="00CD59E8">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212" w:type="dxa"/>
            <w:shd w:val="clear" w:color="auto" w:fill="BED3E4"/>
          </w:tcPr>
          <w:p w14:paraId="67D3451F" w14:textId="77777777" w:rsidR="008C3488" w:rsidRPr="00205E7B" w:rsidRDefault="008C3488" w:rsidP="008C3488">
            <w:pPr>
              <w:spacing w:before="120"/>
              <w:ind w:left="72" w:right="72"/>
              <w:rPr>
                <w:rFonts w:eastAsia="Times New Roman"/>
                <w:color w:val="auto"/>
                <w:sz w:val="20"/>
                <w:szCs w:val="20"/>
                <w:lang w:eastAsia="en-GB"/>
              </w:rPr>
            </w:pPr>
            <w:r w:rsidRPr="00205E7B">
              <w:rPr>
                <w:rFonts w:eastAsia="Times New Roman"/>
                <w:color w:val="auto"/>
                <w:sz w:val="20"/>
                <w:szCs w:val="20"/>
                <w:lang w:eastAsia="en-GB"/>
              </w:rPr>
              <w:t>Endophthalmitis post Graft-PK</w:t>
            </w:r>
          </w:p>
        </w:tc>
        <w:tc>
          <w:tcPr>
            <w:tcW w:w="1285" w:type="dxa"/>
            <w:shd w:val="clear" w:color="auto" w:fill="94B6D2"/>
          </w:tcPr>
          <w:p w14:paraId="2F0FA4EF"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0.00</w:t>
            </w:r>
          </w:p>
        </w:tc>
        <w:tc>
          <w:tcPr>
            <w:tcW w:w="1011" w:type="dxa"/>
            <w:shd w:val="clear" w:color="auto" w:fill="D9D9D9"/>
            <w:noWrap/>
          </w:tcPr>
          <w:p w14:paraId="0637232B"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1.60</w:t>
            </w:r>
          </w:p>
        </w:tc>
        <w:tc>
          <w:tcPr>
            <w:tcW w:w="1359" w:type="dxa"/>
            <w:shd w:val="clear" w:color="auto" w:fill="D4E1ED"/>
            <w:noWrap/>
          </w:tcPr>
          <w:p w14:paraId="0C4CE0E5"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0.00</w:t>
            </w:r>
          </w:p>
        </w:tc>
        <w:tc>
          <w:tcPr>
            <w:tcW w:w="867" w:type="dxa"/>
            <w:shd w:val="clear" w:color="auto" w:fill="D4E1ED"/>
          </w:tcPr>
          <w:p w14:paraId="7C5C7479"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205E7B">
              <w:rPr>
                <w:rFonts w:eastAsia="Times New Roman"/>
                <w:b/>
                <w:bCs/>
                <w:sz w:val="20"/>
                <w:szCs w:val="20"/>
              </w:rPr>
              <w:t>0.00</w:t>
            </w:r>
          </w:p>
        </w:tc>
        <w:tc>
          <w:tcPr>
            <w:tcW w:w="867" w:type="dxa"/>
            <w:shd w:val="clear" w:color="auto" w:fill="D4E1ED"/>
          </w:tcPr>
          <w:p w14:paraId="01ED4A82"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205E7B">
              <w:rPr>
                <w:rFonts w:eastAsia="Times New Roman"/>
                <w:b/>
                <w:bCs/>
                <w:sz w:val="20"/>
                <w:szCs w:val="20"/>
              </w:rPr>
              <w:t>0.00</w:t>
            </w:r>
          </w:p>
        </w:tc>
        <w:tc>
          <w:tcPr>
            <w:tcW w:w="804" w:type="dxa"/>
            <w:shd w:val="clear" w:color="auto" w:fill="D4E1ED"/>
          </w:tcPr>
          <w:p w14:paraId="07501D25" w14:textId="5DB52E85"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rPr>
            </w:pPr>
            <w:r w:rsidRPr="00205E7B">
              <w:rPr>
                <w:b/>
                <w:bCs/>
                <w:sz w:val="20"/>
                <w:szCs w:val="20"/>
              </w:rPr>
              <w:t>0.00</w:t>
            </w:r>
          </w:p>
        </w:tc>
        <w:tc>
          <w:tcPr>
            <w:tcW w:w="1174" w:type="dxa"/>
            <w:shd w:val="clear" w:color="auto" w:fill="00B050"/>
            <w:noWrap/>
          </w:tcPr>
          <w:p w14:paraId="277AC599" w14:textId="77777777" w:rsidR="008C3488" w:rsidRPr="00205E7B" w:rsidRDefault="008C3488" w:rsidP="008C3488">
            <w:pPr>
              <w:spacing w:before="120"/>
              <w:ind w:left="72" w:right="72"/>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205E7B">
              <w:rPr>
                <w:rFonts w:eastAsia="Times New Roman"/>
                <w:b/>
                <w:bCs/>
                <w:sz w:val="20"/>
                <w:szCs w:val="20"/>
              </w:rPr>
              <w:t>0.00</w:t>
            </w:r>
          </w:p>
        </w:tc>
      </w:tr>
      <w:tr w:rsidR="008C3488" w:rsidRPr="00FE592A" w14:paraId="77C44D39" w14:textId="77777777" w:rsidTr="00CD59E8">
        <w:trPr>
          <w:trHeight w:val="229"/>
        </w:trPr>
        <w:tc>
          <w:tcPr>
            <w:cnfStyle w:val="001000000000" w:firstRow="0" w:lastRow="0" w:firstColumn="1" w:lastColumn="0" w:oddVBand="0" w:evenVBand="0" w:oddHBand="0" w:evenHBand="0" w:firstRowFirstColumn="0" w:firstRowLastColumn="0" w:lastRowFirstColumn="0" w:lastRowLastColumn="0"/>
            <w:tcW w:w="3212" w:type="dxa"/>
            <w:shd w:val="clear" w:color="auto" w:fill="BED3E4"/>
          </w:tcPr>
          <w:p w14:paraId="63144D18" w14:textId="77777777" w:rsidR="008C3488" w:rsidRPr="00205E7B" w:rsidRDefault="008C3488" w:rsidP="008C3488">
            <w:pPr>
              <w:spacing w:before="120"/>
              <w:ind w:left="72" w:right="72"/>
              <w:rPr>
                <w:rFonts w:eastAsia="Times New Roman"/>
                <w:color w:val="auto"/>
                <w:sz w:val="20"/>
                <w:szCs w:val="20"/>
                <w:lang w:eastAsia="en-GB"/>
              </w:rPr>
            </w:pPr>
            <w:r w:rsidRPr="00205E7B">
              <w:rPr>
                <w:rFonts w:eastAsia="Times New Roman"/>
                <w:color w:val="auto"/>
                <w:sz w:val="20"/>
                <w:szCs w:val="20"/>
                <w:lang w:eastAsia="en-GB"/>
              </w:rPr>
              <w:t>Adenovirus possible hospital acquisition</w:t>
            </w:r>
          </w:p>
        </w:tc>
        <w:tc>
          <w:tcPr>
            <w:tcW w:w="1285" w:type="dxa"/>
            <w:shd w:val="clear" w:color="auto" w:fill="94B6D2"/>
          </w:tcPr>
          <w:p w14:paraId="1CDE9016" w14:textId="77777777"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0.60%</w:t>
            </w:r>
          </w:p>
        </w:tc>
        <w:tc>
          <w:tcPr>
            <w:tcW w:w="1011" w:type="dxa"/>
            <w:shd w:val="clear" w:color="auto" w:fill="D9D9D9"/>
            <w:noWrap/>
          </w:tcPr>
          <w:p w14:paraId="214A6F9D" w14:textId="77777777"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highlight w:val="yellow"/>
                <w:lang w:eastAsia="en-GB"/>
              </w:rPr>
            </w:pPr>
            <w:r w:rsidRPr="00205E7B">
              <w:rPr>
                <w:rFonts w:eastAsia="Times New Roman"/>
                <w:b/>
                <w:sz w:val="20"/>
                <w:szCs w:val="20"/>
                <w:lang w:eastAsia="en-GB"/>
              </w:rPr>
              <w:t>N/A</w:t>
            </w:r>
          </w:p>
        </w:tc>
        <w:tc>
          <w:tcPr>
            <w:tcW w:w="1359" w:type="dxa"/>
            <w:shd w:val="clear" w:color="auto" w:fill="E9F0F6"/>
            <w:noWrap/>
          </w:tcPr>
          <w:p w14:paraId="3FA8A8C9" w14:textId="77777777"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GB"/>
              </w:rPr>
            </w:pPr>
            <w:r w:rsidRPr="00205E7B">
              <w:rPr>
                <w:rFonts w:eastAsia="Times New Roman"/>
                <w:b/>
                <w:sz w:val="20"/>
                <w:szCs w:val="20"/>
                <w:lang w:eastAsia="en-GB"/>
              </w:rPr>
              <w:t>0</w:t>
            </w:r>
          </w:p>
        </w:tc>
        <w:tc>
          <w:tcPr>
            <w:tcW w:w="867" w:type="dxa"/>
            <w:shd w:val="clear" w:color="auto" w:fill="E9F0F6"/>
          </w:tcPr>
          <w:p w14:paraId="445FFD30" w14:textId="77777777"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lang w:eastAsia="en-GB"/>
              </w:rPr>
            </w:pPr>
            <w:r w:rsidRPr="00205E7B">
              <w:rPr>
                <w:rFonts w:eastAsia="Times New Roman"/>
                <w:b/>
                <w:bCs/>
                <w:sz w:val="20"/>
                <w:szCs w:val="20"/>
              </w:rPr>
              <w:t>0</w:t>
            </w:r>
          </w:p>
        </w:tc>
        <w:tc>
          <w:tcPr>
            <w:tcW w:w="867" w:type="dxa"/>
            <w:shd w:val="clear" w:color="auto" w:fill="E9F0F6"/>
          </w:tcPr>
          <w:p w14:paraId="3180EFEF" w14:textId="77777777"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sidRPr="00205E7B">
              <w:rPr>
                <w:rFonts w:eastAsia="Times New Roman"/>
                <w:b/>
                <w:sz w:val="20"/>
                <w:szCs w:val="20"/>
              </w:rPr>
              <w:t>2</w:t>
            </w:r>
          </w:p>
        </w:tc>
        <w:tc>
          <w:tcPr>
            <w:tcW w:w="804" w:type="dxa"/>
            <w:shd w:val="clear" w:color="auto" w:fill="E9F0F6"/>
          </w:tcPr>
          <w:p w14:paraId="3A8160F7" w14:textId="0AC68281"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205E7B">
              <w:rPr>
                <w:b/>
                <w:bCs/>
                <w:sz w:val="20"/>
                <w:szCs w:val="20"/>
              </w:rPr>
              <w:t>1</w:t>
            </w:r>
          </w:p>
        </w:tc>
        <w:tc>
          <w:tcPr>
            <w:tcW w:w="1174" w:type="dxa"/>
            <w:shd w:val="clear" w:color="auto" w:fill="94B6D2"/>
            <w:noWrap/>
          </w:tcPr>
          <w:p w14:paraId="1071C5F7" w14:textId="05991FCC" w:rsidR="008C3488" w:rsidRPr="00205E7B" w:rsidRDefault="008C3488" w:rsidP="008C3488">
            <w:pPr>
              <w:spacing w:before="120"/>
              <w:ind w:left="72" w:right="72"/>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205E7B">
              <w:rPr>
                <w:rFonts w:eastAsia="Times New Roman"/>
                <w:b/>
                <w:bCs/>
                <w:sz w:val="20"/>
                <w:szCs w:val="20"/>
              </w:rPr>
              <w:t>0.8%</w:t>
            </w:r>
            <w:r w:rsidR="00CD59E8" w:rsidRPr="00205E7B">
              <w:rPr>
                <w:rFonts w:eastAsia="Times New Roman"/>
                <w:b/>
                <w:bCs/>
                <w:sz w:val="20"/>
                <w:szCs w:val="20"/>
              </w:rPr>
              <w:t xml:space="preserve"> </w:t>
            </w:r>
            <w:r w:rsidR="00CD59E8" w:rsidRPr="00D86EB0">
              <w:rPr>
                <w:rFonts w:eastAsia="Times New Roman" w:cstheme="minorHAnsi"/>
                <w:b/>
                <w:bCs/>
                <w:szCs w:val="24"/>
              </w:rPr>
              <w:t>↑</w:t>
            </w:r>
          </w:p>
        </w:tc>
      </w:tr>
    </w:tbl>
    <w:bookmarkEnd w:id="11"/>
    <w:p w14:paraId="6A1AFAC0" w14:textId="207DFA80" w:rsidR="00F76B74" w:rsidRPr="00205E7B" w:rsidRDefault="00F76B74" w:rsidP="00911262">
      <w:pPr>
        <w:tabs>
          <w:tab w:val="left" w:pos="284"/>
        </w:tabs>
        <w:spacing w:after="240"/>
        <w:ind w:left="284"/>
        <w:rPr>
          <w:rFonts w:ascii="Arial" w:hAnsi="Arial" w:cs="Arial"/>
          <w:sz w:val="20"/>
          <w:szCs w:val="20"/>
        </w:rPr>
      </w:pPr>
      <w:r w:rsidRPr="00205E7B">
        <w:rPr>
          <w:rFonts w:ascii="Arial" w:hAnsi="Arial" w:cs="Arial"/>
          <w:sz w:val="20"/>
          <w:szCs w:val="20"/>
        </w:rPr>
        <w:t>*</w:t>
      </w:r>
      <w:r w:rsidRPr="00205E7B">
        <w:rPr>
          <w:rFonts w:ascii="Arial" w:hAnsi="Arial" w:cs="Arial"/>
          <w:b/>
          <w:sz w:val="20"/>
          <w:szCs w:val="20"/>
        </w:rPr>
        <w:t xml:space="preserve">Bacteraemia includes MRSA, MSSA, E coli, </w:t>
      </w:r>
      <w:r w:rsidRPr="00205E7B">
        <w:rPr>
          <w:rFonts w:ascii="Arial" w:hAnsi="Arial" w:cs="Arial"/>
          <w:b/>
          <w:sz w:val="20"/>
          <w:szCs w:val="20"/>
          <w:lang w:eastAsia="en-GB"/>
        </w:rPr>
        <w:t>Pseudomonas aeruginosa &amp; Klebsiella Spp.</w:t>
      </w:r>
      <w:r w:rsidR="00CD59E8" w:rsidRPr="00205E7B">
        <w:rPr>
          <w:rFonts w:ascii="Arial" w:hAnsi="Arial" w:cs="Arial"/>
          <w:b/>
          <w:sz w:val="20"/>
          <w:szCs w:val="20"/>
          <w:lang w:eastAsia="en-GB"/>
        </w:rPr>
        <w:t xml:space="preserve">                                                Endophthalmitis rates are based on cases per 1000 procedures.</w:t>
      </w:r>
    </w:p>
    <w:p w14:paraId="28128CDD" w14:textId="226742D4" w:rsidR="00F76B74" w:rsidRPr="00205E7B" w:rsidRDefault="00F76B74" w:rsidP="00AD5803">
      <w:pPr>
        <w:tabs>
          <w:tab w:val="left" w:pos="284"/>
        </w:tabs>
        <w:autoSpaceDE w:val="0"/>
        <w:autoSpaceDN w:val="0"/>
        <w:adjustRightInd w:val="0"/>
        <w:spacing w:after="240"/>
        <w:jc w:val="both"/>
        <w:rPr>
          <w:rFonts w:ascii="Arial" w:hAnsi="Arial" w:cs="Arial"/>
          <w:szCs w:val="24"/>
        </w:rPr>
      </w:pPr>
      <w:r w:rsidRPr="00205E7B">
        <w:rPr>
          <w:rFonts w:ascii="Arial" w:hAnsi="Arial" w:cs="Arial"/>
          <w:szCs w:val="24"/>
        </w:rPr>
        <w:t xml:space="preserve">The trust submits data </w:t>
      </w:r>
      <w:r w:rsidR="00962051" w:rsidRPr="00205E7B">
        <w:rPr>
          <w:rFonts w:ascii="Arial" w:hAnsi="Arial" w:cs="Arial"/>
          <w:szCs w:val="24"/>
        </w:rPr>
        <w:t>using the mandatory</w:t>
      </w:r>
      <w:r w:rsidRPr="00205E7B">
        <w:rPr>
          <w:rFonts w:ascii="Arial" w:hAnsi="Arial" w:cs="Arial"/>
          <w:szCs w:val="24"/>
        </w:rPr>
        <w:t xml:space="preserve"> national HCAI Data Capture System monthly as required.</w:t>
      </w:r>
    </w:p>
    <w:p w14:paraId="6AB2D073" w14:textId="77777777" w:rsidR="00F76B74" w:rsidRPr="009D0144" w:rsidRDefault="00F76B74" w:rsidP="00FF128D">
      <w:pPr>
        <w:pStyle w:val="Subheading1"/>
        <w:spacing w:line="276" w:lineRule="auto"/>
        <w:rPr>
          <w:color w:val="0070C0"/>
          <w:sz w:val="28"/>
          <w:szCs w:val="28"/>
        </w:rPr>
      </w:pPr>
      <w:bookmarkStart w:id="12" w:name="_Toc172702062"/>
      <w:r w:rsidRPr="009D0144">
        <w:rPr>
          <w:color w:val="0070C0"/>
          <w:sz w:val="28"/>
          <w:szCs w:val="28"/>
        </w:rPr>
        <w:t>Endophthalmitis</w:t>
      </w:r>
      <w:bookmarkEnd w:id="12"/>
    </w:p>
    <w:p w14:paraId="68F3C7A2" w14:textId="5B99BAF6" w:rsidR="00F76B74" w:rsidRPr="00205E7B" w:rsidRDefault="00F76B74" w:rsidP="00FF128D">
      <w:pPr>
        <w:spacing w:line="276" w:lineRule="auto"/>
        <w:rPr>
          <w:szCs w:val="24"/>
        </w:rPr>
      </w:pPr>
      <w:r w:rsidRPr="00205E7B">
        <w:rPr>
          <w:szCs w:val="24"/>
        </w:rPr>
        <w:t xml:space="preserve">Endophthalmitis at Moorfields Eye Hospital (MEH) is defined as an inflammation or infection of </w:t>
      </w:r>
      <w:r w:rsidR="00CC575E" w:rsidRPr="00205E7B">
        <w:rPr>
          <w:szCs w:val="24"/>
        </w:rPr>
        <w:t xml:space="preserve">the </w:t>
      </w:r>
      <w:r w:rsidRPr="00205E7B">
        <w:rPr>
          <w:szCs w:val="24"/>
        </w:rPr>
        <w:t xml:space="preserve">intraocular space diagnosed within 6 weeks of surgery or of any invasive procedure (e.g. suture removal or intraocular injection) or within 16 weeks of surgery where the pathogen is fungal in nature and vitreous and aqueous fluid specimen and treatment with intravitreal antimicrobial therapy has been required. All infections identified beyond the 16 weeks’ timescale </w:t>
      </w:r>
      <w:r w:rsidRPr="00205E7B">
        <w:rPr>
          <w:szCs w:val="24"/>
        </w:rPr>
        <w:lastRenderedPageBreak/>
        <w:t>will be investigated for up to one year to check whether the infection is linked to the original ophthalmic procedure.</w:t>
      </w:r>
    </w:p>
    <w:p w14:paraId="6B3E755B" w14:textId="77777777" w:rsidR="00F76B74" w:rsidRPr="00205E7B" w:rsidRDefault="00F76B74" w:rsidP="0047017A">
      <w:pPr>
        <w:pStyle w:val="ListParagraph"/>
        <w:numPr>
          <w:ilvl w:val="0"/>
          <w:numId w:val="6"/>
        </w:numPr>
        <w:spacing w:line="276" w:lineRule="auto"/>
        <w:rPr>
          <w:szCs w:val="24"/>
        </w:rPr>
      </w:pPr>
      <w:r w:rsidRPr="00205E7B">
        <w:rPr>
          <w:szCs w:val="24"/>
        </w:rPr>
        <w:t>MEH incidence data is based on clinical criteria and not only on those cases which yield a positive microbiology culture.</w:t>
      </w:r>
    </w:p>
    <w:p w14:paraId="7EE323D0" w14:textId="77777777" w:rsidR="00F76B74" w:rsidRPr="00205E7B" w:rsidRDefault="00F76B74" w:rsidP="0047017A">
      <w:pPr>
        <w:pStyle w:val="ListParagraph"/>
        <w:numPr>
          <w:ilvl w:val="0"/>
          <w:numId w:val="6"/>
        </w:numPr>
        <w:spacing w:line="276" w:lineRule="auto"/>
        <w:rPr>
          <w:szCs w:val="24"/>
        </w:rPr>
      </w:pPr>
      <w:r w:rsidRPr="00205E7B">
        <w:rPr>
          <w:szCs w:val="24"/>
        </w:rPr>
        <w:t>All cases of endophthalmitis are reported either as benchmarked or exception reported cases.</w:t>
      </w:r>
    </w:p>
    <w:p w14:paraId="6AE1E815" w14:textId="77777777" w:rsidR="00F76B74" w:rsidRPr="003E5780" w:rsidRDefault="00F76B74" w:rsidP="00FF128D">
      <w:pPr>
        <w:spacing w:before="240" w:after="0" w:line="276" w:lineRule="auto"/>
        <w:ind w:left="576" w:hanging="576"/>
        <w:rPr>
          <w:b/>
          <w:szCs w:val="24"/>
        </w:rPr>
      </w:pPr>
      <w:r w:rsidRPr="003E5780">
        <w:rPr>
          <w:b/>
          <w:szCs w:val="24"/>
        </w:rPr>
        <w:t>Benchmarked Endophthalmitis</w:t>
      </w:r>
    </w:p>
    <w:p w14:paraId="779161D7" w14:textId="17913962" w:rsidR="005F56D6" w:rsidRDefault="005F56D6" w:rsidP="00FF128D">
      <w:pPr>
        <w:spacing w:line="276" w:lineRule="auto"/>
        <w:rPr>
          <w:szCs w:val="24"/>
        </w:rPr>
      </w:pPr>
      <w:r w:rsidRPr="00205E7B">
        <w:rPr>
          <w:szCs w:val="24"/>
        </w:rPr>
        <w:t>The trust reports on infections following all procedures and has specific benchmarks</w:t>
      </w:r>
      <w:r w:rsidR="00F66322" w:rsidRPr="00205E7B">
        <w:rPr>
          <w:szCs w:val="24"/>
        </w:rPr>
        <w:t xml:space="preserve"> for</w:t>
      </w:r>
      <w:r w:rsidRPr="00205E7B">
        <w:rPr>
          <w:szCs w:val="24"/>
        </w:rPr>
        <w:t>: Cataracts, Intravitreal Injections, External Diseases (PK and EK procedures), Glaucoma (acute cases)</w:t>
      </w:r>
      <w:r w:rsidR="007172B0" w:rsidRPr="00205E7B">
        <w:rPr>
          <w:szCs w:val="24"/>
        </w:rPr>
        <w:t>, Ozurdex implants</w:t>
      </w:r>
      <w:r w:rsidRPr="00205E7B">
        <w:rPr>
          <w:szCs w:val="24"/>
        </w:rPr>
        <w:t xml:space="preserve"> and Vitreoretinal procedures (</w:t>
      </w:r>
      <w:r w:rsidR="00F66322" w:rsidRPr="00205E7B">
        <w:rPr>
          <w:szCs w:val="24"/>
        </w:rPr>
        <w:t xml:space="preserve">both combined </w:t>
      </w:r>
      <w:r w:rsidRPr="00205E7B">
        <w:rPr>
          <w:szCs w:val="24"/>
        </w:rPr>
        <w:t>Vitrectomy</w:t>
      </w:r>
      <w:r w:rsidR="0030518C">
        <w:rPr>
          <w:szCs w:val="24"/>
        </w:rPr>
        <w:t xml:space="preserve"> and simple</w:t>
      </w:r>
      <w:r w:rsidRPr="00205E7B">
        <w:rPr>
          <w:szCs w:val="24"/>
        </w:rPr>
        <w:t xml:space="preserve">).  </w:t>
      </w:r>
    </w:p>
    <w:p w14:paraId="3AC12252" w14:textId="2B537642" w:rsidR="00D86EB0" w:rsidRPr="00205E7B" w:rsidRDefault="00D86EB0" w:rsidP="00FF128D">
      <w:pPr>
        <w:spacing w:line="276" w:lineRule="auto"/>
        <w:rPr>
          <w:szCs w:val="24"/>
        </w:rPr>
      </w:pPr>
      <w:r>
        <w:rPr>
          <w:szCs w:val="24"/>
        </w:rPr>
        <w:t xml:space="preserve">A new trust benchmark for simple Phacoemulsification and IOL procedures was agreed with the Cataract Service Leads of </w:t>
      </w:r>
      <w:r w:rsidRPr="000F11D9">
        <w:rPr>
          <w:b/>
          <w:bCs/>
          <w:szCs w:val="24"/>
        </w:rPr>
        <w:t>0.02%</w:t>
      </w:r>
      <w:r>
        <w:rPr>
          <w:szCs w:val="24"/>
        </w:rPr>
        <w:t xml:space="preserve">, whilst combined Phacoemulsification with other procedures will remain at </w:t>
      </w:r>
      <w:r w:rsidRPr="000F11D9">
        <w:rPr>
          <w:b/>
          <w:bCs/>
          <w:szCs w:val="24"/>
        </w:rPr>
        <w:t>0.04%.</w:t>
      </w:r>
    </w:p>
    <w:p w14:paraId="4C9CD5DB" w14:textId="77777777" w:rsidR="003E5780" w:rsidRDefault="005F56D6" w:rsidP="003E5780">
      <w:pPr>
        <w:spacing w:after="0" w:line="276" w:lineRule="auto"/>
        <w:rPr>
          <w:szCs w:val="24"/>
        </w:rPr>
      </w:pPr>
      <w:r w:rsidRPr="00205E7B">
        <w:rPr>
          <w:szCs w:val="24"/>
        </w:rPr>
        <w:t xml:space="preserve">The </w:t>
      </w:r>
      <w:r w:rsidR="009F4070" w:rsidRPr="00205E7B">
        <w:rPr>
          <w:szCs w:val="24"/>
        </w:rPr>
        <w:t>graphs</w:t>
      </w:r>
      <w:r w:rsidRPr="00205E7B">
        <w:rPr>
          <w:szCs w:val="24"/>
        </w:rPr>
        <w:t xml:space="preserve"> below show the rates of post-operative endophthalmitis for the benchmarked procedures</w:t>
      </w:r>
      <w:r w:rsidR="000F11D9">
        <w:rPr>
          <w:szCs w:val="24"/>
        </w:rPr>
        <w:t xml:space="preserve"> for the preceding 5 years</w:t>
      </w:r>
      <w:r w:rsidRPr="00205E7B">
        <w:rPr>
          <w:szCs w:val="24"/>
        </w:rPr>
        <w:t>.</w:t>
      </w:r>
      <w:r w:rsidR="00892922" w:rsidRPr="00205E7B">
        <w:rPr>
          <w:szCs w:val="24"/>
        </w:rPr>
        <w:t xml:space="preserve"> </w:t>
      </w:r>
      <w:r w:rsidR="0036786E">
        <w:rPr>
          <w:szCs w:val="24"/>
        </w:rPr>
        <w:t>The red line depicts the benchmark.</w:t>
      </w:r>
    </w:p>
    <w:p w14:paraId="33AF3B05" w14:textId="559B9480" w:rsidR="00935CD4" w:rsidRPr="00205E7B" w:rsidRDefault="00892922" w:rsidP="003E5780">
      <w:pPr>
        <w:spacing w:after="0" w:line="276" w:lineRule="auto"/>
        <w:rPr>
          <w:szCs w:val="24"/>
        </w:rPr>
      </w:pPr>
      <w:r w:rsidRPr="00205E7B">
        <w:rPr>
          <w:szCs w:val="24"/>
        </w:rPr>
        <w:t xml:space="preserve">                </w:t>
      </w:r>
    </w:p>
    <w:p w14:paraId="37F46709" w14:textId="07F84A7F" w:rsidR="009F4070" w:rsidRPr="003E5780" w:rsidRDefault="00F76B74" w:rsidP="003E5780">
      <w:pPr>
        <w:spacing w:after="0" w:line="276" w:lineRule="auto"/>
        <w:rPr>
          <w:b/>
          <w:szCs w:val="24"/>
        </w:rPr>
      </w:pPr>
      <w:r w:rsidRPr="003E5780">
        <w:rPr>
          <w:b/>
          <w:sz w:val="22"/>
        </w:rPr>
        <w:t>C</w:t>
      </w:r>
      <w:r w:rsidRPr="003E5780">
        <w:rPr>
          <w:b/>
          <w:szCs w:val="24"/>
        </w:rPr>
        <w:t>ataract Endophthalmitis</w:t>
      </w:r>
      <w:r w:rsidR="009F4070" w:rsidRPr="003E5780">
        <w:rPr>
          <w:b/>
          <w:szCs w:val="24"/>
        </w:rPr>
        <w:t xml:space="preserve"> 6 month rolling average</w:t>
      </w:r>
    </w:p>
    <w:p w14:paraId="6F962CCF" w14:textId="3B485745" w:rsidR="009F4070" w:rsidRDefault="0030518C" w:rsidP="00892922">
      <w:pPr>
        <w:spacing w:line="276" w:lineRule="auto"/>
        <w:rPr>
          <w:noProof/>
        </w:rPr>
      </w:pPr>
      <w:r w:rsidRPr="0030518C">
        <w:rPr>
          <w:noProof/>
        </w:rPr>
        <w:drawing>
          <wp:inline distT="0" distB="0" distL="0" distR="0" wp14:anchorId="5E08D137" wp14:editId="43C40974">
            <wp:extent cx="6473825" cy="2314575"/>
            <wp:effectExtent l="19050" t="19050" r="22225" b="28575"/>
            <wp:docPr id="1761404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lum bright="12000" contrast="-24000"/>
                      <a:extLst>
                        <a:ext uri="{28A0092B-C50C-407E-A947-70E740481C1C}">
                          <a14:useLocalDpi xmlns:a14="http://schemas.microsoft.com/office/drawing/2010/main" val="0"/>
                        </a:ext>
                      </a:extLst>
                    </a:blip>
                    <a:srcRect b="25230"/>
                    <a:stretch/>
                  </pic:blipFill>
                  <pic:spPr bwMode="auto">
                    <a:xfrm>
                      <a:off x="0" y="0"/>
                      <a:ext cx="6473825" cy="2314575"/>
                    </a:xfrm>
                    <a:prstGeom prst="rect">
                      <a:avLst/>
                    </a:prstGeom>
                    <a:noFill/>
                    <a:ln w="9525" cap="flat" cmpd="sng" algn="ctr">
                      <a:solidFill>
                        <a:srgbClr val="E7E6E6">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E7132F" w14:textId="250F7035" w:rsidR="0030518C" w:rsidRPr="000F11D9" w:rsidRDefault="005F56D6" w:rsidP="0091542A">
      <w:pPr>
        <w:spacing w:before="120" w:after="0" w:line="276" w:lineRule="auto"/>
        <w:ind w:right="72"/>
        <w:jc w:val="both"/>
        <w:rPr>
          <w:rFonts w:ascii="Arial" w:eastAsia="Times New Roman" w:hAnsi="Arial" w:cs="Arial"/>
          <w:bCs/>
          <w:szCs w:val="24"/>
          <w:lang w:eastAsia="ja-JP"/>
        </w:rPr>
      </w:pPr>
      <w:r w:rsidRPr="000F11D9">
        <w:rPr>
          <w:rFonts w:ascii="Arial" w:eastAsia="Times New Roman" w:hAnsi="Arial" w:cs="Arial"/>
          <w:bCs/>
          <w:szCs w:val="24"/>
          <w:lang w:eastAsia="ja-JP"/>
        </w:rPr>
        <w:t xml:space="preserve">The </w:t>
      </w:r>
      <w:r w:rsidR="000F11D9">
        <w:rPr>
          <w:rFonts w:ascii="Arial" w:eastAsia="Times New Roman" w:hAnsi="Arial" w:cs="Arial"/>
          <w:bCs/>
          <w:szCs w:val="24"/>
          <w:lang w:eastAsia="ja-JP"/>
        </w:rPr>
        <w:t xml:space="preserve">agreed benchmark for </w:t>
      </w:r>
      <w:r w:rsidRPr="000F11D9">
        <w:rPr>
          <w:rFonts w:ascii="Arial" w:eastAsia="Times New Roman" w:hAnsi="Arial" w:cs="Arial"/>
          <w:bCs/>
          <w:szCs w:val="24"/>
          <w:lang w:eastAsia="ja-JP"/>
        </w:rPr>
        <w:t xml:space="preserve">cataract </w:t>
      </w:r>
      <w:r w:rsidR="000F11D9">
        <w:rPr>
          <w:rFonts w:ascii="Arial" w:eastAsia="Times New Roman" w:hAnsi="Arial" w:cs="Arial"/>
          <w:bCs/>
          <w:szCs w:val="24"/>
          <w:lang w:eastAsia="ja-JP"/>
        </w:rPr>
        <w:t>infections was previously 0.4</w:t>
      </w:r>
      <w:r w:rsidRPr="000F11D9">
        <w:rPr>
          <w:rFonts w:ascii="Arial" w:eastAsia="Times New Roman" w:hAnsi="Arial" w:cs="Arial"/>
          <w:bCs/>
          <w:szCs w:val="24"/>
          <w:lang w:eastAsia="ja-JP"/>
        </w:rPr>
        <w:t xml:space="preserve"> </w:t>
      </w:r>
      <w:r w:rsidR="000F11D9">
        <w:rPr>
          <w:rFonts w:ascii="Arial" w:eastAsia="Times New Roman" w:hAnsi="Arial" w:cs="Arial"/>
          <w:bCs/>
          <w:szCs w:val="24"/>
          <w:lang w:eastAsia="ja-JP"/>
        </w:rPr>
        <w:t xml:space="preserve">or </w:t>
      </w:r>
      <w:r w:rsidR="000F11D9" w:rsidRPr="000F11D9">
        <w:rPr>
          <w:rFonts w:ascii="Arial" w:eastAsia="Times New Roman" w:hAnsi="Arial" w:cs="Arial"/>
          <w:bCs/>
          <w:szCs w:val="24"/>
          <w:lang w:eastAsia="ja-JP"/>
        </w:rPr>
        <w:t>1 in 2400</w:t>
      </w:r>
      <w:r w:rsidR="000F11D9">
        <w:rPr>
          <w:rFonts w:ascii="Arial" w:eastAsia="Times New Roman" w:hAnsi="Arial" w:cs="Arial"/>
          <w:bCs/>
          <w:szCs w:val="24"/>
          <w:lang w:eastAsia="ja-JP"/>
        </w:rPr>
        <w:t xml:space="preserve"> procedures</w:t>
      </w:r>
      <w:bookmarkStart w:id="13" w:name="_Hlk7362429"/>
      <w:r w:rsidR="000F11D9">
        <w:rPr>
          <w:rFonts w:ascii="Arial" w:eastAsia="Times New Roman" w:hAnsi="Arial" w:cs="Arial"/>
          <w:bCs/>
          <w:szCs w:val="24"/>
          <w:lang w:eastAsia="ja-JP"/>
        </w:rPr>
        <w:t>.  T</w:t>
      </w:r>
      <w:r w:rsidR="00F26E57" w:rsidRPr="000F11D9">
        <w:rPr>
          <w:rFonts w:ascii="Arial" w:eastAsia="Times New Roman" w:hAnsi="Arial" w:cs="Arial"/>
          <w:bCs/>
          <w:szCs w:val="24"/>
          <w:lang w:eastAsia="ja-JP"/>
        </w:rPr>
        <w:t>he national average reported by the Royal College of Ophthalmologists</w:t>
      </w:r>
      <w:r w:rsidR="006675A6">
        <w:rPr>
          <w:rFonts w:ascii="Arial" w:eastAsia="Times New Roman" w:hAnsi="Arial" w:cs="Arial"/>
          <w:bCs/>
          <w:szCs w:val="24"/>
          <w:lang w:eastAsia="ja-JP"/>
        </w:rPr>
        <w:t>³</w:t>
      </w:r>
      <w:r w:rsidR="00F26E57" w:rsidRPr="000F11D9">
        <w:rPr>
          <w:rFonts w:ascii="Arial" w:eastAsia="Times New Roman" w:hAnsi="Arial" w:cs="Arial"/>
          <w:bCs/>
          <w:szCs w:val="24"/>
          <w:lang w:eastAsia="ja-JP"/>
        </w:rPr>
        <w:t xml:space="preserve"> is 0.2 therefore the trust will be adopting this rate for simple cataract procedures</w:t>
      </w:r>
      <w:r w:rsidR="0030518C" w:rsidRPr="000F11D9">
        <w:rPr>
          <w:rFonts w:ascii="Arial" w:eastAsia="Times New Roman" w:hAnsi="Arial" w:cs="Arial"/>
          <w:bCs/>
          <w:szCs w:val="24"/>
          <w:lang w:eastAsia="ja-JP"/>
        </w:rPr>
        <w:t xml:space="preserve"> and retaining 0.4 per 100</w:t>
      </w:r>
      <w:r w:rsidR="0036786E">
        <w:rPr>
          <w:rFonts w:ascii="Arial" w:eastAsia="Times New Roman" w:hAnsi="Arial" w:cs="Arial"/>
          <w:bCs/>
          <w:szCs w:val="24"/>
          <w:lang w:eastAsia="ja-JP"/>
        </w:rPr>
        <w:t>0</w:t>
      </w:r>
      <w:r w:rsidR="0030518C" w:rsidRPr="000F11D9">
        <w:rPr>
          <w:rFonts w:ascii="Arial" w:eastAsia="Times New Roman" w:hAnsi="Arial" w:cs="Arial"/>
          <w:bCs/>
          <w:szCs w:val="24"/>
          <w:lang w:eastAsia="ja-JP"/>
        </w:rPr>
        <w:t xml:space="preserve"> procedures for combined cataract procedures. </w:t>
      </w:r>
      <w:r w:rsidR="0091542A" w:rsidRPr="000F11D9">
        <w:rPr>
          <w:rFonts w:ascii="Arial" w:eastAsia="Times New Roman" w:hAnsi="Arial" w:cs="Arial"/>
          <w:bCs/>
          <w:szCs w:val="24"/>
          <w:lang w:eastAsia="ja-JP"/>
        </w:rPr>
        <w:t xml:space="preserve"> </w:t>
      </w:r>
      <w:r w:rsidR="0036786E">
        <w:rPr>
          <w:rFonts w:ascii="Arial" w:eastAsia="Times New Roman" w:hAnsi="Arial" w:cs="Arial"/>
          <w:bCs/>
          <w:szCs w:val="24"/>
          <w:lang w:eastAsia="ja-JP"/>
        </w:rPr>
        <w:t>This separate data will be provided in the coming years data.</w:t>
      </w:r>
      <w:r w:rsidR="0091542A" w:rsidRPr="000F11D9">
        <w:rPr>
          <w:rFonts w:ascii="Arial" w:eastAsia="Times New Roman" w:hAnsi="Arial" w:cs="Arial"/>
          <w:bCs/>
          <w:szCs w:val="24"/>
          <w:lang w:eastAsia="ja-JP"/>
        </w:rPr>
        <w:t xml:space="preserve">  </w:t>
      </w:r>
    </w:p>
    <w:p w14:paraId="1D841F9B" w14:textId="77777777" w:rsidR="0036786E" w:rsidRDefault="0091542A" w:rsidP="0091542A">
      <w:pPr>
        <w:spacing w:before="120" w:after="0" w:line="276" w:lineRule="auto"/>
        <w:ind w:right="72"/>
        <w:jc w:val="both"/>
        <w:rPr>
          <w:rFonts w:ascii="Arial" w:eastAsia="Times New Roman" w:hAnsi="Arial" w:cs="Arial"/>
          <w:b/>
          <w:szCs w:val="24"/>
          <w:lang w:eastAsia="ja-JP"/>
        </w:rPr>
      </w:pPr>
      <w:r w:rsidRPr="00205E7B">
        <w:rPr>
          <w:rFonts w:ascii="Arial" w:eastAsia="Times New Roman" w:hAnsi="Arial" w:cs="Arial"/>
          <w:b/>
          <w:szCs w:val="24"/>
          <w:lang w:eastAsia="ja-JP"/>
        </w:rPr>
        <w:t xml:space="preserve">     </w:t>
      </w:r>
    </w:p>
    <w:p w14:paraId="05AAA849" w14:textId="77777777" w:rsidR="005B3C8A" w:rsidRDefault="0091542A" w:rsidP="0091542A">
      <w:pPr>
        <w:spacing w:before="120" w:after="0" w:line="276" w:lineRule="auto"/>
        <w:ind w:right="72"/>
        <w:jc w:val="both"/>
        <w:rPr>
          <w:rFonts w:ascii="Arial" w:eastAsia="Times New Roman" w:hAnsi="Arial" w:cs="Arial"/>
          <w:b/>
          <w:szCs w:val="24"/>
          <w:lang w:eastAsia="ja-JP"/>
        </w:rPr>
      </w:pPr>
      <w:r w:rsidRPr="00205E7B">
        <w:rPr>
          <w:rFonts w:ascii="Arial" w:eastAsia="Times New Roman" w:hAnsi="Arial" w:cs="Arial"/>
          <w:b/>
          <w:szCs w:val="24"/>
          <w:lang w:eastAsia="ja-JP"/>
        </w:rPr>
        <w:t xml:space="preserve">  </w:t>
      </w:r>
    </w:p>
    <w:p w14:paraId="45C7CB26" w14:textId="77777777" w:rsidR="003E5780" w:rsidRDefault="0091542A" w:rsidP="0091542A">
      <w:pPr>
        <w:spacing w:before="120" w:after="0" w:line="276" w:lineRule="auto"/>
        <w:ind w:right="72"/>
        <w:jc w:val="both"/>
        <w:rPr>
          <w:rFonts w:ascii="Arial" w:eastAsia="Times New Roman" w:hAnsi="Arial" w:cs="Arial"/>
          <w:b/>
          <w:szCs w:val="24"/>
          <w:lang w:eastAsia="ja-JP"/>
        </w:rPr>
      </w:pPr>
      <w:r w:rsidRPr="00205E7B">
        <w:rPr>
          <w:rFonts w:ascii="Arial" w:eastAsia="Times New Roman" w:hAnsi="Arial" w:cs="Arial"/>
          <w:b/>
          <w:szCs w:val="24"/>
          <w:lang w:eastAsia="ja-JP"/>
        </w:rPr>
        <w:t xml:space="preserve">     </w:t>
      </w:r>
    </w:p>
    <w:p w14:paraId="040D95D1" w14:textId="6C48F40F" w:rsidR="0091542A" w:rsidRPr="00205E7B" w:rsidRDefault="0091542A" w:rsidP="0091542A">
      <w:pPr>
        <w:spacing w:before="120" w:after="0" w:line="276" w:lineRule="auto"/>
        <w:ind w:right="72"/>
        <w:jc w:val="both"/>
        <w:rPr>
          <w:rFonts w:ascii="Arial" w:eastAsia="Times New Roman" w:hAnsi="Arial" w:cs="Arial"/>
          <w:b/>
          <w:szCs w:val="24"/>
          <w:lang w:eastAsia="ja-JP"/>
        </w:rPr>
      </w:pPr>
      <w:r w:rsidRPr="00205E7B">
        <w:rPr>
          <w:rFonts w:ascii="Arial" w:eastAsia="Times New Roman" w:hAnsi="Arial" w:cs="Arial"/>
          <w:b/>
          <w:szCs w:val="24"/>
          <w:lang w:eastAsia="ja-JP"/>
        </w:rPr>
        <w:t xml:space="preserve">                                                      </w:t>
      </w:r>
    </w:p>
    <w:p w14:paraId="3DF93860" w14:textId="2BC9EE3A" w:rsidR="00097586" w:rsidRPr="003E5780" w:rsidRDefault="00412791" w:rsidP="00097586">
      <w:pPr>
        <w:spacing w:before="120" w:after="0" w:line="276" w:lineRule="auto"/>
        <w:ind w:right="72"/>
        <w:jc w:val="both"/>
        <w:rPr>
          <w:rFonts w:ascii="Arial" w:hAnsi="Arial" w:cs="Arial"/>
          <w:b/>
          <w:szCs w:val="24"/>
          <w:lang w:eastAsia="ja-JP"/>
        </w:rPr>
      </w:pPr>
      <w:r w:rsidRPr="003E5780">
        <w:rPr>
          <w:rFonts w:ascii="Arial" w:hAnsi="Arial" w:cs="Arial"/>
          <w:b/>
          <w:szCs w:val="24"/>
          <w:lang w:eastAsia="ja-JP"/>
        </w:rPr>
        <w:lastRenderedPageBreak/>
        <w:t>I</w:t>
      </w:r>
      <w:r w:rsidR="00F76B74" w:rsidRPr="003E5780">
        <w:rPr>
          <w:rFonts w:ascii="Arial" w:hAnsi="Arial" w:cs="Arial"/>
          <w:b/>
          <w:szCs w:val="24"/>
          <w:lang w:eastAsia="ja-JP"/>
        </w:rPr>
        <w:t>ntravitreal Injection</w:t>
      </w:r>
      <w:r w:rsidRPr="003E5780">
        <w:rPr>
          <w:szCs w:val="24"/>
        </w:rPr>
        <w:t xml:space="preserve"> </w:t>
      </w:r>
      <w:r w:rsidR="00A10FF5" w:rsidRPr="003E5780">
        <w:rPr>
          <w:rFonts w:ascii="Arial" w:hAnsi="Arial" w:cs="Arial"/>
          <w:b/>
          <w:szCs w:val="24"/>
          <w:lang w:eastAsia="ja-JP"/>
        </w:rPr>
        <w:t>Endophthalmitis 6</w:t>
      </w:r>
      <w:r w:rsidR="00C87B04" w:rsidRPr="003E5780">
        <w:rPr>
          <w:rFonts w:ascii="Arial" w:hAnsi="Arial" w:cs="Arial"/>
          <w:b/>
          <w:szCs w:val="24"/>
          <w:lang w:eastAsia="ja-JP"/>
        </w:rPr>
        <w:t xml:space="preserve"> months rolling average  </w:t>
      </w:r>
    </w:p>
    <w:p w14:paraId="19EB2672" w14:textId="1D438165" w:rsidR="00084A41" w:rsidRDefault="001209C7" w:rsidP="00097586">
      <w:pPr>
        <w:spacing w:before="120" w:after="0" w:line="276" w:lineRule="auto"/>
        <w:ind w:right="72"/>
        <w:jc w:val="both"/>
        <w:rPr>
          <w:rFonts w:ascii="Arial" w:hAnsi="Arial" w:cs="Arial"/>
          <w:b/>
          <w:color w:val="0070C0"/>
          <w:sz w:val="22"/>
          <w:lang w:eastAsia="ja-JP"/>
        </w:rPr>
      </w:pPr>
      <w:r w:rsidRPr="001209C7">
        <w:rPr>
          <w:rFonts w:ascii="Arial" w:hAnsi="Arial" w:cs="Arial"/>
          <w:b/>
          <w:noProof/>
          <w:color w:val="0070C0"/>
          <w:sz w:val="22"/>
          <w:lang w:eastAsia="ja-JP"/>
        </w:rPr>
        <w:drawing>
          <wp:inline distT="0" distB="0" distL="0" distR="0" wp14:anchorId="51DF64F7" wp14:editId="7CB42924">
            <wp:extent cx="6473825" cy="2314575"/>
            <wp:effectExtent l="19050" t="19050" r="22225" b="28575"/>
            <wp:docPr id="398455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lum bright="6000" contrast="-15000"/>
                      <a:extLst>
                        <a:ext uri="{28A0092B-C50C-407E-A947-70E740481C1C}">
                          <a14:useLocalDpi xmlns:a14="http://schemas.microsoft.com/office/drawing/2010/main" val="0"/>
                        </a:ext>
                      </a:extLst>
                    </a:blip>
                    <a:srcRect b="25582"/>
                    <a:stretch/>
                  </pic:blipFill>
                  <pic:spPr bwMode="auto">
                    <a:xfrm>
                      <a:off x="0" y="0"/>
                      <a:ext cx="6473825" cy="231457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79437419" w14:textId="0C154047" w:rsidR="00097586" w:rsidRPr="0036786E" w:rsidRDefault="00E352DD" w:rsidP="00097586">
      <w:pPr>
        <w:spacing w:before="120" w:after="0" w:line="276" w:lineRule="auto"/>
        <w:ind w:right="72"/>
        <w:jc w:val="both"/>
        <w:rPr>
          <w:rFonts w:ascii="Arial" w:hAnsi="Arial" w:cs="Arial"/>
          <w:bCs/>
          <w:color w:val="0070C0"/>
          <w:szCs w:val="24"/>
          <w:lang w:eastAsia="ja-JP"/>
        </w:rPr>
      </w:pPr>
      <w:r w:rsidRPr="0036786E">
        <w:rPr>
          <w:rFonts w:ascii="Arial" w:hAnsi="Arial" w:cs="Arial"/>
          <w:bCs/>
          <w:szCs w:val="24"/>
          <w:lang w:eastAsia="ja-JP"/>
        </w:rPr>
        <w:t>T</w:t>
      </w:r>
      <w:r w:rsidR="00BA2967" w:rsidRPr="0036786E">
        <w:rPr>
          <w:rFonts w:ascii="Arial" w:hAnsi="Arial" w:cs="Arial"/>
          <w:bCs/>
          <w:szCs w:val="24"/>
          <w:lang w:eastAsia="ja-JP"/>
        </w:rPr>
        <w:t xml:space="preserve">he expected rate of infection is </w:t>
      </w:r>
      <w:r w:rsidR="0036786E" w:rsidRPr="0036786E">
        <w:rPr>
          <w:rFonts w:ascii="Arial" w:hAnsi="Arial" w:cs="Arial"/>
          <w:bCs/>
          <w:szCs w:val="24"/>
          <w:lang w:eastAsia="ja-JP"/>
        </w:rPr>
        <w:t xml:space="preserve">0.3 </w:t>
      </w:r>
      <w:r w:rsidR="0036786E">
        <w:rPr>
          <w:rFonts w:ascii="Arial" w:hAnsi="Arial" w:cs="Arial"/>
          <w:bCs/>
          <w:szCs w:val="24"/>
          <w:lang w:eastAsia="ja-JP"/>
        </w:rPr>
        <w:t xml:space="preserve">or </w:t>
      </w:r>
      <w:r w:rsidR="0036786E" w:rsidRPr="0036786E">
        <w:rPr>
          <w:rFonts w:ascii="Arial" w:hAnsi="Arial" w:cs="Arial"/>
          <w:bCs/>
          <w:szCs w:val="24"/>
          <w:lang w:eastAsia="ja-JP"/>
        </w:rPr>
        <w:t>1</w:t>
      </w:r>
      <w:r w:rsidR="0036786E">
        <w:rPr>
          <w:rFonts w:ascii="Arial" w:hAnsi="Arial" w:cs="Arial"/>
          <w:bCs/>
          <w:szCs w:val="24"/>
          <w:lang w:eastAsia="ja-JP"/>
        </w:rPr>
        <w:t xml:space="preserve"> in </w:t>
      </w:r>
      <w:r w:rsidR="0036786E" w:rsidRPr="0036786E">
        <w:rPr>
          <w:rFonts w:ascii="Arial" w:hAnsi="Arial" w:cs="Arial"/>
          <w:bCs/>
          <w:szCs w:val="24"/>
          <w:lang w:eastAsia="ja-JP"/>
        </w:rPr>
        <w:t>3333 intravitreal injections</w:t>
      </w:r>
      <w:r w:rsidR="00BA2967" w:rsidRPr="0036786E">
        <w:rPr>
          <w:rFonts w:ascii="Arial" w:hAnsi="Arial" w:cs="Arial"/>
          <w:bCs/>
          <w:szCs w:val="24"/>
          <w:lang w:eastAsia="ja-JP"/>
        </w:rPr>
        <w:t xml:space="preserve">. </w:t>
      </w:r>
    </w:p>
    <w:p w14:paraId="31AEF8FB" w14:textId="33BF1FFA" w:rsidR="007B6AAC" w:rsidRPr="00205E7B" w:rsidRDefault="00603AAE" w:rsidP="00084A41">
      <w:pPr>
        <w:spacing w:before="120" w:after="0" w:line="276" w:lineRule="auto"/>
        <w:ind w:right="72"/>
        <w:rPr>
          <w:rFonts w:ascii="Arial" w:hAnsi="Arial" w:cs="Arial"/>
          <w:b/>
          <w:color w:val="0070C0"/>
          <w:szCs w:val="24"/>
          <w:lang w:eastAsia="ja-JP"/>
        </w:rPr>
      </w:pPr>
      <w:r w:rsidRPr="00205E7B">
        <w:rPr>
          <w:szCs w:val="24"/>
        </w:rPr>
        <w:t>Intravitreal injections consist of medicines such as Lucentis, Avastin</w:t>
      </w:r>
      <w:r w:rsidR="005452D2" w:rsidRPr="00205E7B">
        <w:rPr>
          <w:szCs w:val="24"/>
        </w:rPr>
        <w:t xml:space="preserve">, </w:t>
      </w:r>
      <w:r w:rsidRPr="00205E7B">
        <w:rPr>
          <w:szCs w:val="24"/>
        </w:rPr>
        <w:t>Eylea</w:t>
      </w:r>
      <w:r w:rsidR="005452D2" w:rsidRPr="00205E7B">
        <w:rPr>
          <w:szCs w:val="24"/>
        </w:rPr>
        <w:t xml:space="preserve"> </w:t>
      </w:r>
      <w:r w:rsidR="00F26E57" w:rsidRPr="00205E7B">
        <w:rPr>
          <w:szCs w:val="24"/>
        </w:rPr>
        <w:t>and</w:t>
      </w:r>
      <w:r w:rsidR="005452D2" w:rsidRPr="00205E7B">
        <w:rPr>
          <w:szCs w:val="24"/>
        </w:rPr>
        <w:t xml:space="preserve"> </w:t>
      </w:r>
      <w:r w:rsidR="00097586" w:rsidRPr="00205E7B">
        <w:rPr>
          <w:szCs w:val="24"/>
        </w:rPr>
        <w:t>Vabysmo</w:t>
      </w:r>
      <w:r w:rsidR="00F26E57" w:rsidRPr="00205E7B">
        <w:rPr>
          <w:szCs w:val="24"/>
        </w:rPr>
        <w:t>.</w:t>
      </w:r>
      <w:r w:rsidR="0059208A" w:rsidRPr="00205E7B">
        <w:rPr>
          <w:szCs w:val="24"/>
        </w:rPr>
        <w:t xml:space="preserve"> Triamcinolone injections are reported separately.</w:t>
      </w:r>
      <w:r w:rsidR="007161A8" w:rsidRPr="00205E7B">
        <w:rPr>
          <w:szCs w:val="24"/>
        </w:rPr>
        <w:t xml:space="preserve">    </w:t>
      </w:r>
    </w:p>
    <w:p w14:paraId="677632D6" w14:textId="7C2F4327" w:rsidR="00084A41" w:rsidRPr="00205E7B" w:rsidRDefault="007161A8" w:rsidP="00C83E5A">
      <w:pPr>
        <w:keepNext/>
        <w:spacing w:before="240" w:after="60" w:line="240" w:lineRule="auto"/>
        <w:rPr>
          <w:noProof/>
          <w:szCs w:val="24"/>
        </w:rPr>
      </w:pPr>
      <w:r w:rsidRPr="00892922">
        <w:rPr>
          <w:sz w:val="20"/>
          <w:szCs w:val="20"/>
        </w:rPr>
        <w:t xml:space="preserve"> </w:t>
      </w:r>
      <w:r w:rsidR="00084A41" w:rsidRPr="003E5780">
        <w:rPr>
          <w:rFonts w:ascii="Arial" w:eastAsia="Times New Roman" w:hAnsi="Arial" w:cs="Arial"/>
          <w:b/>
          <w:szCs w:val="24"/>
          <w:lang w:eastAsia="ja-JP"/>
        </w:rPr>
        <w:t>Ozurdex Implant Endophthalmitis 6 months rolling average</w:t>
      </w:r>
      <w:r w:rsidR="00084A41" w:rsidRPr="003E5780">
        <w:rPr>
          <w:rFonts w:ascii="Arial" w:eastAsia="Times New Roman" w:hAnsi="Arial" w:cs="Arial"/>
          <w:szCs w:val="24"/>
          <w:lang w:eastAsia="ja-JP"/>
        </w:rPr>
        <w:t xml:space="preserve">  </w:t>
      </w:r>
    </w:p>
    <w:p w14:paraId="7629D777" w14:textId="665835B2" w:rsidR="00084A41" w:rsidRDefault="001209C7" w:rsidP="007B6AAC">
      <w:pPr>
        <w:keepNext/>
        <w:spacing w:before="240" w:after="60" w:line="240" w:lineRule="auto"/>
        <w:rPr>
          <w:noProof/>
        </w:rPr>
      </w:pPr>
      <w:r w:rsidRPr="001209C7">
        <w:rPr>
          <w:noProof/>
        </w:rPr>
        <w:drawing>
          <wp:inline distT="0" distB="0" distL="0" distR="0" wp14:anchorId="1C55962C" wp14:editId="2BB1BE2F">
            <wp:extent cx="6473825" cy="2381250"/>
            <wp:effectExtent l="19050" t="19050" r="22225" b="19050"/>
            <wp:docPr id="11789819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lum bright="6000" contrast="-14000"/>
                      <a:extLst>
                        <a:ext uri="{28A0092B-C50C-407E-A947-70E740481C1C}">
                          <a14:useLocalDpi xmlns:a14="http://schemas.microsoft.com/office/drawing/2010/main" val="0"/>
                        </a:ext>
                      </a:extLst>
                    </a:blip>
                    <a:srcRect b="23438"/>
                    <a:stretch/>
                  </pic:blipFill>
                  <pic:spPr bwMode="auto">
                    <a:xfrm>
                      <a:off x="0" y="0"/>
                      <a:ext cx="6473825" cy="2381250"/>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039C7C57" w14:textId="15FBFA90" w:rsidR="00084A41" w:rsidRPr="0036786E" w:rsidRDefault="00084A41" w:rsidP="00084A41">
      <w:pPr>
        <w:spacing w:before="60"/>
        <w:rPr>
          <w:rFonts w:ascii="Arial" w:hAnsi="Arial" w:cs="Arial"/>
          <w:szCs w:val="24"/>
        </w:rPr>
      </w:pPr>
      <w:r w:rsidRPr="0036786E">
        <w:rPr>
          <w:rFonts w:ascii="Arial" w:hAnsi="Arial" w:cs="Arial"/>
          <w:szCs w:val="24"/>
        </w:rPr>
        <w:t xml:space="preserve">The expected rate of infection is </w:t>
      </w:r>
      <w:r w:rsidR="005B3C8A" w:rsidRPr="0036786E">
        <w:rPr>
          <w:rFonts w:ascii="Arial" w:hAnsi="Arial" w:cs="Arial"/>
          <w:szCs w:val="24"/>
        </w:rPr>
        <w:t xml:space="preserve">1.0 </w:t>
      </w:r>
      <w:r w:rsidR="005B3C8A">
        <w:rPr>
          <w:rFonts w:ascii="Arial" w:hAnsi="Arial" w:cs="Arial"/>
          <w:szCs w:val="24"/>
        </w:rPr>
        <w:t>or</w:t>
      </w:r>
      <w:r w:rsidR="0036786E">
        <w:rPr>
          <w:rFonts w:ascii="Arial" w:hAnsi="Arial" w:cs="Arial"/>
          <w:szCs w:val="24"/>
        </w:rPr>
        <w:t xml:space="preserve"> </w:t>
      </w:r>
      <w:r w:rsidRPr="0036786E">
        <w:rPr>
          <w:rFonts w:ascii="Arial" w:hAnsi="Arial" w:cs="Arial"/>
          <w:szCs w:val="24"/>
        </w:rPr>
        <w:t>1 in 1000 Ozurdex implant procedures</w:t>
      </w:r>
      <w:r w:rsidR="0036786E">
        <w:rPr>
          <w:rFonts w:ascii="Arial" w:hAnsi="Arial" w:cs="Arial"/>
          <w:szCs w:val="24"/>
        </w:rPr>
        <w:t>.</w:t>
      </w:r>
    </w:p>
    <w:p w14:paraId="030D451B" w14:textId="69B150BD" w:rsidR="00220171" w:rsidRPr="003E5780" w:rsidRDefault="00E45B41" w:rsidP="007B6AAC">
      <w:pPr>
        <w:keepNext/>
        <w:spacing w:before="240" w:after="60" w:line="240" w:lineRule="auto"/>
        <w:rPr>
          <w:rFonts w:ascii="Arial" w:hAnsi="Arial" w:cs="Arial"/>
          <w:b/>
          <w:szCs w:val="24"/>
          <w:lang w:eastAsia="ja-JP"/>
        </w:rPr>
      </w:pPr>
      <w:r w:rsidRPr="003E5780">
        <w:rPr>
          <w:rFonts w:ascii="Arial" w:hAnsi="Arial" w:cs="Arial"/>
          <w:b/>
          <w:szCs w:val="24"/>
          <w:lang w:eastAsia="ja-JP"/>
        </w:rPr>
        <w:lastRenderedPageBreak/>
        <w:t>Vitrectomy</w:t>
      </w:r>
      <w:r w:rsidR="002F568A" w:rsidRPr="003E5780">
        <w:rPr>
          <w:szCs w:val="24"/>
        </w:rPr>
        <w:t xml:space="preserve"> </w:t>
      </w:r>
      <w:r w:rsidR="002F568A" w:rsidRPr="003E5780">
        <w:rPr>
          <w:rFonts w:ascii="Arial" w:hAnsi="Arial" w:cs="Arial"/>
          <w:b/>
          <w:szCs w:val="24"/>
          <w:lang w:eastAsia="ja-JP"/>
        </w:rPr>
        <w:t>Endophthalmitis</w:t>
      </w:r>
      <w:r w:rsidR="00282DAC" w:rsidRPr="003E5780">
        <w:rPr>
          <w:rFonts w:ascii="Arial" w:hAnsi="Arial" w:cs="Arial"/>
          <w:b/>
          <w:szCs w:val="24"/>
          <w:lang w:eastAsia="ja-JP"/>
        </w:rPr>
        <w:t>– Simple</w:t>
      </w:r>
      <w:r w:rsidR="001334F7" w:rsidRPr="003E5780">
        <w:rPr>
          <w:rFonts w:ascii="Arial" w:hAnsi="Arial" w:cs="Arial"/>
          <w:b/>
          <w:szCs w:val="24"/>
          <w:lang w:eastAsia="ja-JP"/>
        </w:rPr>
        <w:t xml:space="preserve"> 6 month rolling average  </w:t>
      </w:r>
    </w:p>
    <w:p w14:paraId="0C1B18D8" w14:textId="6280650A" w:rsidR="001334F7" w:rsidRDefault="001209C7" w:rsidP="007B6AAC">
      <w:pPr>
        <w:keepNext/>
        <w:spacing w:before="240" w:after="60" w:line="240" w:lineRule="auto"/>
        <w:rPr>
          <w:noProof/>
        </w:rPr>
      </w:pPr>
      <w:r w:rsidRPr="001209C7">
        <w:rPr>
          <w:noProof/>
        </w:rPr>
        <w:drawing>
          <wp:inline distT="0" distB="0" distL="0" distR="0" wp14:anchorId="62C57E3F" wp14:editId="4094697C">
            <wp:extent cx="6473825" cy="2352675"/>
            <wp:effectExtent l="19050" t="19050" r="22225" b="28575"/>
            <wp:docPr id="12615120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lum bright="9000" contrast="-16000"/>
                      <a:extLst>
                        <a:ext uri="{28A0092B-C50C-407E-A947-70E740481C1C}">
                          <a14:useLocalDpi xmlns:a14="http://schemas.microsoft.com/office/drawing/2010/main" val="0"/>
                        </a:ext>
                      </a:extLst>
                    </a:blip>
                    <a:srcRect b="24357"/>
                    <a:stretch/>
                  </pic:blipFill>
                  <pic:spPr bwMode="auto">
                    <a:xfrm>
                      <a:off x="0" y="0"/>
                      <a:ext cx="6473825" cy="235267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5AC88126" w14:textId="789E2242" w:rsidR="00AD5BC2" w:rsidRPr="0036786E" w:rsidRDefault="00AD5BC2" w:rsidP="00AD5BC2">
      <w:pPr>
        <w:spacing w:after="0" w:line="276" w:lineRule="auto"/>
        <w:rPr>
          <w:rFonts w:ascii="Arial" w:eastAsia="Times New Roman" w:hAnsi="Arial" w:cs="Arial"/>
          <w:szCs w:val="24"/>
          <w:lang w:eastAsia="ja-JP"/>
        </w:rPr>
      </w:pPr>
      <w:bookmarkStart w:id="14" w:name="_Hlk109290319"/>
      <w:bookmarkStart w:id="15" w:name="_Hlk172020656"/>
      <w:bookmarkStart w:id="16" w:name="_Hlk109291292"/>
      <w:bookmarkEnd w:id="13"/>
      <w:r w:rsidRPr="0036786E">
        <w:rPr>
          <w:rFonts w:ascii="Arial" w:eastAsia="Times New Roman" w:hAnsi="Arial" w:cs="Arial"/>
          <w:szCs w:val="24"/>
          <w:lang w:eastAsia="ja-JP"/>
        </w:rPr>
        <w:t>The expected rate of infection is 0.8</w:t>
      </w:r>
      <w:r w:rsidR="0036786E">
        <w:rPr>
          <w:rFonts w:ascii="Arial" w:eastAsia="Times New Roman" w:hAnsi="Arial" w:cs="Arial"/>
          <w:szCs w:val="24"/>
          <w:lang w:eastAsia="ja-JP"/>
        </w:rPr>
        <w:t xml:space="preserve"> or</w:t>
      </w:r>
      <w:r w:rsidR="0036786E" w:rsidRPr="0036786E">
        <w:rPr>
          <w:rFonts w:ascii="Arial" w:eastAsia="Times New Roman" w:hAnsi="Arial" w:cs="Arial"/>
          <w:szCs w:val="24"/>
          <w:lang w:eastAsia="ja-JP"/>
        </w:rPr>
        <w:t xml:space="preserve"> </w:t>
      </w:r>
      <w:r w:rsidRPr="0036786E">
        <w:rPr>
          <w:rFonts w:ascii="Arial" w:eastAsia="Times New Roman" w:hAnsi="Arial" w:cs="Arial"/>
          <w:szCs w:val="24"/>
          <w:lang w:eastAsia="ja-JP"/>
        </w:rPr>
        <w:t xml:space="preserve">1 </w:t>
      </w:r>
      <w:r w:rsidR="0036786E">
        <w:rPr>
          <w:rFonts w:ascii="Arial" w:eastAsia="Times New Roman" w:hAnsi="Arial" w:cs="Arial"/>
          <w:szCs w:val="24"/>
          <w:lang w:eastAsia="ja-JP"/>
        </w:rPr>
        <w:t>in</w:t>
      </w:r>
      <w:r w:rsidRPr="0036786E">
        <w:rPr>
          <w:rFonts w:ascii="Arial" w:eastAsia="Times New Roman" w:hAnsi="Arial" w:cs="Arial"/>
          <w:szCs w:val="24"/>
          <w:lang w:eastAsia="ja-JP"/>
        </w:rPr>
        <w:t xml:space="preserve"> 1250 procedures</w:t>
      </w:r>
      <w:r w:rsidR="0036786E">
        <w:rPr>
          <w:rFonts w:ascii="Arial" w:eastAsia="Times New Roman" w:hAnsi="Arial" w:cs="Arial"/>
          <w:szCs w:val="24"/>
          <w:lang w:eastAsia="ja-JP"/>
        </w:rPr>
        <w:t>.</w:t>
      </w:r>
    </w:p>
    <w:bookmarkEnd w:id="14"/>
    <w:p w14:paraId="34095A4D" w14:textId="2D0FF1FE" w:rsidR="00084A41" w:rsidRPr="00205E7B" w:rsidRDefault="001334F7" w:rsidP="00084A41">
      <w:pPr>
        <w:spacing w:after="0" w:line="276" w:lineRule="auto"/>
        <w:rPr>
          <w:rFonts w:ascii="Arial" w:eastAsia="Times New Roman" w:hAnsi="Arial" w:cs="Arial"/>
          <w:szCs w:val="24"/>
          <w:lang w:eastAsia="ja-JP"/>
        </w:rPr>
      </w:pPr>
      <w:r w:rsidRPr="00205E7B">
        <w:rPr>
          <w:rFonts w:ascii="Arial" w:eastAsia="Times New Roman" w:hAnsi="Arial" w:cs="Arial"/>
          <w:szCs w:val="24"/>
          <w:lang w:eastAsia="ja-JP"/>
        </w:rPr>
        <w:t>*</w:t>
      </w:r>
      <w:r w:rsidRPr="00205E7B">
        <w:rPr>
          <w:rFonts w:ascii="Calibri" w:eastAsia="Times New Roman" w:hAnsi="Calibri" w:cs="Times New Roman"/>
          <w:szCs w:val="24"/>
          <w:lang w:val="en-US" w:eastAsia="ja-JP"/>
        </w:rPr>
        <w:t xml:space="preserve"> </w:t>
      </w:r>
      <w:r w:rsidRPr="00205E7B">
        <w:rPr>
          <w:rFonts w:ascii="Arial" w:eastAsia="Times New Roman" w:hAnsi="Arial" w:cs="Arial"/>
          <w:szCs w:val="24"/>
          <w:lang w:eastAsia="ja-JP"/>
        </w:rPr>
        <w:t xml:space="preserve">Rates </w:t>
      </w:r>
      <w:r w:rsidR="007720E8" w:rsidRPr="00205E7B">
        <w:rPr>
          <w:rFonts w:ascii="Arial" w:eastAsia="Times New Roman" w:hAnsi="Arial" w:cs="Arial"/>
          <w:szCs w:val="24"/>
          <w:lang w:eastAsia="ja-JP"/>
        </w:rPr>
        <w:t>should be</w:t>
      </w:r>
      <w:r w:rsidR="00C83E5A" w:rsidRPr="00205E7B">
        <w:rPr>
          <w:rFonts w:ascii="Arial" w:eastAsia="Times New Roman" w:hAnsi="Arial" w:cs="Arial"/>
          <w:szCs w:val="24"/>
          <w:lang w:eastAsia="ja-JP"/>
        </w:rPr>
        <w:t xml:space="preserve"> </w:t>
      </w:r>
      <w:r w:rsidRPr="00205E7B">
        <w:rPr>
          <w:rFonts w:ascii="Arial" w:eastAsia="Times New Roman" w:hAnsi="Arial" w:cs="Arial"/>
          <w:szCs w:val="24"/>
          <w:lang w:eastAsia="ja-JP"/>
        </w:rPr>
        <w:t>viewed over a longer time frame due to the low number of procedures</w:t>
      </w:r>
      <w:r w:rsidR="0036786E">
        <w:rPr>
          <w:rFonts w:ascii="Arial" w:eastAsia="Times New Roman" w:hAnsi="Arial" w:cs="Arial"/>
          <w:szCs w:val="24"/>
          <w:lang w:eastAsia="ja-JP"/>
        </w:rPr>
        <w:t>, e.g.</w:t>
      </w:r>
      <w:r w:rsidRPr="00205E7B">
        <w:rPr>
          <w:rFonts w:ascii="Arial" w:eastAsia="Times New Roman" w:hAnsi="Arial" w:cs="Arial"/>
          <w:szCs w:val="24"/>
          <w:lang w:eastAsia="ja-JP"/>
        </w:rPr>
        <w:t xml:space="preserve"> 12 m</w:t>
      </w:r>
      <w:r w:rsidR="0036786E">
        <w:rPr>
          <w:rFonts w:ascii="Arial" w:eastAsia="Times New Roman" w:hAnsi="Arial" w:cs="Arial"/>
          <w:szCs w:val="24"/>
          <w:lang w:eastAsia="ja-JP"/>
        </w:rPr>
        <w:t>on</w:t>
      </w:r>
      <w:r w:rsidRPr="00205E7B">
        <w:rPr>
          <w:rFonts w:ascii="Arial" w:eastAsia="Times New Roman" w:hAnsi="Arial" w:cs="Arial"/>
          <w:szCs w:val="24"/>
          <w:lang w:eastAsia="ja-JP"/>
        </w:rPr>
        <w:t xml:space="preserve">th rolling rate </w:t>
      </w:r>
      <w:r w:rsidR="0036786E">
        <w:rPr>
          <w:rFonts w:ascii="Arial" w:eastAsia="Times New Roman" w:hAnsi="Arial" w:cs="Arial"/>
          <w:szCs w:val="24"/>
          <w:lang w:eastAsia="ja-JP"/>
        </w:rPr>
        <w:t>is</w:t>
      </w:r>
      <w:r w:rsidRPr="00205E7B">
        <w:rPr>
          <w:rFonts w:ascii="Arial" w:eastAsia="Times New Roman" w:hAnsi="Arial" w:cs="Arial"/>
          <w:szCs w:val="24"/>
          <w:lang w:eastAsia="ja-JP"/>
        </w:rPr>
        <w:t xml:space="preserve"> 0.66</w:t>
      </w:r>
      <w:bookmarkEnd w:id="15"/>
      <w:bookmarkEnd w:id="16"/>
      <w:r w:rsidR="0036786E">
        <w:rPr>
          <w:rFonts w:ascii="Arial" w:eastAsia="Times New Roman" w:hAnsi="Arial" w:cs="Arial"/>
          <w:szCs w:val="24"/>
          <w:lang w:eastAsia="ja-JP"/>
        </w:rPr>
        <w:t>.</w:t>
      </w:r>
    </w:p>
    <w:p w14:paraId="7A3041FB" w14:textId="77777777" w:rsidR="00084A41" w:rsidRPr="00205E7B" w:rsidRDefault="00084A41" w:rsidP="00084A41">
      <w:pPr>
        <w:spacing w:after="0" w:line="276" w:lineRule="auto"/>
        <w:rPr>
          <w:rFonts w:ascii="Arial" w:eastAsia="Times New Roman" w:hAnsi="Arial" w:cs="Arial"/>
          <w:szCs w:val="24"/>
          <w:lang w:eastAsia="ja-JP"/>
        </w:rPr>
      </w:pPr>
    </w:p>
    <w:p w14:paraId="306BE1C5" w14:textId="65DA13A3" w:rsidR="00C334D5" w:rsidRPr="003E5780" w:rsidRDefault="00282DAC" w:rsidP="00084A41">
      <w:pPr>
        <w:spacing w:after="0" w:line="276" w:lineRule="auto"/>
        <w:rPr>
          <w:rFonts w:ascii="Arial" w:hAnsi="Arial" w:cs="Arial"/>
          <w:b/>
          <w:bCs/>
          <w:szCs w:val="24"/>
          <w:lang w:eastAsia="ja-JP"/>
        </w:rPr>
      </w:pPr>
      <w:r w:rsidRPr="003E5780">
        <w:rPr>
          <w:rFonts w:ascii="Arial" w:hAnsi="Arial" w:cs="Arial"/>
          <w:b/>
          <w:bCs/>
          <w:szCs w:val="24"/>
          <w:lang w:eastAsia="ja-JP"/>
        </w:rPr>
        <w:t>Vitrectomy Endop</w:t>
      </w:r>
      <w:r w:rsidR="00D73FDB" w:rsidRPr="003E5780">
        <w:rPr>
          <w:rFonts w:ascii="Arial" w:hAnsi="Arial" w:cs="Arial"/>
          <w:b/>
          <w:bCs/>
          <w:szCs w:val="24"/>
          <w:lang w:eastAsia="ja-JP"/>
        </w:rPr>
        <w:t xml:space="preserve">hthalmitis </w:t>
      </w:r>
      <w:r w:rsidR="00DE6993" w:rsidRPr="003E5780">
        <w:rPr>
          <w:rFonts w:ascii="Arial" w:hAnsi="Arial" w:cs="Arial"/>
          <w:b/>
          <w:bCs/>
          <w:szCs w:val="24"/>
          <w:lang w:eastAsia="ja-JP"/>
        </w:rPr>
        <w:t>–</w:t>
      </w:r>
      <w:r w:rsidRPr="003E5780">
        <w:rPr>
          <w:rFonts w:ascii="Arial" w:hAnsi="Arial" w:cs="Arial"/>
          <w:b/>
          <w:bCs/>
          <w:szCs w:val="24"/>
          <w:lang w:eastAsia="ja-JP"/>
        </w:rPr>
        <w:t xml:space="preserve"> Combined</w:t>
      </w:r>
      <w:r w:rsidR="00E85504" w:rsidRPr="003E5780">
        <w:rPr>
          <w:rFonts w:ascii="Arial" w:hAnsi="Arial" w:cs="Arial"/>
          <w:b/>
          <w:bCs/>
          <w:szCs w:val="24"/>
          <w:lang w:eastAsia="ja-JP"/>
        </w:rPr>
        <w:t xml:space="preserve"> 6 month rolling average  </w:t>
      </w:r>
    </w:p>
    <w:p w14:paraId="7E31B189" w14:textId="39AA3691" w:rsidR="007720E8" w:rsidRDefault="001209C7" w:rsidP="00084A41">
      <w:pPr>
        <w:spacing w:after="0" w:line="276" w:lineRule="auto"/>
        <w:rPr>
          <w:rFonts w:ascii="Arial" w:hAnsi="Arial" w:cs="Arial"/>
          <w:b/>
          <w:bCs/>
          <w:color w:val="0070C0"/>
          <w:sz w:val="22"/>
          <w:lang w:eastAsia="ja-JP"/>
        </w:rPr>
      </w:pPr>
      <w:r w:rsidRPr="001209C7">
        <w:rPr>
          <w:rFonts w:ascii="Arial" w:hAnsi="Arial" w:cs="Arial"/>
          <w:b/>
          <w:bCs/>
          <w:noProof/>
          <w:color w:val="0070C0"/>
          <w:sz w:val="22"/>
          <w:lang w:eastAsia="ja-JP"/>
        </w:rPr>
        <w:drawing>
          <wp:inline distT="0" distB="0" distL="0" distR="0" wp14:anchorId="7546AEE2" wp14:editId="0C05007C">
            <wp:extent cx="6473825" cy="2286000"/>
            <wp:effectExtent l="19050" t="19050" r="22225" b="19050"/>
            <wp:docPr id="17206186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lum bright="7000" contrast="-10000"/>
                      <a:extLst>
                        <a:ext uri="{28A0092B-C50C-407E-A947-70E740481C1C}">
                          <a14:useLocalDpi xmlns:a14="http://schemas.microsoft.com/office/drawing/2010/main" val="0"/>
                        </a:ext>
                      </a:extLst>
                    </a:blip>
                    <a:srcRect b="26501"/>
                    <a:stretch/>
                  </pic:blipFill>
                  <pic:spPr bwMode="auto">
                    <a:xfrm>
                      <a:off x="0" y="0"/>
                      <a:ext cx="6473825" cy="2286000"/>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313EA6CA" w14:textId="4ABCE553" w:rsidR="00AD5BC2" w:rsidRPr="0036786E" w:rsidRDefault="007720E8" w:rsidP="00AD5BC2">
      <w:pPr>
        <w:keepNext/>
        <w:spacing w:after="0" w:line="240" w:lineRule="auto"/>
        <w:rPr>
          <w:rFonts w:ascii="Arial" w:eastAsia="Times New Roman" w:hAnsi="Arial" w:cs="Arial"/>
          <w:bCs/>
          <w:szCs w:val="24"/>
          <w:highlight w:val="red"/>
          <w:lang w:eastAsia="ja-JP"/>
        </w:rPr>
      </w:pPr>
      <w:r w:rsidRPr="0036786E">
        <w:rPr>
          <w:rFonts w:ascii="Arial" w:eastAsia="Times New Roman" w:hAnsi="Arial" w:cs="Arial"/>
          <w:bCs/>
          <w:szCs w:val="24"/>
          <w:lang w:eastAsia="ja-JP"/>
        </w:rPr>
        <w:t>T</w:t>
      </w:r>
      <w:r w:rsidR="00AD5BC2" w:rsidRPr="0036786E">
        <w:rPr>
          <w:rFonts w:ascii="Arial" w:eastAsia="Times New Roman" w:hAnsi="Arial" w:cs="Arial"/>
          <w:bCs/>
          <w:szCs w:val="24"/>
          <w:lang w:eastAsia="ja-JP"/>
        </w:rPr>
        <w:t>he expected rate of infection is 2.5</w:t>
      </w:r>
      <w:r w:rsidR="0036786E">
        <w:rPr>
          <w:rFonts w:ascii="Arial" w:eastAsia="Times New Roman" w:hAnsi="Arial" w:cs="Arial"/>
          <w:bCs/>
          <w:szCs w:val="24"/>
          <w:lang w:eastAsia="ja-JP"/>
        </w:rPr>
        <w:t xml:space="preserve"> or </w:t>
      </w:r>
      <w:r w:rsidR="0036786E" w:rsidRPr="0036786E">
        <w:rPr>
          <w:rFonts w:ascii="Arial" w:eastAsia="Times New Roman" w:hAnsi="Arial" w:cs="Arial"/>
          <w:bCs/>
          <w:szCs w:val="24"/>
          <w:lang w:eastAsia="ja-JP"/>
        </w:rPr>
        <w:t>1</w:t>
      </w:r>
      <w:r w:rsidR="0036786E">
        <w:rPr>
          <w:rFonts w:ascii="Arial" w:eastAsia="Times New Roman" w:hAnsi="Arial" w:cs="Arial"/>
          <w:bCs/>
          <w:szCs w:val="24"/>
          <w:lang w:eastAsia="ja-JP"/>
        </w:rPr>
        <w:t xml:space="preserve"> in </w:t>
      </w:r>
      <w:r w:rsidR="0036786E" w:rsidRPr="0036786E">
        <w:rPr>
          <w:rFonts w:ascii="Arial" w:eastAsia="Times New Roman" w:hAnsi="Arial" w:cs="Arial"/>
          <w:bCs/>
          <w:szCs w:val="24"/>
          <w:lang w:eastAsia="ja-JP"/>
        </w:rPr>
        <w:t>400</w:t>
      </w:r>
      <w:r w:rsidR="00AD5BC2" w:rsidRPr="0036786E">
        <w:rPr>
          <w:rFonts w:ascii="Arial" w:eastAsia="Times New Roman" w:hAnsi="Arial" w:cs="Arial"/>
          <w:bCs/>
          <w:szCs w:val="24"/>
          <w:lang w:eastAsia="ja-JP"/>
        </w:rPr>
        <w:t xml:space="preserve"> </w:t>
      </w:r>
      <w:r w:rsidR="005B3C8A">
        <w:rPr>
          <w:rFonts w:ascii="Arial" w:eastAsia="Times New Roman" w:hAnsi="Arial" w:cs="Arial"/>
          <w:bCs/>
          <w:szCs w:val="24"/>
          <w:lang w:eastAsia="ja-JP"/>
        </w:rPr>
        <w:t>procedures</w:t>
      </w:r>
      <w:r w:rsidR="0036786E">
        <w:rPr>
          <w:rFonts w:ascii="Arial" w:eastAsia="Times New Roman" w:hAnsi="Arial" w:cs="Arial"/>
          <w:bCs/>
          <w:szCs w:val="24"/>
          <w:lang w:eastAsia="ja-JP"/>
        </w:rPr>
        <w:t>.</w:t>
      </w:r>
    </w:p>
    <w:p w14:paraId="3567D1DB" w14:textId="31859F7E" w:rsidR="00E85504" w:rsidRPr="00205E7B" w:rsidRDefault="00E85504" w:rsidP="00E85504">
      <w:pPr>
        <w:rPr>
          <w:rFonts w:ascii="Arial" w:hAnsi="Arial" w:cs="Arial"/>
          <w:bCs/>
          <w:szCs w:val="24"/>
          <w:highlight w:val="red"/>
        </w:rPr>
      </w:pPr>
      <w:r w:rsidRPr="00205E7B">
        <w:rPr>
          <w:rFonts w:ascii="Arial" w:hAnsi="Arial" w:cs="Arial"/>
          <w:bCs/>
          <w:szCs w:val="24"/>
        </w:rPr>
        <w:t xml:space="preserve">*Rates </w:t>
      </w:r>
      <w:r w:rsidR="007720E8" w:rsidRPr="00205E7B">
        <w:rPr>
          <w:rFonts w:ascii="Arial" w:hAnsi="Arial" w:cs="Arial"/>
          <w:bCs/>
          <w:szCs w:val="24"/>
        </w:rPr>
        <w:t xml:space="preserve">should be </w:t>
      </w:r>
      <w:r w:rsidRPr="00205E7B">
        <w:rPr>
          <w:rFonts w:ascii="Arial" w:hAnsi="Arial" w:cs="Arial"/>
          <w:bCs/>
          <w:szCs w:val="24"/>
        </w:rPr>
        <w:t>viewed over a longer time frame due to the low number of procedures</w:t>
      </w:r>
      <w:r w:rsidR="0036786E">
        <w:rPr>
          <w:rFonts w:ascii="Arial" w:hAnsi="Arial" w:cs="Arial"/>
          <w:bCs/>
          <w:szCs w:val="24"/>
        </w:rPr>
        <w:t>, e.g.</w:t>
      </w:r>
      <w:r w:rsidRPr="00205E7B">
        <w:rPr>
          <w:rFonts w:ascii="Arial" w:hAnsi="Arial" w:cs="Arial"/>
          <w:bCs/>
          <w:szCs w:val="24"/>
        </w:rPr>
        <w:t xml:space="preserve"> 12 m</w:t>
      </w:r>
      <w:r w:rsidR="0036786E">
        <w:rPr>
          <w:rFonts w:ascii="Arial" w:hAnsi="Arial" w:cs="Arial"/>
          <w:bCs/>
          <w:szCs w:val="24"/>
        </w:rPr>
        <w:t>on</w:t>
      </w:r>
      <w:r w:rsidRPr="00205E7B">
        <w:rPr>
          <w:rFonts w:ascii="Arial" w:hAnsi="Arial" w:cs="Arial"/>
          <w:bCs/>
          <w:szCs w:val="24"/>
        </w:rPr>
        <w:t xml:space="preserve">th rolling rate </w:t>
      </w:r>
      <w:r w:rsidR="0036786E">
        <w:rPr>
          <w:rFonts w:ascii="Arial" w:hAnsi="Arial" w:cs="Arial"/>
          <w:bCs/>
          <w:szCs w:val="24"/>
        </w:rPr>
        <w:t>is</w:t>
      </w:r>
      <w:r w:rsidRPr="00205E7B">
        <w:rPr>
          <w:rFonts w:ascii="Arial" w:hAnsi="Arial" w:cs="Arial"/>
          <w:bCs/>
          <w:szCs w:val="24"/>
        </w:rPr>
        <w:t xml:space="preserve"> 0.78</w:t>
      </w:r>
      <w:r w:rsidR="0036786E">
        <w:rPr>
          <w:rFonts w:ascii="Arial" w:hAnsi="Arial" w:cs="Arial"/>
          <w:bCs/>
          <w:szCs w:val="24"/>
        </w:rPr>
        <w:t>.</w:t>
      </w:r>
    </w:p>
    <w:p w14:paraId="1B86F64C" w14:textId="77777777" w:rsidR="007309F3" w:rsidRDefault="007309F3" w:rsidP="00C334D5">
      <w:pPr>
        <w:spacing w:after="200" w:line="276" w:lineRule="auto"/>
        <w:contextualSpacing/>
        <w:jc w:val="both"/>
        <w:rPr>
          <w:rFonts w:ascii="Arial" w:hAnsi="Arial" w:cs="Arial"/>
          <w:b/>
          <w:color w:val="0070C0"/>
          <w:sz w:val="22"/>
        </w:rPr>
      </w:pPr>
    </w:p>
    <w:p w14:paraId="006E4A02" w14:textId="77777777" w:rsidR="001209C7" w:rsidRDefault="001209C7" w:rsidP="00C334D5">
      <w:pPr>
        <w:spacing w:after="200" w:line="276" w:lineRule="auto"/>
        <w:contextualSpacing/>
        <w:jc w:val="both"/>
        <w:rPr>
          <w:rFonts w:ascii="Arial" w:hAnsi="Arial" w:cs="Arial"/>
          <w:b/>
          <w:color w:val="0070C0"/>
          <w:sz w:val="22"/>
        </w:rPr>
      </w:pPr>
    </w:p>
    <w:p w14:paraId="61729379" w14:textId="77777777" w:rsidR="001209C7" w:rsidRDefault="001209C7" w:rsidP="00C334D5">
      <w:pPr>
        <w:spacing w:after="200" w:line="276" w:lineRule="auto"/>
        <w:contextualSpacing/>
        <w:jc w:val="both"/>
        <w:rPr>
          <w:rFonts w:ascii="Arial" w:hAnsi="Arial" w:cs="Arial"/>
          <w:b/>
          <w:color w:val="0070C0"/>
          <w:sz w:val="22"/>
        </w:rPr>
      </w:pPr>
    </w:p>
    <w:p w14:paraId="56F40938" w14:textId="77777777" w:rsidR="001209C7" w:rsidRDefault="001209C7" w:rsidP="00C334D5">
      <w:pPr>
        <w:spacing w:after="200" w:line="276" w:lineRule="auto"/>
        <w:contextualSpacing/>
        <w:jc w:val="both"/>
        <w:rPr>
          <w:rFonts w:ascii="Arial" w:hAnsi="Arial" w:cs="Arial"/>
          <w:b/>
          <w:color w:val="0070C0"/>
          <w:sz w:val="22"/>
        </w:rPr>
      </w:pPr>
    </w:p>
    <w:p w14:paraId="3FB859D3" w14:textId="77777777" w:rsidR="001209C7" w:rsidRDefault="001209C7" w:rsidP="00C334D5">
      <w:pPr>
        <w:spacing w:after="200" w:line="276" w:lineRule="auto"/>
        <w:contextualSpacing/>
        <w:jc w:val="both"/>
        <w:rPr>
          <w:rFonts w:ascii="Arial" w:hAnsi="Arial" w:cs="Arial"/>
          <w:b/>
          <w:color w:val="0070C0"/>
          <w:sz w:val="22"/>
        </w:rPr>
      </w:pPr>
    </w:p>
    <w:p w14:paraId="1CC3A9DC" w14:textId="77777777" w:rsidR="001209C7" w:rsidRDefault="001209C7" w:rsidP="00C334D5">
      <w:pPr>
        <w:spacing w:after="200" w:line="276" w:lineRule="auto"/>
        <w:contextualSpacing/>
        <w:jc w:val="both"/>
        <w:rPr>
          <w:rFonts w:ascii="Arial" w:hAnsi="Arial" w:cs="Arial"/>
          <w:b/>
          <w:color w:val="0070C0"/>
          <w:sz w:val="22"/>
        </w:rPr>
      </w:pPr>
    </w:p>
    <w:p w14:paraId="674DF31D" w14:textId="77777777" w:rsidR="001209C7" w:rsidRDefault="001209C7" w:rsidP="00C334D5">
      <w:pPr>
        <w:spacing w:after="200" w:line="276" w:lineRule="auto"/>
        <w:contextualSpacing/>
        <w:jc w:val="both"/>
        <w:rPr>
          <w:rFonts w:ascii="Arial" w:hAnsi="Arial" w:cs="Arial"/>
          <w:b/>
          <w:color w:val="0070C0"/>
          <w:sz w:val="22"/>
        </w:rPr>
      </w:pPr>
    </w:p>
    <w:p w14:paraId="77F5F4C7" w14:textId="77777777" w:rsidR="001209C7" w:rsidRDefault="001209C7" w:rsidP="00C334D5">
      <w:pPr>
        <w:spacing w:after="200" w:line="276" w:lineRule="auto"/>
        <w:contextualSpacing/>
        <w:jc w:val="both"/>
        <w:rPr>
          <w:rFonts w:ascii="Arial" w:hAnsi="Arial" w:cs="Arial"/>
          <w:b/>
          <w:color w:val="0070C0"/>
          <w:sz w:val="22"/>
        </w:rPr>
      </w:pPr>
    </w:p>
    <w:p w14:paraId="27066D48" w14:textId="77777777" w:rsidR="001209C7" w:rsidRDefault="001209C7" w:rsidP="00C334D5">
      <w:pPr>
        <w:spacing w:after="200" w:line="276" w:lineRule="auto"/>
        <w:contextualSpacing/>
        <w:jc w:val="both"/>
        <w:rPr>
          <w:rFonts w:ascii="Arial" w:hAnsi="Arial" w:cs="Arial"/>
          <w:b/>
          <w:color w:val="0070C0"/>
          <w:sz w:val="22"/>
        </w:rPr>
      </w:pPr>
    </w:p>
    <w:p w14:paraId="1DEC7793" w14:textId="05835CAC" w:rsidR="00883F70" w:rsidRPr="003E5780" w:rsidRDefault="00B559D1" w:rsidP="00C334D5">
      <w:pPr>
        <w:spacing w:after="200" w:line="276" w:lineRule="auto"/>
        <w:contextualSpacing/>
        <w:jc w:val="both"/>
        <w:rPr>
          <w:rFonts w:ascii="Arial" w:hAnsi="Arial" w:cs="Arial"/>
          <w:b/>
          <w:szCs w:val="24"/>
        </w:rPr>
      </w:pPr>
      <w:r w:rsidRPr="003E5780">
        <w:rPr>
          <w:rFonts w:ascii="Arial" w:hAnsi="Arial" w:cs="Arial"/>
          <w:b/>
          <w:szCs w:val="24"/>
        </w:rPr>
        <w:lastRenderedPageBreak/>
        <w:t xml:space="preserve">Endophthalmitis </w:t>
      </w:r>
      <w:r w:rsidR="00AE4215" w:rsidRPr="003E5780">
        <w:rPr>
          <w:rFonts w:ascii="Arial" w:hAnsi="Arial" w:cs="Arial"/>
          <w:b/>
          <w:szCs w:val="24"/>
        </w:rPr>
        <w:t>P</w:t>
      </w:r>
      <w:r w:rsidR="00995EBC" w:rsidRPr="003E5780">
        <w:rPr>
          <w:rFonts w:ascii="Arial" w:hAnsi="Arial" w:cs="Arial"/>
          <w:b/>
          <w:szCs w:val="24"/>
        </w:rPr>
        <w:t>ost-acute Glaucoma</w:t>
      </w:r>
      <w:r w:rsidRPr="003E5780">
        <w:rPr>
          <w:rFonts w:ascii="Arial" w:hAnsi="Arial" w:cs="Arial"/>
          <w:b/>
          <w:szCs w:val="24"/>
        </w:rPr>
        <w:t xml:space="preserve"> 6 month rolling average </w:t>
      </w:r>
    </w:p>
    <w:p w14:paraId="1C462D0F" w14:textId="6175F994" w:rsidR="000E6361" w:rsidRDefault="001209C7" w:rsidP="00C334D5">
      <w:pPr>
        <w:spacing w:after="200" w:line="276" w:lineRule="auto"/>
        <w:contextualSpacing/>
        <w:jc w:val="both"/>
        <w:rPr>
          <w:rFonts w:ascii="Arial" w:hAnsi="Arial" w:cs="Arial"/>
          <w:b/>
          <w:color w:val="0070C0"/>
          <w:sz w:val="22"/>
        </w:rPr>
      </w:pPr>
      <w:r w:rsidRPr="001209C7">
        <w:rPr>
          <w:rFonts w:ascii="Arial" w:hAnsi="Arial" w:cs="Arial"/>
          <w:b/>
          <w:noProof/>
          <w:color w:val="0070C0"/>
          <w:sz w:val="22"/>
        </w:rPr>
        <w:drawing>
          <wp:inline distT="0" distB="0" distL="0" distR="0" wp14:anchorId="7E20C0E7" wp14:editId="2BB252A3">
            <wp:extent cx="6473825" cy="2343150"/>
            <wp:effectExtent l="19050" t="19050" r="22225" b="19050"/>
            <wp:docPr id="1139627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a:lum bright="12000" contrast="-23000"/>
                      <a:extLst>
                        <a:ext uri="{28A0092B-C50C-407E-A947-70E740481C1C}">
                          <a14:useLocalDpi xmlns:a14="http://schemas.microsoft.com/office/drawing/2010/main" val="0"/>
                        </a:ext>
                      </a:extLst>
                    </a:blip>
                    <a:srcRect b="24663"/>
                    <a:stretch/>
                  </pic:blipFill>
                  <pic:spPr bwMode="auto">
                    <a:xfrm>
                      <a:off x="0" y="0"/>
                      <a:ext cx="6473825" cy="2343150"/>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63FBBBAE" w14:textId="20889A39" w:rsidR="007720E8" w:rsidRDefault="007720E8" w:rsidP="00B559D1">
      <w:pPr>
        <w:spacing w:after="200" w:line="276" w:lineRule="auto"/>
        <w:contextualSpacing/>
        <w:jc w:val="both"/>
        <w:rPr>
          <w:rFonts w:ascii="Arial" w:hAnsi="Arial" w:cs="Arial"/>
          <w:b/>
          <w:color w:val="0070C0"/>
          <w:sz w:val="22"/>
        </w:rPr>
      </w:pPr>
    </w:p>
    <w:p w14:paraId="1897BBEA" w14:textId="4AE301C8" w:rsidR="00995EBC" w:rsidRPr="0036786E" w:rsidRDefault="00995EBC" w:rsidP="00F933FD">
      <w:pPr>
        <w:tabs>
          <w:tab w:val="left" w:pos="7035"/>
        </w:tabs>
        <w:spacing w:before="240" w:after="240" w:line="240" w:lineRule="auto"/>
        <w:ind w:right="131"/>
        <w:rPr>
          <w:rFonts w:ascii="Arial" w:hAnsi="Arial" w:cs="Arial"/>
          <w:szCs w:val="24"/>
        </w:rPr>
      </w:pPr>
      <w:r w:rsidRPr="0036786E">
        <w:rPr>
          <w:rFonts w:ascii="Arial" w:hAnsi="Arial" w:cs="Arial"/>
          <w:szCs w:val="24"/>
        </w:rPr>
        <w:t xml:space="preserve">The expected rate of infection is 1:1,000 acute glaucoma </w:t>
      </w:r>
      <w:r w:rsidR="00DE6993" w:rsidRPr="0036786E">
        <w:rPr>
          <w:rFonts w:ascii="Arial" w:hAnsi="Arial" w:cs="Arial"/>
          <w:szCs w:val="24"/>
        </w:rPr>
        <w:t>procedures.</w:t>
      </w:r>
      <w:r w:rsidRPr="0036786E">
        <w:rPr>
          <w:rFonts w:ascii="Arial" w:hAnsi="Arial" w:cs="Arial"/>
          <w:szCs w:val="24"/>
        </w:rPr>
        <w:t xml:space="preserve"> </w:t>
      </w:r>
      <w:r w:rsidR="00F933FD" w:rsidRPr="0036786E">
        <w:rPr>
          <w:rFonts w:ascii="Arial" w:hAnsi="Arial" w:cs="Arial"/>
          <w:szCs w:val="24"/>
        </w:rPr>
        <w:tab/>
      </w:r>
    </w:p>
    <w:p w14:paraId="1E27317B" w14:textId="2F95B473" w:rsidR="00AD5BC2" w:rsidRPr="00205E7B" w:rsidRDefault="00AD5BC2" w:rsidP="00AD5BC2">
      <w:pPr>
        <w:spacing w:after="0" w:line="240" w:lineRule="auto"/>
        <w:ind w:right="74"/>
        <w:rPr>
          <w:rFonts w:ascii="Arial" w:eastAsia="Times New Roman" w:hAnsi="Arial" w:cs="Arial"/>
          <w:szCs w:val="24"/>
          <w:lang w:eastAsia="ja-JP"/>
        </w:rPr>
      </w:pPr>
      <w:r w:rsidRPr="00205E7B">
        <w:rPr>
          <w:rFonts w:ascii="Arial" w:eastAsia="Times New Roman" w:hAnsi="Arial" w:cs="Arial"/>
          <w:szCs w:val="24"/>
          <w:lang w:eastAsia="ja-JP"/>
        </w:rPr>
        <w:t>*Rates should be viewed over a longer time frame due to the low number of procedures</w:t>
      </w:r>
      <w:r w:rsidR="0036786E">
        <w:rPr>
          <w:rFonts w:ascii="Arial" w:eastAsia="Times New Roman" w:hAnsi="Arial" w:cs="Arial"/>
          <w:szCs w:val="24"/>
          <w:lang w:eastAsia="ja-JP"/>
        </w:rPr>
        <w:t>, e.g.</w:t>
      </w:r>
      <w:r w:rsidRPr="00205E7B">
        <w:rPr>
          <w:rFonts w:ascii="Arial" w:eastAsia="Times New Roman" w:hAnsi="Arial" w:cs="Arial"/>
          <w:szCs w:val="24"/>
          <w:lang w:eastAsia="ja-JP"/>
        </w:rPr>
        <w:t>12 m</w:t>
      </w:r>
      <w:r w:rsidR="0036786E">
        <w:rPr>
          <w:rFonts w:ascii="Arial" w:eastAsia="Times New Roman" w:hAnsi="Arial" w:cs="Arial"/>
          <w:szCs w:val="24"/>
          <w:lang w:eastAsia="ja-JP"/>
        </w:rPr>
        <w:t>on</w:t>
      </w:r>
      <w:r w:rsidRPr="00205E7B">
        <w:rPr>
          <w:rFonts w:ascii="Arial" w:eastAsia="Times New Roman" w:hAnsi="Arial" w:cs="Arial"/>
          <w:szCs w:val="24"/>
          <w:lang w:eastAsia="ja-JP"/>
        </w:rPr>
        <w:t xml:space="preserve">th rolling rate </w:t>
      </w:r>
      <w:r w:rsidR="0036786E">
        <w:rPr>
          <w:rFonts w:ascii="Arial" w:eastAsia="Times New Roman" w:hAnsi="Arial" w:cs="Arial"/>
          <w:szCs w:val="24"/>
          <w:lang w:eastAsia="ja-JP"/>
        </w:rPr>
        <w:t>is</w:t>
      </w:r>
      <w:r w:rsidRPr="00205E7B">
        <w:rPr>
          <w:rFonts w:ascii="Arial" w:eastAsia="Times New Roman" w:hAnsi="Arial" w:cs="Arial"/>
          <w:szCs w:val="24"/>
          <w:lang w:eastAsia="ja-JP"/>
        </w:rPr>
        <w:t xml:space="preserve"> 0.35</w:t>
      </w:r>
      <w:r w:rsidR="0036786E">
        <w:rPr>
          <w:rFonts w:ascii="Arial" w:eastAsia="Times New Roman" w:hAnsi="Arial" w:cs="Arial"/>
          <w:szCs w:val="24"/>
          <w:lang w:eastAsia="ja-JP"/>
        </w:rPr>
        <w:t>.</w:t>
      </w:r>
    </w:p>
    <w:p w14:paraId="36DAE88D" w14:textId="10EEA1F7" w:rsidR="00F933FD" w:rsidRPr="003E5780" w:rsidRDefault="00F933FD" w:rsidP="000A3D5D">
      <w:pPr>
        <w:spacing w:before="240" w:after="240" w:line="240" w:lineRule="auto"/>
        <w:ind w:right="131"/>
        <w:rPr>
          <w:rFonts w:ascii="Arial" w:hAnsi="Arial" w:cs="Arial"/>
          <w:b/>
          <w:bCs/>
          <w:szCs w:val="24"/>
        </w:rPr>
      </w:pPr>
      <w:r w:rsidRPr="003E5780">
        <w:rPr>
          <w:rFonts w:ascii="Arial" w:hAnsi="Arial" w:cs="Arial"/>
          <w:b/>
          <w:bCs/>
          <w:szCs w:val="24"/>
        </w:rPr>
        <w:t>E</w:t>
      </w:r>
      <w:r w:rsidR="004F1E04" w:rsidRPr="003E5780">
        <w:rPr>
          <w:rFonts w:ascii="Arial" w:hAnsi="Arial" w:cs="Arial"/>
          <w:b/>
          <w:bCs/>
          <w:szCs w:val="24"/>
        </w:rPr>
        <w:t xml:space="preserve">ndothelial </w:t>
      </w:r>
      <w:r w:rsidRPr="003E5780">
        <w:rPr>
          <w:rFonts w:ascii="Arial" w:hAnsi="Arial" w:cs="Arial"/>
          <w:b/>
          <w:bCs/>
          <w:szCs w:val="24"/>
        </w:rPr>
        <w:t>K</w:t>
      </w:r>
      <w:r w:rsidR="004F1E04" w:rsidRPr="003E5780">
        <w:rPr>
          <w:rFonts w:ascii="Arial" w:hAnsi="Arial" w:cs="Arial"/>
          <w:b/>
          <w:bCs/>
          <w:szCs w:val="24"/>
        </w:rPr>
        <w:t>eratoplasty</w:t>
      </w:r>
      <w:r w:rsidR="00B559D1" w:rsidRPr="003E5780">
        <w:rPr>
          <w:rFonts w:ascii="Arial" w:hAnsi="Arial" w:cs="Arial"/>
          <w:b/>
          <w:bCs/>
          <w:szCs w:val="24"/>
        </w:rPr>
        <w:t xml:space="preserve"> </w:t>
      </w:r>
      <w:r w:rsidR="00992AD1" w:rsidRPr="003E5780">
        <w:rPr>
          <w:rFonts w:ascii="Arial" w:hAnsi="Arial" w:cs="Arial"/>
          <w:b/>
          <w:bCs/>
          <w:szCs w:val="24"/>
        </w:rPr>
        <w:t>and Penetrating Keratoplasty</w:t>
      </w:r>
    </w:p>
    <w:p w14:paraId="5231B66A" w14:textId="6B74BAB0" w:rsidR="00663E42" w:rsidRPr="00205E7B" w:rsidRDefault="007720E8" w:rsidP="00992AD1">
      <w:pPr>
        <w:spacing w:after="0" w:line="240" w:lineRule="auto"/>
        <w:ind w:right="130"/>
        <w:rPr>
          <w:rFonts w:ascii="Arial" w:hAnsi="Arial" w:cs="Arial"/>
          <w:b/>
          <w:bCs/>
          <w:color w:val="0070C0"/>
          <w:szCs w:val="24"/>
        </w:rPr>
      </w:pPr>
      <w:r w:rsidRPr="00205E7B">
        <w:rPr>
          <w:rFonts w:ascii="Arial" w:hAnsi="Arial" w:cs="Arial"/>
          <w:szCs w:val="24"/>
        </w:rPr>
        <w:t xml:space="preserve">There were </w:t>
      </w:r>
      <w:r w:rsidRPr="00205E7B">
        <w:rPr>
          <w:rFonts w:ascii="Arial" w:hAnsi="Arial" w:cs="Arial"/>
          <w:szCs w:val="24"/>
          <w:shd w:val="clear" w:color="auto" w:fill="FFFFFF" w:themeFill="background1"/>
        </w:rPr>
        <w:t>no cases of endophthalmitis</w:t>
      </w:r>
      <w:r w:rsidRPr="00205E7B">
        <w:rPr>
          <w:rFonts w:ascii="Arial" w:hAnsi="Arial" w:cs="Arial"/>
          <w:szCs w:val="24"/>
        </w:rPr>
        <w:t xml:space="preserve"> reported f</w:t>
      </w:r>
      <w:r w:rsidR="00992AD1">
        <w:rPr>
          <w:rFonts w:ascii="Arial" w:hAnsi="Arial" w:cs="Arial"/>
          <w:szCs w:val="24"/>
        </w:rPr>
        <w:t>or the above procedures</w:t>
      </w:r>
      <w:r w:rsidR="009D1FB8">
        <w:rPr>
          <w:rFonts w:ascii="Arial" w:hAnsi="Arial" w:cs="Arial"/>
          <w:szCs w:val="24"/>
        </w:rPr>
        <w:t xml:space="preserve"> for the last year</w:t>
      </w:r>
      <w:r w:rsidR="00992AD1">
        <w:rPr>
          <w:rFonts w:ascii="Arial" w:hAnsi="Arial" w:cs="Arial"/>
          <w:szCs w:val="24"/>
        </w:rPr>
        <w:t>.</w:t>
      </w:r>
    </w:p>
    <w:p w14:paraId="6996AB7F" w14:textId="3DAFFEA9" w:rsidR="00F76B74" w:rsidRPr="003E5780" w:rsidRDefault="00F76B74" w:rsidP="007F7354">
      <w:pPr>
        <w:pStyle w:val="Subheading1"/>
        <w:spacing w:line="259" w:lineRule="auto"/>
        <w:rPr>
          <w:sz w:val="28"/>
          <w:szCs w:val="28"/>
        </w:rPr>
      </w:pPr>
      <w:bookmarkStart w:id="17" w:name="_Toc172702063"/>
      <w:r w:rsidRPr="003E5780">
        <w:rPr>
          <w:color w:val="0070C0"/>
          <w:sz w:val="28"/>
          <w:szCs w:val="28"/>
        </w:rPr>
        <w:t>Adenovirus – possible hospital acquisition</w:t>
      </w:r>
      <w:bookmarkEnd w:id="17"/>
    </w:p>
    <w:p w14:paraId="3DBA93E3" w14:textId="5491B444" w:rsidR="00DF34D3" w:rsidRPr="00205E7B" w:rsidRDefault="00F76B74" w:rsidP="00F9086A">
      <w:pPr>
        <w:spacing w:line="276" w:lineRule="auto"/>
        <w:rPr>
          <w:rFonts w:ascii="Arial" w:hAnsi="Arial" w:cs="Arial"/>
          <w:szCs w:val="24"/>
        </w:rPr>
      </w:pPr>
      <w:r w:rsidRPr="00205E7B">
        <w:rPr>
          <w:rFonts w:ascii="Arial" w:hAnsi="Arial" w:cs="Arial"/>
          <w:szCs w:val="24"/>
        </w:rPr>
        <w:t xml:space="preserve">Adenovirus is an infection that can cause severe viral conjunctivitis commonly involving the cornea. It is caused by different adenovirus serotypes which may be transmitted from person to person in a number of different ways, </w:t>
      </w:r>
      <w:r w:rsidR="0008103F">
        <w:rPr>
          <w:rFonts w:ascii="Arial" w:hAnsi="Arial" w:cs="Arial"/>
          <w:szCs w:val="24"/>
        </w:rPr>
        <w:t>such as</w:t>
      </w:r>
      <w:r w:rsidRPr="00205E7B">
        <w:rPr>
          <w:rFonts w:ascii="Arial" w:hAnsi="Arial" w:cs="Arial"/>
          <w:szCs w:val="24"/>
        </w:rPr>
        <w:t xml:space="preserve"> contact with contaminated surfaces/equipment or infected persons tear fluid. </w:t>
      </w:r>
    </w:p>
    <w:p w14:paraId="3260FED6" w14:textId="21D3F511" w:rsidR="00F9086A" w:rsidRPr="00205E7B" w:rsidRDefault="00AD33CB" w:rsidP="00F9086A">
      <w:pPr>
        <w:spacing w:line="276" w:lineRule="auto"/>
        <w:rPr>
          <w:rFonts w:ascii="Arial" w:hAnsi="Arial" w:cs="Arial"/>
          <w:szCs w:val="24"/>
        </w:rPr>
      </w:pPr>
      <w:r w:rsidRPr="00205E7B">
        <w:rPr>
          <w:rFonts w:ascii="Arial" w:hAnsi="Arial" w:cs="Arial"/>
          <w:szCs w:val="24"/>
        </w:rPr>
        <w:t>There were t</w:t>
      </w:r>
      <w:r w:rsidR="00E272BB" w:rsidRPr="00205E7B">
        <w:rPr>
          <w:rFonts w:ascii="Arial" w:hAnsi="Arial" w:cs="Arial"/>
          <w:szCs w:val="24"/>
        </w:rPr>
        <w:t>hree</w:t>
      </w:r>
      <w:r w:rsidR="003B0B2F" w:rsidRPr="00205E7B">
        <w:rPr>
          <w:rFonts w:ascii="Arial" w:hAnsi="Arial" w:cs="Arial"/>
          <w:szCs w:val="24"/>
        </w:rPr>
        <w:t xml:space="preserve"> case</w:t>
      </w:r>
      <w:r w:rsidR="00E272BB" w:rsidRPr="00205E7B">
        <w:rPr>
          <w:rFonts w:ascii="Arial" w:hAnsi="Arial" w:cs="Arial"/>
          <w:szCs w:val="24"/>
        </w:rPr>
        <w:t>s</w:t>
      </w:r>
      <w:r w:rsidR="003B0B2F" w:rsidRPr="00205E7B">
        <w:rPr>
          <w:rFonts w:ascii="Arial" w:hAnsi="Arial" w:cs="Arial"/>
          <w:szCs w:val="24"/>
        </w:rPr>
        <w:t xml:space="preserve"> of possible hospital acquisition</w:t>
      </w:r>
      <w:r w:rsidR="00E272BB" w:rsidRPr="00205E7B">
        <w:rPr>
          <w:rFonts w:ascii="Arial" w:hAnsi="Arial" w:cs="Arial"/>
          <w:szCs w:val="24"/>
        </w:rPr>
        <w:t xml:space="preserve"> </w:t>
      </w:r>
      <w:r w:rsidRPr="00205E7B">
        <w:rPr>
          <w:rFonts w:ascii="Arial" w:hAnsi="Arial" w:cs="Arial"/>
          <w:szCs w:val="24"/>
        </w:rPr>
        <w:t>identified</w:t>
      </w:r>
      <w:r w:rsidR="00DF34D3" w:rsidRPr="00205E7B">
        <w:rPr>
          <w:rFonts w:ascii="Arial" w:hAnsi="Arial" w:cs="Arial"/>
          <w:szCs w:val="24"/>
        </w:rPr>
        <w:t xml:space="preserve"> in the reporting period</w:t>
      </w:r>
      <w:r w:rsidRPr="00205E7B">
        <w:rPr>
          <w:rFonts w:ascii="Arial" w:hAnsi="Arial" w:cs="Arial"/>
          <w:szCs w:val="24"/>
        </w:rPr>
        <w:t xml:space="preserve">, two in November 2024 and one in March 2025. </w:t>
      </w:r>
    </w:p>
    <w:p w14:paraId="60DD667D" w14:textId="75CFF68E" w:rsidR="004E7755" w:rsidRPr="0008103F" w:rsidRDefault="00AD33CB" w:rsidP="0008103F">
      <w:pPr>
        <w:spacing w:after="200"/>
        <w:rPr>
          <w:rFonts w:ascii="Arial" w:eastAsia="Times New Roman" w:hAnsi="Arial" w:cs="Arial"/>
          <w:szCs w:val="24"/>
        </w:rPr>
      </w:pPr>
      <w:r w:rsidRPr="00205E7B">
        <w:rPr>
          <w:rFonts w:ascii="Arial" w:eastAsia="Times New Roman" w:hAnsi="Arial" w:cs="Arial"/>
          <w:szCs w:val="24"/>
        </w:rPr>
        <w:t xml:space="preserve">The two cases in </w:t>
      </w:r>
      <w:r w:rsidR="00E272BB" w:rsidRPr="00205E7B">
        <w:rPr>
          <w:rFonts w:ascii="Arial" w:eastAsia="Times New Roman" w:hAnsi="Arial" w:cs="Arial"/>
          <w:szCs w:val="24"/>
        </w:rPr>
        <w:t>November</w:t>
      </w:r>
      <w:r w:rsidRPr="00205E7B">
        <w:rPr>
          <w:rFonts w:ascii="Arial" w:eastAsia="Times New Roman" w:hAnsi="Arial" w:cs="Arial"/>
          <w:szCs w:val="24"/>
        </w:rPr>
        <w:t xml:space="preserve"> were investigated by the </w:t>
      </w:r>
      <w:r w:rsidR="00643B1C" w:rsidRPr="00205E7B">
        <w:rPr>
          <w:rFonts w:ascii="Arial" w:eastAsia="Times New Roman" w:hAnsi="Arial" w:cs="Arial"/>
          <w:szCs w:val="24"/>
        </w:rPr>
        <w:t>IPCNs</w:t>
      </w:r>
      <w:r w:rsidR="0008103F">
        <w:rPr>
          <w:rFonts w:ascii="Arial" w:eastAsia="Times New Roman" w:hAnsi="Arial" w:cs="Arial"/>
          <w:szCs w:val="24"/>
        </w:rPr>
        <w:t xml:space="preserve"> as they occurred on the same day and location.</w:t>
      </w:r>
      <w:r w:rsidRPr="00205E7B">
        <w:rPr>
          <w:rFonts w:ascii="Arial" w:eastAsia="Times New Roman" w:hAnsi="Arial" w:cs="Arial"/>
          <w:szCs w:val="24"/>
        </w:rPr>
        <w:t xml:space="preserve"> The IPCNs </w:t>
      </w:r>
      <w:r w:rsidR="0008103F">
        <w:rPr>
          <w:rFonts w:ascii="Arial" w:eastAsia="Times New Roman" w:hAnsi="Arial" w:cs="Arial"/>
          <w:szCs w:val="24"/>
        </w:rPr>
        <w:t xml:space="preserve">informed the doctor who saw both patients and </w:t>
      </w:r>
      <w:r w:rsidRPr="00205E7B">
        <w:rPr>
          <w:rFonts w:ascii="Arial" w:eastAsia="Times New Roman" w:hAnsi="Arial" w:cs="Arial"/>
          <w:szCs w:val="24"/>
        </w:rPr>
        <w:t xml:space="preserve">reinforced the importance of good hand hygiene practices and decontamination of equipment </w:t>
      </w:r>
      <w:r w:rsidR="00643B1C" w:rsidRPr="00205E7B">
        <w:rPr>
          <w:rFonts w:ascii="Arial" w:eastAsia="Times New Roman" w:hAnsi="Arial" w:cs="Arial"/>
          <w:szCs w:val="24"/>
        </w:rPr>
        <w:t xml:space="preserve">with staff to reduce the risk of further cases. </w:t>
      </w:r>
      <w:r w:rsidR="00E272BB" w:rsidRPr="00205E7B">
        <w:rPr>
          <w:rFonts w:ascii="Arial" w:eastAsia="Times New Roman" w:hAnsi="Arial" w:cs="Arial"/>
          <w:szCs w:val="24"/>
        </w:rPr>
        <w:t xml:space="preserve">  </w:t>
      </w:r>
      <w:r w:rsidR="00DF34D3" w:rsidRPr="00205E7B">
        <w:rPr>
          <w:rFonts w:ascii="Arial" w:eastAsia="Times New Roman" w:hAnsi="Arial" w:cs="Arial"/>
          <w:szCs w:val="24"/>
        </w:rPr>
        <w:t>No further cases were identified from th</w:t>
      </w:r>
      <w:r w:rsidR="00190180" w:rsidRPr="00205E7B">
        <w:rPr>
          <w:rFonts w:ascii="Arial" w:eastAsia="Times New Roman" w:hAnsi="Arial" w:cs="Arial"/>
          <w:szCs w:val="24"/>
        </w:rPr>
        <w:t>is</w:t>
      </w:r>
      <w:r w:rsidR="00DF34D3" w:rsidRPr="00205E7B">
        <w:rPr>
          <w:rFonts w:ascii="Arial" w:eastAsia="Times New Roman" w:hAnsi="Arial" w:cs="Arial"/>
          <w:szCs w:val="24"/>
        </w:rPr>
        <w:t xml:space="preserve"> site. </w:t>
      </w:r>
    </w:p>
    <w:p w14:paraId="2A1D479A" w14:textId="77777777" w:rsidR="004E0A66" w:rsidRDefault="00F76B74" w:rsidP="00F9086A">
      <w:pPr>
        <w:spacing w:line="276" w:lineRule="auto"/>
        <w:rPr>
          <w:rFonts w:ascii="Arial" w:hAnsi="Arial" w:cs="Arial"/>
          <w:b/>
          <w:sz w:val="22"/>
        </w:rPr>
      </w:pPr>
      <w:r w:rsidRPr="00F9086A">
        <w:rPr>
          <w:b/>
          <w:bCs/>
          <w:color w:val="0070C0"/>
          <w:sz w:val="28"/>
          <w:szCs w:val="28"/>
        </w:rPr>
        <w:t>Routine Screening</w:t>
      </w:r>
      <w:r w:rsidR="00F9086A" w:rsidRPr="00F9086A">
        <w:rPr>
          <w:b/>
          <w:bCs/>
          <w:color w:val="0070C0"/>
          <w:sz w:val="28"/>
          <w:szCs w:val="28"/>
        </w:rPr>
        <w:t xml:space="preserve">                                                                                                                       </w:t>
      </w:r>
      <w:r w:rsidRPr="008E7D7D">
        <w:rPr>
          <w:rFonts w:ascii="Arial" w:hAnsi="Arial" w:cs="Arial"/>
          <w:b/>
          <w:sz w:val="22"/>
        </w:rPr>
        <w:t xml:space="preserve">Methicillin </w:t>
      </w:r>
      <w:r w:rsidR="00CB3A5C" w:rsidRPr="008E7D7D">
        <w:rPr>
          <w:rFonts w:ascii="Arial" w:hAnsi="Arial" w:cs="Arial"/>
          <w:b/>
          <w:sz w:val="22"/>
        </w:rPr>
        <w:t xml:space="preserve">Resistant Staphylococcus Aureus </w:t>
      </w:r>
      <w:r w:rsidRPr="008E7D7D">
        <w:rPr>
          <w:rFonts w:ascii="Arial" w:hAnsi="Arial" w:cs="Arial"/>
          <w:b/>
          <w:sz w:val="22"/>
        </w:rPr>
        <w:t>(</w:t>
      </w:r>
      <w:r w:rsidR="004E0A66" w:rsidRPr="008E7D7D">
        <w:rPr>
          <w:rFonts w:ascii="Arial" w:hAnsi="Arial" w:cs="Arial"/>
          <w:b/>
          <w:sz w:val="22"/>
        </w:rPr>
        <w:t>MRSA)</w:t>
      </w:r>
      <w:r w:rsidR="004E0A66">
        <w:rPr>
          <w:rFonts w:ascii="Arial" w:hAnsi="Arial" w:cs="Arial"/>
          <w:b/>
          <w:sz w:val="22"/>
        </w:rPr>
        <w:t xml:space="preserve">  </w:t>
      </w:r>
      <w:r w:rsidR="00F9086A">
        <w:rPr>
          <w:rFonts w:ascii="Arial" w:hAnsi="Arial" w:cs="Arial"/>
          <w:b/>
          <w:sz w:val="22"/>
        </w:rPr>
        <w:t xml:space="preserve">                                                                      </w:t>
      </w:r>
    </w:p>
    <w:p w14:paraId="57BF352B" w14:textId="4DAABCE4" w:rsidR="00F76B74" w:rsidRPr="00205E7B" w:rsidRDefault="00F76B74" w:rsidP="00F9086A">
      <w:pPr>
        <w:spacing w:line="276" w:lineRule="auto"/>
        <w:rPr>
          <w:szCs w:val="24"/>
        </w:rPr>
      </w:pPr>
      <w:r w:rsidRPr="00205E7B">
        <w:rPr>
          <w:szCs w:val="24"/>
        </w:rPr>
        <w:t xml:space="preserve">At the trust, all patients previously identified as colonised or infected with MRSA are screened for MRSA carriage. </w:t>
      </w:r>
    </w:p>
    <w:p w14:paraId="5D678B8F" w14:textId="77777777" w:rsidR="00F76B74" w:rsidRPr="0008103F" w:rsidRDefault="00F76B74" w:rsidP="0008103F">
      <w:pPr>
        <w:spacing w:line="276" w:lineRule="auto"/>
        <w:rPr>
          <w:b/>
          <w:szCs w:val="24"/>
        </w:rPr>
      </w:pPr>
      <w:r w:rsidRPr="0008103F">
        <w:rPr>
          <w:szCs w:val="24"/>
        </w:rPr>
        <w:t>The DOH requires the trust to report 100% compliance with screening all patients who meet the national criteria for screening.</w:t>
      </w:r>
    </w:p>
    <w:p w14:paraId="6861DE17" w14:textId="369B6177" w:rsidR="00F76B74" w:rsidRPr="008E7D7D" w:rsidRDefault="00F76B74" w:rsidP="0089638F">
      <w:pPr>
        <w:pStyle w:val="Subheading3"/>
        <w:spacing w:after="120" w:line="276" w:lineRule="auto"/>
        <w:ind w:left="0"/>
        <w:rPr>
          <w:sz w:val="22"/>
        </w:rPr>
      </w:pPr>
      <w:bookmarkStart w:id="18" w:name="_Toc172702064"/>
      <w:r w:rsidRPr="008E7D7D">
        <w:rPr>
          <w:sz w:val="22"/>
        </w:rPr>
        <w:lastRenderedPageBreak/>
        <w:t xml:space="preserve">MRSA screening </w:t>
      </w:r>
      <w:bookmarkEnd w:id="18"/>
    </w:p>
    <w:tbl>
      <w:tblPr>
        <w:tblStyle w:val="TableGrid"/>
        <w:tblW w:w="7513" w:type="dxa"/>
        <w:tblInd w:w="137" w:type="dxa"/>
        <w:tblLook w:val="04A0" w:firstRow="1" w:lastRow="0" w:firstColumn="1" w:lastColumn="0" w:noHBand="0" w:noVBand="1"/>
      </w:tblPr>
      <w:tblGrid>
        <w:gridCol w:w="1843"/>
        <w:gridCol w:w="1984"/>
        <w:gridCol w:w="1701"/>
        <w:gridCol w:w="1985"/>
      </w:tblGrid>
      <w:tr w:rsidR="00F76B74" w:rsidRPr="008E7D7D" w14:paraId="29649DEB" w14:textId="77777777" w:rsidTr="00CD2F75">
        <w:trPr>
          <w:trHeight w:val="492"/>
        </w:trPr>
        <w:tc>
          <w:tcPr>
            <w:tcW w:w="1843" w:type="dxa"/>
            <w:shd w:val="clear" w:color="auto" w:fill="BDDEFF" w:themeFill="accent1" w:themeFillTint="33"/>
          </w:tcPr>
          <w:p w14:paraId="0D91FCD6" w14:textId="77777777" w:rsidR="00F76B74" w:rsidRPr="000614E3" w:rsidRDefault="00F76B74" w:rsidP="008B2546">
            <w:pPr>
              <w:tabs>
                <w:tab w:val="left" w:pos="717"/>
              </w:tabs>
              <w:spacing w:line="259" w:lineRule="auto"/>
              <w:rPr>
                <w:rFonts w:ascii="Arial" w:hAnsi="Arial" w:cs="Arial"/>
                <w:b/>
                <w:sz w:val="20"/>
                <w:szCs w:val="20"/>
              </w:rPr>
            </w:pPr>
            <w:r w:rsidRPr="000614E3">
              <w:rPr>
                <w:rFonts w:ascii="Arial" w:hAnsi="Arial" w:cs="Arial"/>
                <w:b/>
                <w:sz w:val="20"/>
                <w:szCs w:val="20"/>
              </w:rPr>
              <w:t>No. Patients Screened</w:t>
            </w:r>
          </w:p>
        </w:tc>
        <w:tc>
          <w:tcPr>
            <w:tcW w:w="1984" w:type="dxa"/>
            <w:shd w:val="clear" w:color="auto" w:fill="BDDEFF" w:themeFill="accent1" w:themeFillTint="33"/>
          </w:tcPr>
          <w:p w14:paraId="349D6779" w14:textId="77777777" w:rsidR="00F76B74" w:rsidRPr="000614E3" w:rsidRDefault="00F76B74" w:rsidP="00D316CF">
            <w:pPr>
              <w:spacing w:line="259" w:lineRule="auto"/>
              <w:rPr>
                <w:rFonts w:ascii="Arial" w:hAnsi="Arial" w:cs="Arial"/>
                <w:b/>
                <w:sz w:val="20"/>
                <w:szCs w:val="20"/>
              </w:rPr>
            </w:pPr>
            <w:r w:rsidRPr="000614E3">
              <w:rPr>
                <w:rFonts w:ascii="Arial" w:hAnsi="Arial" w:cs="Arial"/>
                <w:b/>
                <w:sz w:val="20"/>
                <w:szCs w:val="20"/>
              </w:rPr>
              <w:t>No. Patients MRSA positive</w:t>
            </w:r>
          </w:p>
        </w:tc>
        <w:tc>
          <w:tcPr>
            <w:tcW w:w="1701" w:type="dxa"/>
            <w:shd w:val="clear" w:color="auto" w:fill="BDDEFF" w:themeFill="accent1" w:themeFillTint="33"/>
          </w:tcPr>
          <w:p w14:paraId="15975C9C" w14:textId="77777777" w:rsidR="00F76B74" w:rsidRPr="000614E3" w:rsidRDefault="00F76B74" w:rsidP="00D316CF">
            <w:pPr>
              <w:spacing w:line="259" w:lineRule="auto"/>
              <w:rPr>
                <w:rFonts w:ascii="Arial" w:hAnsi="Arial" w:cs="Arial"/>
                <w:b/>
                <w:sz w:val="20"/>
                <w:szCs w:val="20"/>
              </w:rPr>
            </w:pPr>
            <w:r w:rsidRPr="000614E3">
              <w:rPr>
                <w:rFonts w:ascii="Arial" w:hAnsi="Arial" w:cs="Arial"/>
                <w:b/>
                <w:sz w:val="20"/>
                <w:szCs w:val="20"/>
              </w:rPr>
              <w:t>% Patients Positive</w:t>
            </w:r>
          </w:p>
        </w:tc>
        <w:tc>
          <w:tcPr>
            <w:tcW w:w="1985" w:type="dxa"/>
            <w:shd w:val="clear" w:color="auto" w:fill="BDDEFF" w:themeFill="accent1" w:themeFillTint="33"/>
          </w:tcPr>
          <w:p w14:paraId="6AC8835E" w14:textId="77777777" w:rsidR="00F76B74" w:rsidRPr="000614E3" w:rsidRDefault="00F76B74" w:rsidP="00D316CF">
            <w:pPr>
              <w:spacing w:line="259" w:lineRule="auto"/>
              <w:rPr>
                <w:rFonts w:ascii="Arial" w:hAnsi="Arial" w:cs="Arial"/>
                <w:b/>
                <w:sz w:val="20"/>
                <w:szCs w:val="20"/>
              </w:rPr>
            </w:pPr>
            <w:r w:rsidRPr="000614E3">
              <w:rPr>
                <w:rFonts w:ascii="Arial" w:hAnsi="Arial" w:cs="Arial"/>
                <w:b/>
                <w:sz w:val="20"/>
                <w:szCs w:val="20"/>
              </w:rPr>
              <w:t>% Compliance for Screening Cohort</w:t>
            </w:r>
          </w:p>
        </w:tc>
      </w:tr>
      <w:tr w:rsidR="00F76B74" w:rsidRPr="008E7D7D" w14:paraId="106189F8" w14:textId="77777777" w:rsidTr="00CD2F75">
        <w:trPr>
          <w:trHeight w:val="260"/>
        </w:trPr>
        <w:tc>
          <w:tcPr>
            <w:tcW w:w="1843" w:type="dxa"/>
            <w:shd w:val="clear" w:color="auto" w:fill="FFFFFF" w:themeFill="background1"/>
          </w:tcPr>
          <w:p w14:paraId="140B0216" w14:textId="3B1E510F" w:rsidR="00F76B74" w:rsidRPr="000315FE" w:rsidRDefault="000315FE" w:rsidP="00D316CF">
            <w:pPr>
              <w:spacing w:line="259" w:lineRule="auto"/>
              <w:jc w:val="center"/>
              <w:rPr>
                <w:rFonts w:ascii="Arial" w:hAnsi="Arial" w:cs="Arial"/>
                <w:sz w:val="20"/>
                <w:szCs w:val="20"/>
              </w:rPr>
            </w:pPr>
            <w:r w:rsidRPr="000315FE">
              <w:rPr>
                <w:rFonts w:ascii="Arial" w:hAnsi="Arial" w:cs="Arial"/>
                <w:sz w:val="20"/>
                <w:szCs w:val="20"/>
              </w:rPr>
              <w:t>261</w:t>
            </w:r>
          </w:p>
        </w:tc>
        <w:tc>
          <w:tcPr>
            <w:tcW w:w="1984" w:type="dxa"/>
            <w:shd w:val="clear" w:color="auto" w:fill="FFFFFF" w:themeFill="background1"/>
          </w:tcPr>
          <w:p w14:paraId="055BC4F0" w14:textId="609DA352" w:rsidR="00F76B74" w:rsidRPr="000315FE" w:rsidRDefault="000315FE" w:rsidP="00D316CF">
            <w:pPr>
              <w:spacing w:line="259" w:lineRule="auto"/>
              <w:jc w:val="center"/>
              <w:rPr>
                <w:rFonts w:ascii="Arial" w:hAnsi="Arial" w:cs="Arial"/>
                <w:sz w:val="20"/>
                <w:szCs w:val="20"/>
              </w:rPr>
            </w:pPr>
            <w:r w:rsidRPr="000315FE">
              <w:rPr>
                <w:rFonts w:ascii="Arial" w:hAnsi="Arial" w:cs="Arial"/>
                <w:sz w:val="20"/>
                <w:szCs w:val="20"/>
              </w:rPr>
              <w:t>38</w:t>
            </w:r>
          </w:p>
        </w:tc>
        <w:tc>
          <w:tcPr>
            <w:tcW w:w="1701" w:type="dxa"/>
            <w:shd w:val="clear" w:color="auto" w:fill="FFFFFF" w:themeFill="background1"/>
          </w:tcPr>
          <w:p w14:paraId="2C9ECE7B" w14:textId="23128F66" w:rsidR="00F76B74" w:rsidRPr="000315FE" w:rsidRDefault="000315FE" w:rsidP="005A425B">
            <w:pPr>
              <w:spacing w:line="360" w:lineRule="auto"/>
              <w:jc w:val="center"/>
              <w:rPr>
                <w:rFonts w:ascii="Arial" w:hAnsi="Arial" w:cs="Arial"/>
                <w:sz w:val="20"/>
                <w:szCs w:val="20"/>
              </w:rPr>
            </w:pPr>
            <w:r w:rsidRPr="000315FE">
              <w:rPr>
                <w:rFonts w:ascii="Arial" w:hAnsi="Arial" w:cs="Arial"/>
                <w:sz w:val="20"/>
                <w:szCs w:val="20"/>
              </w:rPr>
              <w:t>14.6%</w:t>
            </w:r>
          </w:p>
        </w:tc>
        <w:tc>
          <w:tcPr>
            <w:tcW w:w="1985" w:type="dxa"/>
            <w:shd w:val="clear" w:color="auto" w:fill="FFFFFF" w:themeFill="background1"/>
          </w:tcPr>
          <w:p w14:paraId="63640D5D" w14:textId="32B9B2C2" w:rsidR="00F76B74" w:rsidRPr="000315FE" w:rsidRDefault="00F2402B" w:rsidP="00D316CF">
            <w:pPr>
              <w:spacing w:line="259" w:lineRule="auto"/>
              <w:jc w:val="center"/>
              <w:rPr>
                <w:rFonts w:ascii="Arial" w:hAnsi="Arial" w:cs="Arial"/>
                <w:sz w:val="20"/>
                <w:szCs w:val="20"/>
              </w:rPr>
            </w:pPr>
            <w:r w:rsidRPr="000315FE">
              <w:rPr>
                <w:rFonts w:ascii="Arial" w:hAnsi="Arial" w:cs="Arial"/>
                <w:sz w:val="20"/>
                <w:szCs w:val="20"/>
              </w:rPr>
              <w:t>100%</w:t>
            </w:r>
          </w:p>
        </w:tc>
      </w:tr>
    </w:tbl>
    <w:p w14:paraId="08F6B920" w14:textId="77777777" w:rsidR="00F76B74" w:rsidRPr="00205E7B" w:rsidRDefault="00F76B74" w:rsidP="0089638F">
      <w:pPr>
        <w:spacing w:before="240" w:after="0" w:line="276" w:lineRule="auto"/>
        <w:rPr>
          <w:b/>
          <w:szCs w:val="24"/>
        </w:rPr>
      </w:pPr>
      <w:bookmarkStart w:id="19" w:name="_Hlk139544991"/>
      <w:r w:rsidRPr="00205E7B">
        <w:rPr>
          <w:b/>
          <w:szCs w:val="24"/>
        </w:rPr>
        <w:t>Carbapenemase-producing Enterobacteriaceae (CPE)</w:t>
      </w:r>
    </w:p>
    <w:bookmarkEnd w:id="19"/>
    <w:p w14:paraId="7C28C5C8" w14:textId="77777777" w:rsidR="00F76B74" w:rsidRPr="0008103F" w:rsidRDefault="00F76B74" w:rsidP="0008103F">
      <w:pPr>
        <w:spacing w:line="276" w:lineRule="auto"/>
        <w:rPr>
          <w:szCs w:val="24"/>
        </w:rPr>
      </w:pPr>
      <w:r w:rsidRPr="0008103F">
        <w:rPr>
          <w:szCs w:val="24"/>
        </w:rPr>
        <w:t>All patients at the trust are risk assessed for the likelihood of CPE carriage and any patients identified at risk of carriage are managed in accordance with the trust CPE policy.</w:t>
      </w:r>
    </w:p>
    <w:p w14:paraId="43387C99" w14:textId="73145D24" w:rsidR="00F76B74" w:rsidRPr="0008103F" w:rsidRDefault="00F76B74" w:rsidP="0008103F">
      <w:pPr>
        <w:spacing w:line="276" w:lineRule="auto"/>
        <w:rPr>
          <w:szCs w:val="24"/>
        </w:rPr>
      </w:pPr>
      <w:r w:rsidRPr="0008103F">
        <w:rPr>
          <w:szCs w:val="24"/>
        </w:rPr>
        <w:t>The numbers of all suspected or confirmed cases of CPE are monitored by the I</w:t>
      </w:r>
      <w:r w:rsidR="00D36B6A" w:rsidRPr="0008103F">
        <w:rPr>
          <w:szCs w:val="24"/>
        </w:rPr>
        <w:t>P</w:t>
      </w:r>
      <w:r w:rsidRPr="0008103F">
        <w:rPr>
          <w:szCs w:val="24"/>
        </w:rPr>
        <w:t xml:space="preserve">CN’s.  The numbers of cases for each quarter are included in the </w:t>
      </w:r>
      <w:r w:rsidR="00D36B6A" w:rsidRPr="0008103F">
        <w:rPr>
          <w:szCs w:val="24"/>
        </w:rPr>
        <w:t xml:space="preserve">surveillance </w:t>
      </w:r>
      <w:r w:rsidRPr="0008103F">
        <w:rPr>
          <w:szCs w:val="24"/>
        </w:rPr>
        <w:t>report that is presented at ICC.</w:t>
      </w:r>
    </w:p>
    <w:p w14:paraId="6910C5A2" w14:textId="2267243B" w:rsidR="00F76B74" w:rsidRPr="000940B8" w:rsidRDefault="000940B8" w:rsidP="000940B8">
      <w:pPr>
        <w:spacing w:before="240"/>
        <w:ind w:left="720" w:hanging="720"/>
        <w:rPr>
          <w:b/>
          <w:bCs/>
          <w:sz w:val="22"/>
        </w:rPr>
      </w:pPr>
      <w:r>
        <w:rPr>
          <w:szCs w:val="24"/>
        </w:rPr>
        <w:t xml:space="preserve"> </w:t>
      </w:r>
      <w:r w:rsidR="00F76B74" w:rsidRPr="000940B8">
        <w:rPr>
          <w:b/>
          <w:bCs/>
          <w:sz w:val="22"/>
        </w:rPr>
        <w:t xml:space="preserve">CPE </w:t>
      </w:r>
      <w:r>
        <w:rPr>
          <w:b/>
          <w:bCs/>
          <w:sz w:val="22"/>
        </w:rPr>
        <w:t>screening</w:t>
      </w:r>
    </w:p>
    <w:tbl>
      <w:tblPr>
        <w:tblStyle w:val="TableGrid"/>
        <w:tblW w:w="6237" w:type="dxa"/>
        <w:tblInd w:w="137" w:type="dxa"/>
        <w:tblLook w:val="04A0" w:firstRow="1" w:lastRow="0" w:firstColumn="1" w:lastColumn="0" w:noHBand="0" w:noVBand="1"/>
      </w:tblPr>
      <w:tblGrid>
        <w:gridCol w:w="3119"/>
        <w:gridCol w:w="3118"/>
      </w:tblGrid>
      <w:tr w:rsidR="00F76B74" w:rsidRPr="00C75F5B" w14:paraId="7BD81766" w14:textId="77777777" w:rsidTr="001F2670">
        <w:trPr>
          <w:trHeight w:val="440"/>
        </w:trPr>
        <w:tc>
          <w:tcPr>
            <w:tcW w:w="3119" w:type="dxa"/>
            <w:shd w:val="clear" w:color="auto" w:fill="BDDEFF" w:themeFill="accent1" w:themeFillTint="33"/>
          </w:tcPr>
          <w:p w14:paraId="437ABFB4" w14:textId="77777777" w:rsidR="00F76B74" w:rsidRPr="000614E3" w:rsidRDefault="00F76B74" w:rsidP="00D316CF">
            <w:pPr>
              <w:spacing w:line="259" w:lineRule="auto"/>
              <w:jc w:val="center"/>
              <w:rPr>
                <w:rFonts w:ascii="Arial" w:hAnsi="Arial" w:cs="Arial"/>
                <w:b/>
                <w:sz w:val="20"/>
                <w:szCs w:val="20"/>
              </w:rPr>
            </w:pPr>
            <w:r w:rsidRPr="000614E3">
              <w:rPr>
                <w:rFonts w:ascii="Arial" w:hAnsi="Arial" w:cs="Arial"/>
                <w:b/>
                <w:sz w:val="20"/>
                <w:szCs w:val="20"/>
              </w:rPr>
              <w:t>Number of Patients Suspected of Carriage having met risk group criteria</w:t>
            </w:r>
          </w:p>
        </w:tc>
        <w:tc>
          <w:tcPr>
            <w:tcW w:w="3118" w:type="dxa"/>
            <w:shd w:val="clear" w:color="auto" w:fill="BDDEFF" w:themeFill="accent1" w:themeFillTint="33"/>
          </w:tcPr>
          <w:p w14:paraId="57192CCA" w14:textId="77777777" w:rsidR="00F76B74" w:rsidRPr="000614E3" w:rsidRDefault="00F76B74" w:rsidP="00D316CF">
            <w:pPr>
              <w:spacing w:line="259" w:lineRule="auto"/>
              <w:jc w:val="center"/>
              <w:rPr>
                <w:rFonts w:ascii="Arial" w:hAnsi="Arial" w:cs="Arial"/>
                <w:b/>
                <w:sz w:val="20"/>
                <w:szCs w:val="20"/>
              </w:rPr>
            </w:pPr>
            <w:r w:rsidRPr="000614E3">
              <w:rPr>
                <w:rFonts w:ascii="Arial" w:hAnsi="Arial" w:cs="Arial"/>
                <w:b/>
                <w:sz w:val="20"/>
                <w:szCs w:val="20"/>
              </w:rPr>
              <w:t>Number of Patients with Confirmed Carriage of CPE</w:t>
            </w:r>
          </w:p>
        </w:tc>
      </w:tr>
      <w:tr w:rsidR="00F76B74" w:rsidRPr="00C75F5B" w14:paraId="0A74313F" w14:textId="77777777" w:rsidTr="001F2670">
        <w:trPr>
          <w:trHeight w:val="375"/>
        </w:trPr>
        <w:tc>
          <w:tcPr>
            <w:tcW w:w="3119" w:type="dxa"/>
          </w:tcPr>
          <w:p w14:paraId="2C0691FA" w14:textId="37DCA4AB" w:rsidR="00F76B74" w:rsidRPr="000315FE" w:rsidRDefault="000315FE" w:rsidP="00D316CF">
            <w:pPr>
              <w:spacing w:before="120" w:after="120" w:line="259" w:lineRule="auto"/>
              <w:jc w:val="center"/>
              <w:rPr>
                <w:rFonts w:ascii="Arial" w:hAnsi="Arial" w:cs="Arial"/>
                <w:sz w:val="20"/>
                <w:szCs w:val="20"/>
              </w:rPr>
            </w:pPr>
            <w:r w:rsidRPr="000315FE">
              <w:rPr>
                <w:rFonts w:ascii="Arial" w:hAnsi="Arial" w:cs="Arial"/>
                <w:sz w:val="20"/>
                <w:szCs w:val="20"/>
              </w:rPr>
              <w:t>22</w:t>
            </w:r>
          </w:p>
        </w:tc>
        <w:tc>
          <w:tcPr>
            <w:tcW w:w="3118" w:type="dxa"/>
          </w:tcPr>
          <w:p w14:paraId="131AE948" w14:textId="4C63DD2D" w:rsidR="00F76B74" w:rsidRPr="000315FE" w:rsidRDefault="000315FE" w:rsidP="00D316CF">
            <w:pPr>
              <w:spacing w:before="120" w:after="120" w:line="259" w:lineRule="auto"/>
              <w:jc w:val="center"/>
              <w:rPr>
                <w:rFonts w:ascii="Arial" w:hAnsi="Arial" w:cs="Arial"/>
                <w:sz w:val="20"/>
                <w:szCs w:val="20"/>
              </w:rPr>
            </w:pPr>
            <w:r w:rsidRPr="000315FE">
              <w:rPr>
                <w:rFonts w:ascii="Arial" w:hAnsi="Arial" w:cs="Arial"/>
                <w:sz w:val="20"/>
                <w:szCs w:val="20"/>
              </w:rPr>
              <w:t>5</w:t>
            </w:r>
          </w:p>
        </w:tc>
      </w:tr>
    </w:tbl>
    <w:bookmarkEnd w:id="9"/>
    <w:p w14:paraId="4F22A952" w14:textId="7FCC3705" w:rsidR="00CF05F1" w:rsidRDefault="0089638F" w:rsidP="009468F6">
      <w:pPr>
        <w:spacing w:line="240" w:lineRule="auto"/>
        <w:rPr>
          <w:b/>
          <w:bCs/>
          <w:szCs w:val="24"/>
        </w:rPr>
      </w:pPr>
      <w:r>
        <w:rPr>
          <w:noProof/>
          <w:lang w:eastAsia="en-GB"/>
        </w:rPr>
        <w:br w:type="textWrapping" w:clear="all"/>
      </w:r>
      <w:bookmarkStart w:id="20" w:name="_Hlk104889031"/>
    </w:p>
    <w:p w14:paraId="3759D08D" w14:textId="57504710" w:rsidR="009F1A51" w:rsidRPr="00B63892" w:rsidRDefault="009F1A51" w:rsidP="00C2468D">
      <w:pPr>
        <w:spacing w:line="240" w:lineRule="auto"/>
        <w:rPr>
          <w:b/>
          <w:bCs/>
          <w:color w:val="0070C0"/>
          <w:sz w:val="28"/>
          <w:szCs w:val="28"/>
        </w:rPr>
      </w:pPr>
      <w:bookmarkStart w:id="21" w:name="_Hlk170824855"/>
      <w:bookmarkStart w:id="22" w:name="_Hlk170824910"/>
      <w:bookmarkStart w:id="23" w:name="_Hlk194674838"/>
      <w:r w:rsidRPr="00B63892">
        <w:rPr>
          <w:b/>
          <w:bCs/>
          <w:noProof/>
          <w:color w:val="0070C0"/>
          <w:sz w:val="28"/>
          <w:szCs w:val="28"/>
          <w:lang w:eastAsia="en-GB"/>
        </w:rPr>
        <w:drawing>
          <wp:anchor distT="0" distB="71755" distL="114300" distR="114300" simplePos="0" relativeHeight="251665920" behindDoc="0" locked="1" layoutInCell="1" allowOverlap="1" wp14:anchorId="3F6839FA" wp14:editId="5B61630E">
            <wp:simplePos x="0" y="0"/>
            <wp:positionH relativeFrom="margin">
              <wp:posOffset>85090</wp:posOffset>
            </wp:positionH>
            <wp:positionV relativeFrom="paragraph">
              <wp:posOffset>-267970</wp:posOffset>
            </wp:positionV>
            <wp:extent cx="6645275" cy="46355"/>
            <wp:effectExtent l="0" t="0" r="317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ue lin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275" cy="46355"/>
                    </a:xfrm>
                    <a:prstGeom prst="rect">
                      <a:avLst/>
                    </a:prstGeom>
                  </pic:spPr>
                </pic:pic>
              </a:graphicData>
            </a:graphic>
            <wp14:sizeRelH relativeFrom="margin">
              <wp14:pctWidth>0</wp14:pctWidth>
            </wp14:sizeRelH>
            <wp14:sizeRelV relativeFrom="margin">
              <wp14:pctHeight>0</wp14:pctHeight>
            </wp14:sizeRelV>
          </wp:anchor>
        </w:drawing>
      </w:r>
      <w:r w:rsidR="00EF6050" w:rsidRPr="00B63892">
        <w:rPr>
          <w:b/>
          <w:bCs/>
          <w:color w:val="0070C0"/>
          <w:sz w:val="28"/>
          <w:szCs w:val="28"/>
        </w:rPr>
        <w:t>A</w:t>
      </w:r>
      <w:r w:rsidRPr="00B63892">
        <w:rPr>
          <w:b/>
          <w:bCs/>
          <w:color w:val="0070C0"/>
          <w:sz w:val="28"/>
          <w:szCs w:val="28"/>
        </w:rPr>
        <w:t>ntimicrobial Stewardship</w:t>
      </w:r>
      <w:r w:rsidR="00F26E57">
        <w:rPr>
          <w:b/>
          <w:bCs/>
          <w:color w:val="0070C0"/>
          <w:sz w:val="28"/>
          <w:szCs w:val="28"/>
        </w:rPr>
        <w:t xml:space="preserve"> </w:t>
      </w:r>
      <w:r w:rsidR="00F26E57" w:rsidRPr="00F26E57">
        <w:rPr>
          <w:b/>
          <w:bCs/>
          <w:szCs w:val="24"/>
        </w:rPr>
        <w:t>by Hira Parvez Lead Antimicrobial Pharmacist</w:t>
      </w:r>
    </w:p>
    <w:p w14:paraId="6C13B987" w14:textId="77777777" w:rsidR="00B63892" w:rsidRPr="00B63892" w:rsidRDefault="00B63892" w:rsidP="00B63892">
      <w:pPr>
        <w:rPr>
          <w:rFonts w:ascii="Arial" w:hAnsi="Arial" w:cs="Arial"/>
          <w:sz w:val="22"/>
        </w:rPr>
      </w:pPr>
      <w:r w:rsidRPr="00B63892">
        <w:rPr>
          <w:rFonts w:ascii="Arial" w:hAnsi="Arial" w:cs="Arial"/>
          <w:sz w:val="22"/>
        </w:rPr>
        <w:t xml:space="preserve">Antimicrobial Stewardship is an organisational or healthcare system wide approach to promote and monitor the judicious use of antimicrobials in order to preserve their future effectiveness (NICE guideline, NG15). It is an ongoing responsibility of every staff member and pharmacy in particular plays an active role in ensuring they are good antimicrobial guardians. </w:t>
      </w:r>
    </w:p>
    <w:p w14:paraId="533BDDD4" w14:textId="77777777" w:rsidR="00B63892" w:rsidRPr="00B63892" w:rsidRDefault="00B63892" w:rsidP="00B63892">
      <w:pPr>
        <w:rPr>
          <w:rFonts w:ascii="Arial" w:hAnsi="Arial" w:cs="Arial"/>
          <w:sz w:val="22"/>
        </w:rPr>
      </w:pPr>
      <w:r w:rsidRPr="00B63892">
        <w:rPr>
          <w:rFonts w:ascii="Arial" w:hAnsi="Arial" w:cs="Arial"/>
          <w:sz w:val="22"/>
        </w:rPr>
        <w:t>At MEH our three pillar-approach to AMS (antimicrobial stewardship) includes:</w:t>
      </w:r>
    </w:p>
    <w:p w14:paraId="09486B00" w14:textId="43555DA4" w:rsidR="00B63892" w:rsidRPr="00B63892" w:rsidRDefault="00B63892" w:rsidP="0047017A">
      <w:pPr>
        <w:pStyle w:val="ListParagraph"/>
        <w:numPr>
          <w:ilvl w:val="0"/>
          <w:numId w:val="15"/>
        </w:numPr>
        <w:spacing w:after="0" w:line="240" w:lineRule="auto"/>
        <w:rPr>
          <w:rFonts w:ascii="Arial" w:hAnsi="Arial" w:cs="Arial"/>
          <w:sz w:val="22"/>
        </w:rPr>
      </w:pPr>
      <w:r w:rsidRPr="00B63892">
        <w:rPr>
          <w:rFonts w:ascii="Arial" w:hAnsi="Arial" w:cs="Arial"/>
          <w:sz w:val="22"/>
        </w:rPr>
        <w:t xml:space="preserve">Optimising the use of antimicrobials through ensuring our guidelines are up-to-date, antimicrobial consumption is closely monitored, and wise usage is promoted through effective face-to-face communication with prescribers, education and training for patients as well as clinical and non-clinical staff.  </w:t>
      </w:r>
    </w:p>
    <w:p w14:paraId="68E6AFF2" w14:textId="4D479065" w:rsidR="00B63892" w:rsidRPr="00B63892" w:rsidRDefault="00B63892" w:rsidP="0047017A">
      <w:pPr>
        <w:pStyle w:val="ListParagraph"/>
        <w:numPr>
          <w:ilvl w:val="0"/>
          <w:numId w:val="15"/>
        </w:numPr>
        <w:spacing w:after="0" w:line="240" w:lineRule="auto"/>
        <w:rPr>
          <w:rFonts w:ascii="Arial" w:hAnsi="Arial" w:cs="Arial"/>
          <w:sz w:val="22"/>
        </w:rPr>
      </w:pPr>
      <w:r w:rsidRPr="00B63892">
        <w:rPr>
          <w:rFonts w:ascii="Arial" w:hAnsi="Arial" w:cs="Arial"/>
          <w:sz w:val="22"/>
        </w:rPr>
        <w:t>Encouraging all staff including pharmacy staff to follow good infection control practices that will help prevent the transmission of drug-resistant organisms. These include</w:t>
      </w:r>
      <w:r w:rsidRPr="00B63892">
        <w:rPr>
          <w:rFonts w:ascii="Arial" w:hAnsi="Arial" w:cs="Arial"/>
          <w:szCs w:val="24"/>
        </w:rPr>
        <w:t xml:space="preserve"> </w:t>
      </w:r>
      <w:r w:rsidRPr="00B63892">
        <w:rPr>
          <w:rFonts w:ascii="Arial" w:hAnsi="Arial" w:cs="Arial"/>
          <w:sz w:val="22"/>
        </w:rPr>
        <w:t>following good hand</w:t>
      </w:r>
      <w:r w:rsidRPr="00B63892">
        <w:rPr>
          <w:rFonts w:ascii="Arial" w:hAnsi="Arial" w:cs="Arial"/>
          <w:szCs w:val="24"/>
        </w:rPr>
        <w:t xml:space="preserve"> </w:t>
      </w:r>
      <w:r w:rsidRPr="00B63892">
        <w:rPr>
          <w:rFonts w:ascii="Arial" w:hAnsi="Arial" w:cs="Arial"/>
          <w:sz w:val="22"/>
        </w:rPr>
        <w:t xml:space="preserve">hygiene practices and cleaning equipment between each patient use in line with the Trust’s Infection Control Policies available on the intranet. </w:t>
      </w:r>
    </w:p>
    <w:p w14:paraId="0592F76A" w14:textId="77777777" w:rsidR="00B63892" w:rsidRPr="00B63892" w:rsidRDefault="00B63892" w:rsidP="0047017A">
      <w:pPr>
        <w:pStyle w:val="ListParagraph"/>
        <w:numPr>
          <w:ilvl w:val="0"/>
          <w:numId w:val="15"/>
        </w:numPr>
        <w:spacing w:after="0" w:line="240" w:lineRule="auto"/>
        <w:rPr>
          <w:rFonts w:ascii="Arial" w:hAnsi="Arial" w:cs="Arial"/>
          <w:sz w:val="22"/>
        </w:rPr>
      </w:pPr>
      <w:r w:rsidRPr="00B63892">
        <w:rPr>
          <w:rFonts w:ascii="Arial" w:hAnsi="Arial" w:cs="Arial"/>
          <w:sz w:val="22"/>
        </w:rPr>
        <w:t xml:space="preserve">Continuous surveillance of environmental decontamination including using disinfectants – think slit lamps, telephones, desk space! </w:t>
      </w:r>
    </w:p>
    <w:p w14:paraId="0E308BE5" w14:textId="77777777" w:rsidR="00136623" w:rsidRDefault="00136623" w:rsidP="00B63892">
      <w:pPr>
        <w:spacing w:line="276" w:lineRule="auto"/>
        <w:ind w:left="720" w:hanging="720"/>
        <w:rPr>
          <w:rFonts w:ascii="Arial" w:hAnsi="Arial" w:cs="Arial"/>
          <w:b/>
          <w:bCs/>
          <w:szCs w:val="24"/>
        </w:rPr>
      </w:pPr>
    </w:p>
    <w:p w14:paraId="5EC78A51" w14:textId="2506BA94" w:rsidR="00B63892" w:rsidRDefault="00B63892" w:rsidP="00B63892">
      <w:pPr>
        <w:spacing w:line="276" w:lineRule="auto"/>
        <w:ind w:left="720" w:hanging="720"/>
        <w:rPr>
          <w:rFonts w:ascii="Arial" w:hAnsi="Arial" w:cs="Arial"/>
          <w:b/>
          <w:bCs/>
          <w:szCs w:val="24"/>
        </w:rPr>
      </w:pPr>
      <w:r>
        <w:rPr>
          <w:rFonts w:ascii="Arial" w:hAnsi="Arial" w:cs="Arial"/>
          <w:b/>
          <w:bCs/>
          <w:szCs w:val="24"/>
        </w:rPr>
        <w:t>Antimicrobial prescribing and guidelines</w:t>
      </w:r>
    </w:p>
    <w:p w14:paraId="28123825" w14:textId="52D39CA9" w:rsidR="00B63892" w:rsidRPr="00B63892" w:rsidRDefault="00B63892" w:rsidP="00B63892">
      <w:pPr>
        <w:spacing w:line="276" w:lineRule="auto"/>
        <w:rPr>
          <w:rFonts w:ascii="Arial" w:hAnsi="Arial" w:cs="Arial"/>
          <w:sz w:val="22"/>
        </w:rPr>
      </w:pPr>
      <w:r w:rsidRPr="00B63892">
        <w:rPr>
          <w:rFonts w:ascii="Arial" w:hAnsi="Arial" w:cs="Arial"/>
          <w:sz w:val="22"/>
        </w:rPr>
        <w:t xml:space="preserve">The Trust has an adult antimicrobial guideline which is available online on the intranet and via the Eolas medical app. This is an evidence-based document which all healthcare professionals are required to use when using antimicrobials at the Trust. This guideline has migrated as of Sep 2024 from the MicroGuide platform to Eolas Medical app in line with other Trusts nationally. This was a great collaboration with </w:t>
      </w:r>
      <w:r w:rsidRPr="00B63892">
        <w:rPr>
          <w:rFonts w:ascii="Arial" w:hAnsi="Arial" w:cs="Arial"/>
          <w:sz w:val="22"/>
        </w:rPr>
        <w:lastRenderedPageBreak/>
        <w:t>A&amp;E service to ensure all guidelines in the form of an app are under one platform. To ensure greater compliance to guidelines. The Trust also has an Antimicrobial Prescribing and Management Policy to promote good principles of antimicrobial stewardship across the Trust.</w:t>
      </w:r>
    </w:p>
    <w:p w14:paraId="5D095037" w14:textId="1BCFE2C1" w:rsidR="00B63892" w:rsidRDefault="00B63892" w:rsidP="00B63892">
      <w:pPr>
        <w:spacing w:line="276" w:lineRule="auto"/>
        <w:rPr>
          <w:rFonts w:ascii="Arial" w:hAnsi="Arial" w:cs="Arial"/>
          <w:sz w:val="22"/>
        </w:rPr>
      </w:pPr>
      <w:r w:rsidRPr="00B63892">
        <w:rPr>
          <w:rFonts w:ascii="Arial" w:hAnsi="Arial" w:cs="Arial"/>
          <w:sz w:val="22"/>
        </w:rPr>
        <w:t>The Trust is also in the process of finalising the Trust’s first paediatric antimicrobial guideline. This will be presented at the paediatric service meeting as well as the Drugs &amp; Therapeutics &amp; Medicines Management Committee (DTMMC). Once approved it will then be added onto the Eolas app and made live.</w:t>
      </w:r>
    </w:p>
    <w:p w14:paraId="5831A0F7" w14:textId="49573C33" w:rsidR="00B63892" w:rsidRPr="00B63892" w:rsidRDefault="00B63892" w:rsidP="00B63892">
      <w:pPr>
        <w:spacing w:line="276" w:lineRule="auto"/>
        <w:rPr>
          <w:rFonts w:ascii="Arial" w:hAnsi="Arial" w:cs="Arial"/>
          <w:sz w:val="22"/>
        </w:rPr>
      </w:pPr>
      <w:r w:rsidRPr="00B63892">
        <w:rPr>
          <w:rFonts w:ascii="Arial" w:hAnsi="Arial" w:cs="Arial"/>
          <w:sz w:val="22"/>
        </w:rPr>
        <w:t xml:space="preserve">Pharmacy has contributed on numerous guidelines and documents at the Trust:  </w:t>
      </w:r>
    </w:p>
    <w:p w14:paraId="02F8FB40" w14:textId="77777777" w:rsidR="00B63892" w:rsidRPr="00B63892" w:rsidRDefault="00B63892" w:rsidP="0047017A">
      <w:pPr>
        <w:pStyle w:val="ListParagraph"/>
        <w:numPr>
          <w:ilvl w:val="0"/>
          <w:numId w:val="16"/>
        </w:numPr>
        <w:snapToGrid w:val="0"/>
        <w:spacing w:before="100" w:after="0" w:line="240" w:lineRule="auto"/>
        <w:contextualSpacing/>
        <w:rPr>
          <w:rFonts w:ascii="Arial" w:eastAsia="Batang" w:hAnsi="Arial" w:cs="Arial"/>
          <w:bCs/>
          <w:sz w:val="22"/>
        </w:rPr>
      </w:pPr>
      <w:r w:rsidRPr="00B63892">
        <w:rPr>
          <w:rFonts w:ascii="Arial" w:eastAsia="Batang" w:hAnsi="Arial" w:cs="Arial"/>
          <w:bCs/>
          <w:sz w:val="22"/>
        </w:rPr>
        <w:t xml:space="preserve">Reviewed Adult Sepsis policy </w:t>
      </w:r>
    </w:p>
    <w:p w14:paraId="24CB7FB9" w14:textId="77777777" w:rsidR="00B63892" w:rsidRPr="00B63892" w:rsidRDefault="00B63892" w:rsidP="0047017A">
      <w:pPr>
        <w:pStyle w:val="ListParagraph"/>
        <w:numPr>
          <w:ilvl w:val="0"/>
          <w:numId w:val="16"/>
        </w:numPr>
        <w:snapToGrid w:val="0"/>
        <w:spacing w:before="100" w:after="0" w:line="240" w:lineRule="auto"/>
        <w:contextualSpacing/>
        <w:rPr>
          <w:rFonts w:ascii="Arial" w:eastAsia="Batang" w:hAnsi="Arial" w:cs="Arial"/>
          <w:bCs/>
          <w:sz w:val="22"/>
        </w:rPr>
      </w:pPr>
      <w:r w:rsidRPr="00B63892">
        <w:rPr>
          <w:rFonts w:ascii="Arial" w:eastAsia="Batang" w:hAnsi="Arial" w:cs="Arial"/>
          <w:bCs/>
          <w:sz w:val="22"/>
        </w:rPr>
        <w:t xml:space="preserve">Reviewed Paediatric Sepsis policy </w:t>
      </w:r>
    </w:p>
    <w:p w14:paraId="2DEF9BE6" w14:textId="77777777" w:rsidR="00B63892" w:rsidRPr="00B63892" w:rsidRDefault="00B63892" w:rsidP="0047017A">
      <w:pPr>
        <w:pStyle w:val="ListParagraph"/>
        <w:numPr>
          <w:ilvl w:val="0"/>
          <w:numId w:val="16"/>
        </w:numPr>
        <w:snapToGrid w:val="0"/>
        <w:spacing w:before="100" w:after="0" w:line="240" w:lineRule="auto"/>
        <w:contextualSpacing/>
        <w:rPr>
          <w:rFonts w:ascii="Arial" w:eastAsia="Batang" w:hAnsi="Arial" w:cs="Arial"/>
          <w:bCs/>
          <w:sz w:val="22"/>
        </w:rPr>
      </w:pPr>
      <w:r w:rsidRPr="00B63892">
        <w:rPr>
          <w:rFonts w:ascii="Arial" w:eastAsia="Batang" w:hAnsi="Arial" w:cs="Arial"/>
          <w:bCs/>
          <w:sz w:val="22"/>
        </w:rPr>
        <w:t xml:space="preserve">Produced and reviewed dilution instructions of common intravitreal to ensure standardised practice; intravitreal vancomycin, amphotericin and clindamycin. </w:t>
      </w:r>
    </w:p>
    <w:p w14:paraId="5C3CA02B" w14:textId="77777777" w:rsidR="00B63892" w:rsidRPr="00B63892" w:rsidRDefault="00B63892" w:rsidP="0047017A">
      <w:pPr>
        <w:pStyle w:val="ListParagraph"/>
        <w:numPr>
          <w:ilvl w:val="0"/>
          <w:numId w:val="16"/>
        </w:numPr>
        <w:snapToGrid w:val="0"/>
        <w:spacing w:before="100" w:after="0" w:line="240" w:lineRule="auto"/>
        <w:contextualSpacing/>
        <w:rPr>
          <w:rFonts w:ascii="Arial" w:eastAsia="Batang" w:hAnsi="Arial" w:cs="Arial"/>
          <w:bCs/>
          <w:sz w:val="22"/>
        </w:rPr>
      </w:pPr>
      <w:r w:rsidRPr="00B63892">
        <w:rPr>
          <w:rFonts w:ascii="Arial" w:eastAsia="Batang" w:hAnsi="Arial" w:cs="Arial"/>
          <w:bCs/>
          <w:sz w:val="22"/>
        </w:rPr>
        <w:t>Updated Emergency Endophthalmitis &amp; Viral Retinitis Guidelines</w:t>
      </w:r>
    </w:p>
    <w:p w14:paraId="1CD974C1" w14:textId="77777777" w:rsidR="00B63892" w:rsidRPr="00B63892" w:rsidRDefault="00B63892" w:rsidP="0047017A">
      <w:pPr>
        <w:pStyle w:val="ListParagraph"/>
        <w:numPr>
          <w:ilvl w:val="0"/>
          <w:numId w:val="16"/>
        </w:numPr>
        <w:snapToGrid w:val="0"/>
        <w:spacing w:before="100" w:after="0" w:line="240" w:lineRule="auto"/>
        <w:contextualSpacing/>
        <w:rPr>
          <w:rFonts w:ascii="Arial" w:eastAsia="Batang" w:hAnsi="Arial" w:cs="Arial"/>
          <w:bCs/>
          <w:sz w:val="22"/>
        </w:rPr>
      </w:pPr>
      <w:r w:rsidRPr="00B63892">
        <w:rPr>
          <w:rFonts w:ascii="Arial" w:eastAsia="Batang" w:hAnsi="Arial" w:cs="Arial"/>
          <w:bCs/>
          <w:sz w:val="22"/>
        </w:rPr>
        <w:t xml:space="preserve">Collaboration with NCL antimicrobial pharmacists – Joint Statement of Fluoroquinolones. </w:t>
      </w:r>
    </w:p>
    <w:p w14:paraId="5D60CF80" w14:textId="77777777" w:rsidR="00B63892" w:rsidRPr="00B63892" w:rsidRDefault="00B63892" w:rsidP="0047017A">
      <w:pPr>
        <w:pStyle w:val="ListParagraph"/>
        <w:numPr>
          <w:ilvl w:val="0"/>
          <w:numId w:val="16"/>
        </w:numPr>
        <w:snapToGrid w:val="0"/>
        <w:spacing w:before="100" w:after="0" w:line="240" w:lineRule="auto"/>
        <w:contextualSpacing/>
        <w:rPr>
          <w:rFonts w:ascii="Arial" w:eastAsia="Batang" w:hAnsi="Arial" w:cs="Arial"/>
          <w:bCs/>
          <w:sz w:val="22"/>
        </w:rPr>
      </w:pPr>
      <w:r w:rsidRPr="00B63892">
        <w:rPr>
          <w:rFonts w:ascii="Arial" w:eastAsia="Batang" w:hAnsi="Arial" w:cs="Arial"/>
          <w:bCs/>
          <w:sz w:val="22"/>
        </w:rPr>
        <w:t>Fluoroquinolone Patient letter created in response to MHRA drug safety update regarding Fluoroquinolone use within the Trust</w:t>
      </w:r>
    </w:p>
    <w:p w14:paraId="75995E0B" w14:textId="0E4B9ACE" w:rsidR="00B63892" w:rsidRDefault="00B63892" w:rsidP="00B63892">
      <w:pPr>
        <w:snapToGrid w:val="0"/>
        <w:spacing w:before="100"/>
        <w:rPr>
          <w:rFonts w:ascii="Arial" w:eastAsia="Batang" w:hAnsi="Arial" w:cs="Arial"/>
          <w:b/>
          <w:szCs w:val="24"/>
        </w:rPr>
      </w:pPr>
      <w:r w:rsidRPr="00A21082">
        <w:rPr>
          <w:rFonts w:ascii="Arial" w:eastAsia="Batang" w:hAnsi="Arial" w:cs="Arial"/>
          <w:b/>
          <w:szCs w:val="24"/>
        </w:rPr>
        <w:t>National Action Plan</w:t>
      </w:r>
      <w:r>
        <w:rPr>
          <w:rFonts w:ascii="Arial" w:eastAsia="Batang" w:hAnsi="Arial" w:cs="Arial"/>
          <w:b/>
          <w:szCs w:val="24"/>
        </w:rPr>
        <w:t xml:space="preserve"> (NAP)</w:t>
      </w:r>
      <w:r w:rsidRPr="00A21082">
        <w:rPr>
          <w:rFonts w:ascii="Arial" w:eastAsia="Batang" w:hAnsi="Arial" w:cs="Arial"/>
          <w:b/>
          <w:szCs w:val="24"/>
        </w:rPr>
        <w:t xml:space="preserve"> </w:t>
      </w:r>
    </w:p>
    <w:p w14:paraId="3BD0493A" w14:textId="70B1AB93" w:rsidR="00B63892" w:rsidRPr="004A641B" w:rsidRDefault="00B63892" w:rsidP="004A641B">
      <w:pPr>
        <w:snapToGrid w:val="0"/>
        <w:spacing w:before="100"/>
        <w:rPr>
          <w:rFonts w:ascii="Arial" w:eastAsia="Batang" w:hAnsi="Arial" w:cs="Arial"/>
          <w:bCs/>
          <w:sz w:val="22"/>
        </w:rPr>
      </w:pPr>
      <w:r w:rsidRPr="00B63892">
        <w:rPr>
          <w:rFonts w:ascii="Arial" w:eastAsia="Batang" w:hAnsi="Arial" w:cs="Arial"/>
          <w:bCs/>
          <w:sz w:val="22"/>
        </w:rPr>
        <w:t>UK 5-year action plan for antimicrobial resistance (AMR) 2024 to 2029</w:t>
      </w:r>
      <w:r w:rsidR="00001674">
        <w:rPr>
          <w:rFonts w:ascii="Arial" w:eastAsia="Batang" w:hAnsi="Arial" w:cs="Arial"/>
          <w:bCs/>
          <w:sz w:val="22"/>
        </w:rPr>
        <w:t>⁴</w:t>
      </w:r>
      <w:r w:rsidRPr="00B63892">
        <w:rPr>
          <w:rFonts w:ascii="Arial" w:eastAsia="Batang" w:hAnsi="Arial" w:cs="Arial"/>
          <w:bCs/>
          <w:sz w:val="22"/>
        </w:rPr>
        <w:t xml:space="preserve"> was launched in 2024 which has been acknowledged as a Trust. The action plan has 4 themes </w:t>
      </w:r>
      <w:r w:rsidR="004A641B">
        <w:rPr>
          <w:rFonts w:ascii="Arial" w:eastAsia="Batang" w:hAnsi="Arial" w:cs="Arial"/>
          <w:bCs/>
          <w:sz w:val="22"/>
        </w:rPr>
        <w:t>and 9 outcomes.</w:t>
      </w:r>
    </w:p>
    <w:p w14:paraId="67E5ED8D" w14:textId="77777777" w:rsidR="00B63892" w:rsidRPr="00723E9B" w:rsidRDefault="00B63892" w:rsidP="00B63892">
      <w:pPr>
        <w:snapToGrid w:val="0"/>
        <w:spacing w:before="100"/>
        <w:rPr>
          <w:rFonts w:ascii="Arial" w:eastAsia="Batang" w:hAnsi="Arial" w:cs="Arial"/>
          <w:bCs/>
          <w:sz w:val="22"/>
        </w:rPr>
      </w:pPr>
      <w:r w:rsidRPr="00723E9B">
        <w:rPr>
          <w:rFonts w:ascii="Arial" w:eastAsia="Batang" w:hAnsi="Arial" w:cs="Arial"/>
          <w:bCs/>
          <w:sz w:val="22"/>
        </w:rPr>
        <w:t>Many practices at MEH align with the vision of the NAP. Below is a summary of how some of this is being achieved within the Trust. However, a specific action plan will be developed and shared with infection control committee to ensure the Trust plays its role to reduce AMR further.</w:t>
      </w:r>
    </w:p>
    <w:p w14:paraId="2D03439E" w14:textId="77777777" w:rsidR="00B63892" w:rsidRPr="00723E9B" w:rsidRDefault="00B63892" w:rsidP="00B63892">
      <w:pPr>
        <w:snapToGrid w:val="0"/>
        <w:spacing w:before="100"/>
        <w:rPr>
          <w:rFonts w:ascii="Arial" w:eastAsia="Batang" w:hAnsi="Arial" w:cs="Arial"/>
          <w:bCs/>
          <w:i/>
          <w:iCs/>
          <w:sz w:val="22"/>
          <w:u w:val="single"/>
        </w:rPr>
      </w:pPr>
      <w:r w:rsidRPr="00723E9B">
        <w:rPr>
          <w:rFonts w:ascii="Arial" w:eastAsia="Batang" w:hAnsi="Arial" w:cs="Arial"/>
          <w:bCs/>
          <w:i/>
          <w:iCs/>
          <w:sz w:val="22"/>
          <w:u w:val="single"/>
        </w:rPr>
        <w:t>Theme 1 – Reducing the need for, and unintentional exposure to, antimicrobials</w:t>
      </w:r>
    </w:p>
    <w:p w14:paraId="7145CE5A" w14:textId="77777777" w:rsidR="00B63892" w:rsidRPr="00723E9B" w:rsidRDefault="00B63892" w:rsidP="00B63892">
      <w:pPr>
        <w:snapToGrid w:val="0"/>
        <w:spacing w:before="100"/>
        <w:rPr>
          <w:rFonts w:ascii="Arial" w:eastAsia="Batang" w:hAnsi="Arial" w:cs="Arial"/>
          <w:bCs/>
          <w:sz w:val="22"/>
        </w:rPr>
      </w:pPr>
      <w:r w:rsidRPr="00723E9B">
        <w:rPr>
          <w:rFonts w:ascii="Arial" w:eastAsia="Batang" w:hAnsi="Arial" w:cs="Arial"/>
          <w:bCs/>
          <w:sz w:val="22"/>
        </w:rPr>
        <w:t xml:space="preserve">At MEH this is achieved by reviewing clinical and non-clinical practices in the context of infection prevention and management. The Trust has an established infection control committee (ICC) with representation of various stakeholders to ensure good practices are followed to reduce transmission of infections.  </w:t>
      </w:r>
    </w:p>
    <w:p w14:paraId="1E0A3740" w14:textId="77777777" w:rsidR="00B63892" w:rsidRPr="00723E9B" w:rsidRDefault="00B63892" w:rsidP="00B63892">
      <w:pPr>
        <w:snapToGrid w:val="0"/>
        <w:spacing w:before="100"/>
        <w:rPr>
          <w:rFonts w:ascii="Arial" w:hAnsi="Arial" w:cs="Arial"/>
          <w:sz w:val="22"/>
        </w:rPr>
      </w:pPr>
      <w:r w:rsidRPr="00723E9B">
        <w:rPr>
          <w:rFonts w:ascii="Arial" w:eastAsia="Batang" w:hAnsi="Arial" w:cs="Arial"/>
          <w:bCs/>
          <w:sz w:val="22"/>
        </w:rPr>
        <w:t xml:space="preserve">The Trust has also engaged with various public health campaigns such as the winter flu vaccination and </w:t>
      </w:r>
      <w:r w:rsidRPr="00723E9B">
        <w:rPr>
          <w:rFonts w:ascii="Arial" w:hAnsi="Arial" w:cs="Arial"/>
          <w:sz w:val="22"/>
        </w:rPr>
        <w:t>World Antimicrobial Awareness Week (WAAW) from 18 - 24 November 2024. Campaigns as such are vital to raise awareness amongst patients and staff to ensure antimicrobials are used appropriately to reduce the risk of antimicrobial resistance.</w:t>
      </w:r>
    </w:p>
    <w:p w14:paraId="08F6631A" w14:textId="77777777" w:rsidR="00B63892" w:rsidRPr="00723E9B" w:rsidRDefault="00B63892" w:rsidP="00B63892">
      <w:pPr>
        <w:snapToGrid w:val="0"/>
        <w:spacing w:before="100"/>
        <w:rPr>
          <w:rFonts w:ascii="Arial" w:hAnsi="Arial" w:cs="Arial"/>
          <w:sz w:val="22"/>
        </w:rPr>
      </w:pPr>
      <w:r w:rsidRPr="00723E9B">
        <w:rPr>
          <w:rFonts w:ascii="Arial" w:hAnsi="Arial" w:cs="Arial"/>
          <w:sz w:val="22"/>
        </w:rPr>
        <w:t xml:space="preserve">The ICC quarterly meetings discuss surveillance of infections and usage of antimicrobials to ensure evidence-based practice is followed to reduce unnecessary use of antimicrobials. </w:t>
      </w:r>
    </w:p>
    <w:p w14:paraId="3443C30E" w14:textId="77777777" w:rsidR="00B63892" w:rsidRPr="00723E9B" w:rsidRDefault="00B63892" w:rsidP="00B63892">
      <w:pPr>
        <w:snapToGrid w:val="0"/>
        <w:spacing w:before="100"/>
        <w:rPr>
          <w:rFonts w:ascii="Arial" w:eastAsia="Batang" w:hAnsi="Arial" w:cs="Arial"/>
          <w:bCs/>
          <w:i/>
          <w:iCs/>
          <w:sz w:val="22"/>
          <w:u w:val="single"/>
        </w:rPr>
      </w:pPr>
      <w:r w:rsidRPr="00723E9B">
        <w:rPr>
          <w:rFonts w:ascii="Arial" w:eastAsia="Batang" w:hAnsi="Arial" w:cs="Arial"/>
          <w:bCs/>
          <w:i/>
          <w:iCs/>
          <w:sz w:val="22"/>
          <w:u w:val="single"/>
        </w:rPr>
        <w:t>Theme 2 – Optimising the use of antimicrobials</w:t>
      </w:r>
    </w:p>
    <w:p w14:paraId="269EB7CB" w14:textId="69F43AEB" w:rsidR="00B63892" w:rsidRPr="00723E9B" w:rsidRDefault="00B63892" w:rsidP="00B63892">
      <w:pPr>
        <w:snapToGrid w:val="0"/>
        <w:spacing w:before="100"/>
        <w:rPr>
          <w:rFonts w:ascii="Arial" w:eastAsia="Batang" w:hAnsi="Arial" w:cs="Arial"/>
          <w:bCs/>
          <w:sz w:val="22"/>
        </w:rPr>
      </w:pPr>
      <w:r w:rsidRPr="00723E9B">
        <w:rPr>
          <w:rFonts w:ascii="Arial" w:eastAsia="Batang" w:hAnsi="Arial" w:cs="Arial"/>
          <w:bCs/>
          <w:sz w:val="22"/>
        </w:rPr>
        <w:t xml:space="preserve">At MEH use of antimicrobials is </w:t>
      </w:r>
      <w:r w:rsidR="00221464">
        <w:rPr>
          <w:rFonts w:ascii="Arial" w:eastAsia="Batang" w:hAnsi="Arial" w:cs="Arial"/>
          <w:bCs/>
          <w:sz w:val="22"/>
        </w:rPr>
        <w:t>informed by the</w:t>
      </w:r>
      <w:r w:rsidRPr="00723E9B">
        <w:rPr>
          <w:rFonts w:ascii="Arial" w:eastAsia="Batang" w:hAnsi="Arial" w:cs="Arial"/>
          <w:bCs/>
          <w:sz w:val="22"/>
        </w:rPr>
        <w:t xml:space="preserve"> </w:t>
      </w:r>
      <w:r w:rsidR="00221464" w:rsidRPr="00723E9B">
        <w:rPr>
          <w:rFonts w:ascii="Arial" w:eastAsia="Batang" w:hAnsi="Arial" w:cs="Arial"/>
          <w:bCs/>
          <w:sz w:val="22"/>
        </w:rPr>
        <w:t>antimicrobial</w:t>
      </w:r>
      <w:r w:rsidRPr="00723E9B">
        <w:rPr>
          <w:rFonts w:ascii="Arial" w:eastAsia="Batang" w:hAnsi="Arial" w:cs="Arial"/>
          <w:bCs/>
          <w:sz w:val="22"/>
        </w:rPr>
        <w:t xml:space="preserve"> guidelines which ensure evidenced based use of antimicrobials. The document not only facilitates usage of antimicrobials for the correct indication but at the optimal dose and duration to ensure infections are resolved effectively. This reduces risk of antimicrobial resistance. </w:t>
      </w:r>
    </w:p>
    <w:p w14:paraId="31FDBA11" w14:textId="00F9F691" w:rsidR="00B63892" w:rsidRPr="00723E9B" w:rsidRDefault="00B63892" w:rsidP="00B63892">
      <w:pPr>
        <w:snapToGrid w:val="0"/>
        <w:spacing w:before="100"/>
        <w:rPr>
          <w:rFonts w:ascii="Arial" w:eastAsia="Batang" w:hAnsi="Arial" w:cs="Arial"/>
          <w:bCs/>
          <w:sz w:val="22"/>
        </w:rPr>
      </w:pPr>
      <w:r w:rsidRPr="00723E9B">
        <w:rPr>
          <w:rFonts w:ascii="Arial" w:eastAsia="Batang" w:hAnsi="Arial" w:cs="Arial"/>
          <w:bCs/>
          <w:sz w:val="22"/>
        </w:rPr>
        <w:t xml:space="preserve">Education and training regarding antimicrobial stewardship is also incorporated upon various platforms including teaching, inductions and meetings. This is to empower staff to reflect and share practices to optimise use of antimicrobials. </w:t>
      </w:r>
    </w:p>
    <w:p w14:paraId="113B842A" w14:textId="77777777" w:rsidR="00B63892" w:rsidRPr="00723E9B" w:rsidRDefault="00B63892" w:rsidP="00723E9B">
      <w:pPr>
        <w:pStyle w:val="NoSpacing"/>
        <w:ind w:left="0"/>
        <w:rPr>
          <w:i/>
          <w:iCs/>
          <w:sz w:val="22"/>
          <w:u w:val="single"/>
        </w:rPr>
      </w:pPr>
      <w:r w:rsidRPr="00723E9B">
        <w:rPr>
          <w:i/>
          <w:iCs/>
          <w:sz w:val="22"/>
          <w:u w:val="single"/>
        </w:rPr>
        <w:lastRenderedPageBreak/>
        <w:t xml:space="preserve">Theme 3- Investing in innovation, supply and access </w:t>
      </w:r>
    </w:p>
    <w:p w14:paraId="3349ED0A" w14:textId="77777777" w:rsidR="00B63892" w:rsidRPr="00723E9B" w:rsidRDefault="00B63892" w:rsidP="00B63892">
      <w:pPr>
        <w:pStyle w:val="NoSpacing"/>
        <w:rPr>
          <w:i/>
          <w:iCs/>
          <w:sz w:val="22"/>
          <w:u w:val="single"/>
        </w:rPr>
      </w:pPr>
    </w:p>
    <w:p w14:paraId="5BD61098" w14:textId="671FE9BF" w:rsidR="00527022" w:rsidRPr="00221464" w:rsidRDefault="00B63892" w:rsidP="00221464">
      <w:pPr>
        <w:snapToGrid w:val="0"/>
        <w:spacing w:before="100"/>
        <w:rPr>
          <w:rFonts w:ascii="Arial" w:eastAsia="Batang" w:hAnsi="Arial" w:cs="Arial"/>
          <w:bCs/>
          <w:sz w:val="22"/>
        </w:rPr>
      </w:pPr>
      <w:r w:rsidRPr="00723E9B">
        <w:rPr>
          <w:rFonts w:ascii="Arial" w:eastAsia="Batang" w:hAnsi="Arial" w:cs="Arial"/>
          <w:bCs/>
          <w:sz w:val="22"/>
        </w:rPr>
        <w:t>MEH is actively involved in clinical trials and innovative programmes to aid drug discovery. Though the NAP plan relies on government’s collaboration with pharmaceutical companies to incentivise the development of new vaccines, diagnostics and therapeutics (including alternatives to antimicrobials)</w:t>
      </w:r>
      <w:r w:rsidR="00221464">
        <w:rPr>
          <w:rFonts w:ascii="Arial" w:eastAsia="Batang" w:hAnsi="Arial" w:cs="Arial"/>
          <w:bCs/>
          <w:sz w:val="22"/>
        </w:rPr>
        <w:t>, MEH is driving forward new methods of ophthalmology treatment</w:t>
      </w:r>
      <w:r w:rsidRPr="00723E9B">
        <w:rPr>
          <w:rFonts w:ascii="Arial" w:eastAsia="Batang" w:hAnsi="Arial" w:cs="Arial"/>
          <w:bCs/>
          <w:sz w:val="22"/>
        </w:rPr>
        <w:t xml:space="preserve">. </w:t>
      </w:r>
    </w:p>
    <w:p w14:paraId="028E09DE" w14:textId="26606A2D" w:rsidR="00B63892" w:rsidRPr="000F3A59" w:rsidRDefault="00B63892" w:rsidP="00B63892">
      <w:pPr>
        <w:spacing w:line="276" w:lineRule="auto"/>
        <w:rPr>
          <w:rFonts w:ascii="Arial" w:hAnsi="Arial" w:cs="Arial"/>
          <w:szCs w:val="24"/>
        </w:rPr>
      </w:pPr>
      <w:r w:rsidRPr="000F3A59">
        <w:rPr>
          <w:rFonts w:ascii="Arial" w:hAnsi="Arial" w:cs="Arial"/>
          <w:b/>
          <w:bCs/>
          <w:szCs w:val="24"/>
        </w:rPr>
        <w:t>Audit work</w:t>
      </w:r>
    </w:p>
    <w:p w14:paraId="1ACFF0F4" w14:textId="59D9670B" w:rsidR="00B63892" w:rsidRPr="000F3A59" w:rsidRDefault="000F3A59" w:rsidP="000F3A59">
      <w:pPr>
        <w:rPr>
          <w:rFonts w:ascii="Arial" w:hAnsi="Arial" w:cs="Arial"/>
          <w:szCs w:val="24"/>
        </w:rPr>
      </w:pPr>
      <w:r>
        <w:t xml:space="preserve">Pharmacy is currently undertaking an audit to see whether as a Trust oral voriconazole tablets are being used in line with Trust guidelines, particularly the monitoring. This is a re-audit of a previous audit carried out in 2020. Voriconazole prescriptions from Jan 2024 to Jan 2025 will be included. </w:t>
      </w:r>
      <w:r>
        <w:rPr>
          <w:rFonts w:ascii="Arial" w:hAnsi="Arial" w:cs="Arial"/>
          <w:sz w:val="22"/>
        </w:rPr>
        <w:t>Summary and recommendations will be provided in a shared report.</w:t>
      </w:r>
      <w:r w:rsidR="00B63892" w:rsidRPr="00723E9B">
        <w:rPr>
          <w:rFonts w:ascii="Arial" w:hAnsi="Arial" w:cs="Arial"/>
          <w:sz w:val="22"/>
        </w:rPr>
        <w:t xml:space="preserve"> </w:t>
      </w:r>
    </w:p>
    <w:p w14:paraId="4D885889" w14:textId="77777777" w:rsidR="00B63892" w:rsidRPr="000F3A59" w:rsidRDefault="00B63892" w:rsidP="00723E9B">
      <w:pPr>
        <w:spacing w:line="276" w:lineRule="auto"/>
        <w:rPr>
          <w:rFonts w:ascii="Arial" w:hAnsi="Arial" w:cs="Arial"/>
          <w:b/>
          <w:bCs/>
          <w:szCs w:val="24"/>
        </w:rPr>
      </w:pPr>
      <w:r w:rsidRPr="000F3A59">
        <w:rPr>
          <w:rFonts w:ascii="Arial" w:hAnsi="Arial" w:cs="Arial"/>
          <w:b/>
          <w:bCs/>
          <w:szCs w:val="24"/>
        </w:rPr>
        <w:t>Involvement and contribution</w:t>
      </w:r>
    </w:p>
    <w:p w14:paraId="02B95DA9" w14:textId="67849A11" w:rsidR="00B63892" w:rsidRPr="00723E9B" w:rsidRDefault="00B63892" w:rsidP="00723E9B">
      <w:pPr>
        <w:spacing w:line="276" w:lineRule="auto"/>
        <w:rPr>
          <w:rFonts w:ascii="Arial" w:hAnsi="Arial" w:cs="Arial"/>
          <w:sz w:val="22"/>
        </w:rPr>
      </w:pPr>
      <w:r w:rsidRPr="00723E9B">
        <w:rPr>
          <w:rFonts w:ascii="Arial" w:hAnsi="Arial" w:cs="Arial"/>
          <w:sz w:val="22"/>
        </w:rPr>
        <w:t xml:space="preserve">As a member of the ICC, pharmacy monitors the usage of oral antimicrobials across the Trust on a quarterly basis. These are analysed closely to identify trends in antimicrobial usage including those antimicrobials categorised as ‘restricted’. Pharmacy also contributed to the development of specific Trust related infection control policies as part of ICC. </w:t>
      </w:r>
    </w:p>
    <w:p w14:paraId="1C4AC05D" w14:textId="77777777" w:rsidR="00B63892" w:rsidRPr="00723E9B" w:rsidRDefault="00B63892" w:rsidP="00723E9B">
      <w:pPr>
        <w:spacing w:line="276" w:lineRule="auto"/>
        <w:rPr>
          <w:rFonts w:ascii="Arial" w:hAnsi="Arial" w:cs="Arial"/>
          <w:sz w:val="22"/>
        </w:rPr>
      </w:pPr>
      <w:r w:rsidRPr="00723E9B">
        <w:rPr>
          <w:rFonts w:ascii="Arial" w:hAnsi="Arial" w:cs="Arial"/>
          <w:sz w:val="22"/>
        </w:rPr>
        <w:t xml:space="preserve">Additionally, regular reviewal of incidents concerning antimicrobials has continued to take place and specific action plans are created to reduce recurrence. </w:t>
      </w:r>
    </w:p>
    <w:p w14:paraId="7AC26A74" w14:textId="77777777" w:rsidR="00B63892" w:rsidRPr="00723E9B" w:rsidRDefault="00B63892" w:rsidP="00723E9B">
      <w:pPr>
        <w:spacing w:line="276" w:lineRule="auto"/>
        <w:rPr>
          <w:rFonts w:ascii="Arial" w:hAnsi="Arial" w:cs="Arial"/>
          <w:sz w:val="22"/>
        </w:rPr>
      </w:pPr>
      <w:r w:rsidRPr="00723E9B">
        <w:rPr>
          <w:rFonts w:ascii="Arial" w:hAnsi="Arial" w:cs="Arial"/>
          <w:sz w:val="22"/>
        </w:rPr>
        <w:t xml:space="preserve">Pharmacy is also involved in the management of stock shortages of antimicrobials to ensure stock is reserved for true infectious cases which require this. As well as supporting clinicians by recommending alternatives to support continuity of patient care. </w:t>
      </w:r>
    </w:p>
    <w:p w14:paraId="0F7ADD9A" w14:textId="77777777" w:rsidR="00B63892" w:rsidRPr="00723E9B" w:rsidRDefault="00B63892" w:rsidP="00723E9B">
      <w:pPr>
        <w:spacing w:line="276" w:lineRule="auto"/>
        <w:rPr>
          <w:rFonts w:ascii="Arial" w:hAnsi="Arial" w:cs="Arial"/>
          <w:sz w:val="22"/>
        </w:rPr>
      </w:pPr>
      <w:r w:rsidRPr="00723E9B">
        <w:rPr>
          <w:rFonts w:ascii="Arial" w:hAnsi="Arial" w:cs="Arial"/>
          <w:sz w:val="22"/>
        </w:rPr>
        <w:t xml:space="preserve">Pharmacy regularly presents at medical inductions of new starters and uses the platform for education and training. The purpose of the interactive sessions includes promoting principles of responsible antimicrobial prescribing. As well as signposting medical prescribers to a range of resources to ensure evidence-based use of antimicrobials.  </w:t>
      </w:r>
    </w:p>
    <w:p w14:paraId="74E38B76" w14:textId="69E5A6B3" w:rsidR="004E7755" w:rsidRPr="000940B8" w:rsidRDefault="00B63892" w:rsidP="000940B8">
      <w:pPr>
        <w:spacing w:line="276" w:lineRule="auto"/>
        <w:rPr>
          <w:rFonts w:ascii="Arial" w:hAnsi="Arial" w:cs="Arial"/>
          <w:sz w:val="22"/>
        </w:rPr>
      </w:pPr>
      <w:r w:rsidRPr="00723E9B">
        <w:rPr>
          <w:rFonts w:ascii="Arial" w:hAnsi="Arial" w:cs="Arial"/>
          <w:sz w:val="22"/>
        </w:rPr>
        <w:t xml:space="preserve">Over the course of 1 week pharmacy department across the Trust including network sites celebrated World Antimicrobial Awareness Week (WAAW) from 18 - 24 November 2024. The pharmacy team worked tirelessly to organise this week to raise awareness amongst patients and staff. </w:t>
      </w:r>
      <w:bookmarkStart w:id="24" w:name="_Toc172702065"/>
      <w:bookmarkStart w:id="25" w:name="_Hlk194909510"/>
      <w:bookmarkStart w:id="26" w:name="_Hlk170827094"/>
      <w:bookmarkStart w:id="27" w:name="_Hlk104890431"/>
      <w:bookmarkEnd w:id="20"/>
      <w:bookmarkEnd w:id="21"/>
      <w:bookmarkEnd w:id="22"/>
      <w:bookmarkEnd w:id="23"/>
    </w:p>
    <w:bookmarkEnd w:id="24"/>
    <w:bookmarkEnd w:id="25"/>
    <w:bookmarkEnd w:id="26"/>
    <w:p w14:paraId="00D194CD" w14:textId="77777777" w:rsidR="0047017A" w:rsidRPr="008D2136" w:rsidRDefault="0047017A" w:rsidP="001C5311">
      <w:pPr>
        <w:shd w:val="clear" w:color="auto" w:fill="FFFFFF" w:themeFill="background1"/>
        <w:rPr>
          <w:sz w:val="22"/>
        </w:rPr>
      </w:pPr>
    </w:p>
    <w:p w14:paraId="45E674B3" w14:textId="0B89D11B" w:rsidR="009F1A51" w:rsidRPr="00AC5BB1" w:rsidRDefault="009F1A51" w:rsidP="00FD2A14">
      <w:pPr>
        <w:pStyle w:val="Heading1"/>
        <w:spacing w:after="240"/>
        <w:rPr>
          <w:sz w:val="28"/>
          <w:szCs w:val="28"/>
        </w:rPr>
      </w:pPr>
      <w:bookmarkStart w:id="28" w:name="_Toc172702066"/>
      <w:bookmarkEnd w:id="27"/>
      <w:r w:rsidRPr="00AC5BB1">
        <w:rPr>
          <w:sz w:val="28"/>
          <w:szCs w:val="28"/>
          <w:lang w:eastAsia="en-GB"/>
        </w:rPr>
        <w:drawing>
          <wp:anchor distT="0" distB="71755" distL="114300" distR="114300" simplePos="0" relativeHeight="251655680" behindDoc="0" locked="1" layoutInCell="1" allowOverlap="1" wp14:anchorId="7096DFEF" wp14:editId="24FEBB3A">
            <wp:simplePos x="0" y="0"/>
            <wp:positionH relativeFrom="margin">
              <wp:align>left</wp:align>
            </wp:positionH>
            <wp:positionV relativeFrom="paragraph">
              <wp:posOffset>-50165</wp:posOffset>
            </wp:positionV>
            <wp:extent cx="6645275" cy="46355"/>
            <wp:effectExtent l="0" t="0" r="317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ue lin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275" cy="46355"/>
                    </a:xfrm>
                    <a:prstGeom prst="rect">
                      <a:avLst/>
                    </a:prstGeom>
                  </pic:spPr>
                </pic:pic>
              </a:graphicData>
            </a:graphic>
            <wp14:sizeRelH relativeFrom="margin">
              <wp14:pctWidth>0</wp14:pctWidth>
            </wp14:sizeRelH>
            <wp14:sizeRelV relativeFrom="margin">
              <wp14:pctHeight>0</wp14:pctHeight>
            </wp14:sizeRelV>
          </wp:anchor>
        </w:drawing>
      </w:r>
      <w:r w:rsidRPr="00AC5BB1">
        <w:rPr>
          <w:sz w:val="28"/>
          <w:szCs w:val="28"/>
        </w:rPr>
        <w:t>Infection Control Polic</w:t>
      </w:r>
      <w:bookmarkEnd w:id="28"/>
      <w:r w:rsidR="00247F80">
        <w:rPr>
          <w:sz w:val="28"/>
          <w:szCs w:val="28"/>
        </w:rPr>
        <w:t>ies</w:t>
      </w:r>
    </w:p>
    <w:p w14:paraId="1661EE6F" w14:textId="7E061ADD" w:rsidR="006450A2" w:rsidRDefault="006F5A5F" w:rsidP="006F5A5F">
      <w:pPr>
        <w:keepNext/>
        <w:spacing w:before="240" w:after="0"/>
        <w:rPr>
          <w:sz w:val="22"/>
        </w:rPr>
      </w:pPr>
      <w:r w:rsidRPr="006F5A5F">
        <w:rPr>
          <w:bCs/>
          <w:sz w:val="22"/>
        </w:rPr>
        <w:t xml:space="preserve">In accordance with the Health and Social Care Act 2008 which requires trusts to have a range of IPC policies available for staff, </w:t>
      </w:r>
      <w:r w:rsidR="00295502" w:rsidRPr="006F5A5F">
        <w:rPr>
          <w:sz w:val="22"/>
        </w:rPr>
        <w:t>the IPCNs review and update policies, guidelines and standard operating procedures</w:t>
      </w:r>
      <w:r w:rsidR="006D637F" w:rsidRPr="006F5A5F">
        <w:rPr>
          <w:sz w:val="22"/>
        </w:rPr>
        <w:t xml:space="preserve"> (SOP)</w:t>
      </w:r>
      <w:r w:rsidR="00295502" w:rsidRPr="006F5A5F">
        <w:rPr>
          <w:sz w:val="22"/>
        </w:rPr>
        <w:t xml:space="preserve"> to ensure staff are provided with </w:t>
      </w:r>
      <w:r w:rsidRPr="006F5A5F">
        <w:rPr>
          <w:sz w:val="22"/>
        </w:rPr>
        <w:t>the latest guidance</w:t>
      </w:r>
      <w:r w:rsidR="00295502" w:rsidRPr="006F5A5F">
        <w:rPr>
          <w:sz w:val="22"/>
        </w:rPr>
        <w:t xml:space="preserve">.  </w:t>
      </w:r>
      <w:r w:rsidR="0029114A" w:rsidRPr="006F5A5F">
        <w:rPr>
          <w:sz w:val="22"/>
        </w:rPr>
        <w:t>All</w:t>
      </w:r>
      <w:r w:rsidR="003100AF">
        <w:rPr>
          <w:sz w:val="22"/>
        </w:rPr>
        <w:t xml:space="preserve"> 18</w:t>
      </w:r>
      <w:r w:rsidR="0029114A" w:rsidRPr="006F5A5F">
        <w:rPr>
          <w:sz w:val="22"/>
        </w:rPr>
        <w:t xml:space="preserve"> </w:t>
      </w:r>
      <w:r w:rsidR="006450A2" w:rsidRPr="006F5A5F">
        <w:rPr>
          <w:sz w:val="22"/>
        </w:rPr>
        <w:t xml:space="preserve">updated </w:t>
      </w:r>
      <w:r w:rsidR="000F3A59">
        <w:rPr>
          <w:sz w:val="22"/>
        </w:rPr>
        <w:t xml:space="preserve">documents </w:t>
      </w:r>
      <w:r w:rsidR="006450A2" w:rsidRPr="006F5A5F">
        <w:rPr>
          <w:sz w:val="22"/>
        </w:rPr>
        <w:t xml:space="preserve">were published for </w:t>
      </w:r>
      <w:r w:rsidR="0029114A" w:rsidRPr="006F5A5F">
        <w:rPr>
          <w:sz w:val="22"/>
        </w:rPr>
        <w:t>staff on the Trust intranet site (</w:t>
      </w:r>
      <w:r w:rsidR="006675A6">
        <w:rPr>
          <w:sz w:val="22"/>
        </w:rPr>
        <w:t>E</w:t>
      </w:r>
      <w:r w:rsidR="0029114A" w:rsidRPr="006F5A5F">
        <w:rPr>
          <w:sz w:val="22"/>
        </w:rPr>
        <w:t>yeQ)</w:t>
      </w:r>
      <w:r w:rsidR="001E421A" w:rsidRPr="006F5A5F">
        <w:rPr>
          <w:sz w:val="22"/>
        </w:rPr>
        <w:t xml:space="preserve"> and </w:t>
      </w:r>
      <w:r w:rsidR="000F3A59">
        <w:rPr>
          <w:sz w:val="22"/>
        </w:rPr>
        <w:t xml:space="preserve">this was disseminated </w:t>
      </w:r>
      <w:r w:rsidR="00DE4DA5">
        <w:rPr>
          <w:sz w:val="22"/>
        </w:rPr>
        <w:t>via</w:t>
      </w:r>
      <w:r w:rsidR="006450A2">
        <w:rPr>
          <w:sz w:val="22"/>
        </w:rPr>
        <w:t xml:space="preserve"> </w:t>
      </w:r>
      <w:r w:rsidR="005B4A90">
        <w:rPr>
          <w:sz w:val="22"/>
        </w:rPr>
        <w:t xml:space="preserve">staff </w:t>
      </w:r>
      <w:r w:rsidR="001E421A">
        <w:rPr>
          <w:sz w:val="22"/>
        </w:rPr>
        <w:t xml:space="preserve">communication </w:t>
      </w:r>
      <w:r w:rsidR="006450A2">
        <w:rPr>
          <w:sz w:val="22"/>
        </w:rPr>
        <w:t xml:space="preserve">messages </w:t>
      </w:r>
      <w:r w:rsidR="001E421A">
        <w:rPr>
          <w:sz w:val="22"/>
        </w:rPr>
        <w:t xml:space="preserve">and in the monthly </w:t>
      </w:r>
      <w:r w:rsidR="006450A2">
        <w:rPr>
          <w:sz w:val="22"/>
        </w:rPr>
        <w:t>Bug Brief (Infection Control Newsletter)</w:t>
      </w:r>
      <w:r w:rsidR="0029114A">
        <w:rPr>
          <w:sz w:val="22"/>
        </w:rPr>
        <w:t xml:space="preserve">. </w:t>
      </w:r>
    </w:p>
    <w:p w14:paraId="5B43CF6E" w14:textId="77777777" w:rsidR="00DE4DA5" w:rsidRDefault="00DE4DA5" w:rsidP="00F24F28">
      <w:pPr>
        <w:spacing w:line="276" w:lineRule="auto"/>
        <w:rPr>
          <w:sz w:val="22"/>
        </w:rPr>
      </w:pPr>
    </w:p>
    <w:p w14:paraId="6AF9D84C" w14:textId="65DFCFB9" w:rsidR="0029114A" w:rsidRDefault="00FF18FB" w:rsidP="00F24F28">
      <w:pPr>
        <w:spacing w:line="276" w:lineRule="auto"/>
        <w:rPr>
          <w:sz w:val="22"/>
        </w:rPr>
      </w:pPr>
      <w:r>
        <w:rPr>
          <w:sz w:val="22"/>
        </w:rPr>
        <w:t>In addition, since the publication of the National Infection Prevention and Control Manual for England</w:t>
      </w:r>
      <w:r w:rsidR="006F5A5F">
        <w:rPr>
          <w:sz w:val="22"/>
        </w:rPr>
        <w:t xml:space="preserve"> (NIPCM)</w:t>
      </w:r>
      <w:r w:rsidR="00F005A6">
        <w:rPr>
          <w:rFonts w:cstheme="minorHAnsi"/>
          <w:sz w:val="22"/>
        </w:rPr>
        <w:t>⁵</w:t>
      </w:r>
      <w:r w:rsidR="006F5A5F">
        <w:rPr>
          <w:sz w:val="22"/>
        </w:rPr>
        <w:t xml:space="preserve"> </w:t>
      </w:r>
      <w:r w:rsidR="00446AA1">
        <w:rPr>
          <w:sz w:val="22"/>
        </w:rPr>
        <w:t>the trust has adopted its use, with</w:t>
      </w:r>
      <w:r w:rsidR="006450A2">
        <w:rPr>
          <w:sz w:val="22"/>
        </w:rPr>
        <w:t xml:space="preserve"> the </w:t>
      </w:r>
      <w:r w:rsidR="00446AA1">
        <w:rPr>
          <w:sz w:val="22"/>
        </w:rPr>
        <w:t xml:space="preserve">link </w:t>
      </w:r>
      <w:r w:rsidR="006450A2">
        <w:rPr>
          <w:sz w:val="22"/>
        </w:rPr>
        <w:t>to the manual</w:t>
      </w:r>
      <w:r w:rsidR="005B4A90">
        <w:rPr>
          <w:sz w:val="22"/>
        </w:rPr>
        <w:t xml:space="preserve"> being</w:t>
      </w:r>
      <w:r w:rsidR="006450A2">
        <w:rPr>
          <w:sz w:val="22"/>
        </w:rPr>
        <w:t xml:space="preserve"> </w:t>
      </w:r>
      <w:r w:rsidR="00446AA1">
        <w:rPr>
          <w:sz w:val="22"/>
        </w:rPr>
        <w:t xml:space="preserve">provided in trust policies </w:t>
      </w:r>
      <w:r w:rsidR="006450A2">
        <w:rPr>
          <w:sz w:val="22"/>
        </w:rPr>
        <w:t xml:space="preserve">when </w:t>
      </w:r>
      <w:r w:rsidR="006450A2">
        <w:rPr>
          <w:sz w:val="22"/>
        </w:rPr>
        <w:lastRenderedPageBreak/>
        <w:t>updated</w:t>
      </w:r>
      <w:r w:rsidR="005B4A90">
        <w:rPr>
          <w:sz w:val="22"/>
        </w:rPr>
        <w:t>. T</w:t>
      </w:r>
      <w:r w:rsidR="00446AA1">
        <w:rPr>
          <w:sz w:val="22"/>
        </w:rPr>
        <w:t xml:space="preserve">he Trust Hand Hygiene and Standard Infection Prevention and Control policies </w:t>
      </w:r>
      <w:r w:rsidR="005B4A90">
        <w:rPr>
          <w:sz w:val="22"/>
        </w:rPr>
        <w:t xml:space="preserve">were </w:t>
      </w:r>
      <w:r w:rsidR="006450A2">
        <w:rPr>
          <w:sz w:val="22"/>
        </w:rPr>
        <w:t xml:space="preserve">replaced </w:t>
      </w:r>
      <w:r w:rsidR="00446AA1">
        <w:rPr>
          <w:sz w:val="22"/>
        </w:rPr>
        <w:t xml:space="preserve">with the </w:t>
      </w:r>
      <w:r w:rsidR="006F5A5F">
        <w:rPr>
          <w:sz w:val="22"/>
        </w:rPr>
        <w:t>N</w:t>
      </w:r>
      <w:r w:rsidR="00446AA1">
        <w:rPr>
          <w:sz w:val="22"/>
        </w:rPr>
        <w:t>IPC</w:t>
      </w:r>
      <w:r w:rsidR="006450A2">
        <w:rPr>
          <w:sz w:val="22"/>
        </w:rPr>
        <w:t>M for England</w:t>
      </w:r>
      <w:r w:rsidR="00446AA1">
        <w:rPr>
          <w:sz w:val="22"/>
        </w:rPr>
        <w:t xml:space="preserve">. The </w:t>
      </w:r>
      <w:r w:rsidR="006450A2">
        <w:rPr>
          <w:sz w:val="22"/>
        </w:rPr>
        <w:t xml:space="preserve">manual </w:t>
      </w:r>
      <w:r w:rsidR="00446AA1">
        <w:rPr>
          <w:sz w:val="22"/>
        </w:rPr>
        <w:t xml:space="preserve">is available on the Trust intranet, Infection Control page for staff to access. </w:t>
      </w:r>
    </w:p>
    <w:p w14:paraId="1CC242B1" w14:textId="77777777" w:rsidR="0047017A" w:rsidRDefault="0047017A" w:rsidP="00F24F28">
      <w:pPr>
        <w:spacing w:line="276" w:lineRule="auto"/>
        <w:rPr>
          <w:sz w:val="22"/>
        </w:rPr>
      </w:pPr>
    </w:p>
    <w:p w14:paraId="68348C29" w14:textId="2751EA52" w:rsidR="000F2656" w:rsidRPr="009D0144" w:rsidRDefault="009F1A51" w:rsidP="000F2656">
      <w:pPr>
        <w:pStyle w:val="Heading1"/>
        <w:spacing w:after="240" w:line="259" w:lineRule="auto"/>
        <w:rPr>
          <w:sz w:val="28"/>
          <w:szCs w:val="28"/>
        </w:rPr>
      </w:pPr>
      <w:bookmarkStart w:id="29" w:name="_Toc172702067"/>
      <w:r w:rsidRPr="009D0144">
        <w:rPr>
          <w:sz w:val="28"/>
          <w:szCs w:val="28"/>
          <w:lang w:eastAsia="en-GB"/>
        </w:rPr>
        <w:drawing>
          <wp:anchor distT="0" distB="71755" distL="114300" distR="114300" simplePos="0" relativeHeight="251666944" behindDoc="0" locked="1" layoutInCell="1" allowOverlap="1" wp14:anchorId="65A599C1" wp14:editId="18F5B3C8">
            <wp:simplePos x="0" y="0"/>
            <wp:positionH relativeFrom="margin">
              <wp:posOffset>0</wp:posOffset>
            </wp:positionH>
            <wp:positionV relativeFrom="paragraph">
              <wp:posOffset>51435</wp:posOffset>
            </wp:positionV>
            <wp:extent cx="6645275" cy="46355"/>
            <wp:effectExtent l="0" t="0" r="317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ue lin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275" cy="46355"/>
                    </a:xfrm>
                    <a:prstGeom prst="rect">
                      <a:avLst/>
                    </a:prstGeom>
                  </pic:spPr>
                </pic:pic>
              </a:graphicData>
            </a:graphic>
            <wp14:sizeRelH relativeFrom="margin">
              <wp14:pctWidth>0</wp14:pctWidth>
            </wp14:sizeRelH>
            <wp14:sizeRelV relativeFrom="margin">
              <wp14:pctHeight>0</wp14:pctHeight>
            </wp14:sizeRelV>
          </wp:anchor>
        </w:drawing>
      </w:r>
      <w:r w:rsidRPr="009D0144">
        <w:rPr>
          <w:sz w:val="28"/>
          <w:szCs w:val="28"/>
        </w:rPr>
        <w:t>Infection Control Audit</w:t>
      </w:r>
      <w:bookmarkEnd w:id="29"/>
    </w:p>
    <w:p w14:paraId="677C486F" w14:textId="309BE889" w:rsidR="009A15B6" w:rsidRPr="000F2656" w:rsidRDefault="009A15B6" w:rsidP="000F2656">
      <w:pPr>
        <w:pStyle w:val="Heading1"/>
        <w:spacing w:after="240" w:line="259" w:lineRule="auto"/>
        <w:rPr>
          <w:b w:val="0"/>
          <w:bCs/>
          <w:color w:val="auto"/>
          <w:sz w:val="22"/>
        </w:rPr>
      </w:pPr>
      <w:bookmarkStart w:id="30" w:name="_Toc172702068"/>
      <w:r w:rsidRPr="000F2656">
        <w:rPr>
          <w:b w:val="0"/>
          <w:bCs/>
          <w:color w:val="auto"/>
          <w:sz w:val="22"/>
        </w:rPr>
        <w:t>Compliance with key infection control policies is monitored through policy and practice audits which provide evidence of staff performance</w:t>
      </w:r>
      <w:r w:rsidR="00E4715A" w:rsidRPr="000F2656">
        <w:rPr>
          <w:b w:val="0"/>
          <w:bCs/>
          <w:color w:val="auto"/>
          <w:sz w:val="22"/>
        </w:rPr>
        <w:t xml:space="preserve"> and knowledge</w:t>
      </w:r>
      <w:r w:rsidRPr="000F2656">
        <w:rPr>
          <w:b w:val="0"/>
          <w:bCs/>
          <w:color w:val="auto"/>
          <w:sz w:val="22"/>
        </w:rPr>
        <w:t>.</w:t>
      </w:r>
      <w:r w:rsidR="006A5F0F" w:rsidRPr="000F2656">
        <w:rPr>
          <w:b w:val="0"/>
          <w:bCs/>
          <w:color w:val="auto"/>
          <w:sz w:val="22"/>
        </w:rPr>
        <w:t xml:space="preserve"> These audits are mainly undertaken by </w:t>
      </w:r>
      <w:r w:rsidR="00E47C3A" w:rsidRPr="000F2656">
        <w:rPr>
          <w:b w:val="0"/>
          <w:bCs/>
          <w:color w:val="auto"/>
          <w:sz w:val="22"/>
        </w:rPr>
        <w:t>l</w:t>
      </w:r>
      <w:r w:rsidR="006A5F0F" w:rsidRPr="000F2656">
        <w:rPr>
          <w:b w:val="0"/>
          <w:bCs/>
          <w:color w:val="auto"/>
          <w:sz w:val="22"/>
        </w:rPr>
        <w:t xml:space="preserve">ink practitioners who have received training </w:t>
      </w:r>
      <w:r w:rsidR="00EE3078" w:rsidRPr="000F2656">
        <w:rPr>
          <w:b w:val="0"/>
          <w:bCs/>
          <w:color w:val="auto"/>
          <w:sz w:val="22"/>
        </w:rPr>
        <w:t>on the audit proces</w:t>
      </w:r>
      <w:r w:rsidR="00E47C3A" w:rsidRPr="000F2656">
        <w:rPr>
          <w:b w:val="0"/>
          <w:bCs/>
          <w:color w:val="auto"/>
          <w:sz w:val="22"/>
        </w:rPr>
        <w:t>s and the standards required.</w:t>
      </w:r>
      <w:bookmarkEnd w:id="30"/>
      <w:r w:rsidR="00E47C3A" w:rsidRPr="000F2656">
        <w:rPr>
          <w:b w:val="0"/>
          <w:bCs/>
          <w:color w:val="auto"/>
          <w:sz w:val="22"/>
        </w:rPr>
        <w:t xml:space="preserve"> </w:t>
      </w:r>
      <w:r w:rsidR="00EE3078" w:rsidRPr="000F2656">
        <w:rPr>
          <w:b w:val="0"/>
          <w:bCs/>
          <w:color w:val="auto"/>
          <w:sz w:val="22"/>
        </w:rPr>
        <w:t xml:space="preserve"> </w:t>
      </w:r>
    </w:p>
    <w:p w14:paraId="7AA1AABD" w14:textId="51134CA8" w:rsidR="00C40305" w:rsidRPr="00A4598E" w:rsidRDefault="00C40305" w:rsidP="00C40305">
      <w:pPr>
        <w:spacing w:after="120"/>
        <w:rPr>
          <w:sz w:val="22"/>
        </w:rPr>
      </w:pPr>
      <w:r w:rsidRPr="00A4598E">
        <w:rPr>
          <w:sz w:val="22"/>
        </w:rPr>
        <w:t>The scoring system used to score the level of compliance is red, amber or green.  This scoring system is used for all infection control audits.</w:t>
      </w:r>
    </w:p>
    <w:tbl>
      <w:tblPr>
        <w:tblStyle w:val="TableGrid2"/>
        <w:tblW w:w="5938" w:type="dxa"/>
        <w:tblInd w:w="846" w:type="dxa"/>
        <w:tblLook w:val="04A0" w:firstRow="1" w:lastRow="0" w:firstColumn="1" w:lastColumn="0" w:noHBand="0" w:noVBand="1"/>
      </w:tblPr>
      <w:tblGrid>
        <w:gridCol w:w="1827"/>
        <w:gridCol w:w="2410"/>
        <w:gridCol w:w="1701"/>
      </w:tblGrid>
      <w:tr w:rsidR="00C40305" w:rsidRPr="00C40305" w14:paraId="6E01631D" w14:textId="77777777" w:rsidTr="002A1F3C">
        <w:tc>
          <w:tcPr>
            <w:tcW w:w="1827" w:type="dxa"/>
            <w:shd w:val="clear" w:color="auto" w:fill="D9D9D9" w:themeFill="background1" w:themeFillShade="D9"/>
          </w:tcPr>
          <w:p w14:paraId="27200222" w14:textId="77777777" w:rsidR="00C40305" w:rsidRPr="00C40305" w:rsidRDefault="00C40305" w:rsidP="00C40305">
            <w:pPr>
              <w:keepNext/>
              <w:spacing w:line="259" w:lineRule="auto"/>
              <w:rPr>
                <w:rFonts w:ascii="Arial" w:hAnsi="Arial" w:cs="Arial"/>
                <w:b/>
                <w:sz w:val="22"/>
              </w:rPr>
            </w:pPr>
            <w:r w:rsidRPr="00C40305">
              <w:rPr>
                <w:rFonts w:ascii="Arial" w:hAnsi="Arial" w:cs="Arial"/>
                <w:b/>
                <w:sz w:val="22"/>
              </w:rPr>
              <w:t>Overall Score</w:t>
            </w:r>
          </w:p>
        </w:tc>
        <w:tc>
          <w:tcPr>
            <w:tcW w:w="2410" w:type="dxa"/>
            <w:shd w:val="clear" w:color="auto" w:fill="D9D9D9" w:themeFill="background1" w:themeFillShade="D9"/>
          </w:tcPr>
          <w:p w14:paraId="11FE945E" w14:textId="77777777" w:rsidR="00C40305" w:rsidRPr="00C40305" w:rsidRDefault="00C40305" w:rsidP="00C40305">
            <w:pPr>
              <w:keepNext/>
              <w:spacing w:line="259" w:lineRule="auto"/>
              <w:rPr>
                <w:rFonts w:ascii="Arial" w:hAnsi="Arial" w:cs="Arial"/>
                <w:b/>
                <w:sz w:val="22"/>
              </w:rPr>
            </w:pPr>
            <w:r w:rsidRPr="00C40305">
              <w:rPr>
                <w:rFonts w:ascii="Arial" w:hAnsi="Arial" w:cs="Arial"/>
                <w:b/>
                <w:sz w:val="22"/>
              </w:rPr>
              <w:t>Compliance Level</w:t>
            </w:r>
          </w:p>
        </w:tc>
        <w:tc>
          <w:tcPr>
            <w:tcW w:w="1701" w:type="dxa"/>
            <w:shd w:val="clear" w:color="auto" w:fill="D9D9D9" w:themeFill="background1" w:themeFillShade="D9"/>
          </w:tcPr>
          <w:p w14:paraId="6E8E8E99" w14:textId="77777777" w:rsidR="00C40305" w:rsidRPr="00C40305" w:rsidRDefault="00C40305" w:rsidP="00C40305">
            <w:pPr>
              <w:keepNext/>
              <w:spacing w:line="259" w:lineRule="auto"/>
              <w:rPr>
                <w:rFonts w:ascii="Arial" w:hAnsi="Arial" w:cs="Arial"/>
                <w:b/>
                <w:sz w:val="22"/>
              </w:rPr>
            </w:pPr>
            <w:r w:rsidRPr="00C40305">
              <w:rPr>
                <w:rFonts w:ascii="Arial" w:hAnsi="Arial" w:cs="Arial"/>
                <w:b/>
                <w:sz w:val="22"/>
              </w:rPr>
              <w:t>Rag Rating</w:t>
            </w:r>
          </w:p>
        </w:tc>
      </w:tr>
      <w:tr w:rsidR="00C40305" w:rsidRPr="00C40305" w14:paraId="68DAB201" w14:textId="77777777" w:rsidTr="002A1F3C">
        <w:trPr>
          <w:trHeight w:val="135"/>
        </w:trPr>
        <w:tc>
          <w:tcPr>
            <w:tcW w:w="1827" w:type="dxa"/>
            <w:shd w:val="clear" w:color="auto" w:fill="00B050"/>
          </w:tcPr>
          <w:p w14:paraId="46444027" w14:textId="77777777" w:rsidR="00C40305" w:rsidRPr="00C40305" w:rsidRDefault="00C40305" w:rsidP="002A1F3C">
            <w:pPr>
              <w:keepNext/>
              <w:spacing w:line="259" w:lineRule="auto"/>
              <w:ind w:left="-830" w:firstLine="863"/>
              <w:rPr>
                <w:rFonts w:ascii="Arial" w:hAnsi="Arial" w:cs="Arial"/>
                <w:b/>
              </w:rPr>
            </w:pPr>
            <w:r w:rsidRPr="00C40305">
              <w:rPr>
                <w:rFonts w:ascii="Arial" w:hAnsi="Arial" w:cs="Arial"/>
                <w:b/>
                <w:sz w:val="22"/>
                <w:lang w:eastAsia="ja-JP"/>
              </w:rPr>
              <w:t>85% or above</w:t>
            </w:r>
          </w:p>
        </w:tc>
        <w:tc>
          <w:tcPr>
            <w:tcW w:w="2410" w:type="dxa"/>
            <w:shd w:val="clear" w:color="auto" w:fill="00B050"/>
          </w:tcPr>
          <w:p w14:paraId="435DF24F" w14:textId="77777777" w:rsidR="00C40305" w:rsidRPr="00C40305" w:rsidRDefault="00C40305" w:rsidP="00C40305">
            <w:pPr>
              <w:keepNext/>
              <w:spacing w:line="259" w:lineRule="auto"/>
              <w:rPr>
                <w:rFonts w:ascii="Arial" w:hAnsi="Arial" w:cs="Arial"/>
                <w:b/>
              </w:rPr>
            </w:pPr>
            <w:r w:rsidRPr="00C40305">
              <w:rPr>
                <w:rFonts w:ascii="Arial" w:hAnsi="Arial" w:cs="Arial"/>
                <w:b/>
                <w:sz w:val="22"/>
                <w:lang w:eastAsia="ja-JP"/>
              </w:rPr>
              <w:t>Compliant</w:t>
            </w:r>
          </w:p>
        </w:tc>
        <w:tc>
          <w:tcPr>
            <w:tcW w:w="1701" w:type="dxa"/>
            <w:shd w:val="clear" w:color="auto" w:fill="00B050"/>
          </w:tcPr>
          <w:p w14:paraId="062587E3" w14:textId="77777777" w:rsidR="00C40305" w:rsidRPr="00C40305" w:rsidRDefault="00C40305" w:rsidP="00C40305">
            <w:pPr>
              <w:keepNext/>
              <w:spacing w:line="259" w:lineRule="auto"/>
              <w:rPr>
                <w:rFonts w:ascii="Arial" w:hAnsi="Arial" w:cs="Arial"/>
                <w:b/>
                <w:sz w:val="22"/>
                <w:lang w:eastAsia="ja-JP"/>
              </w:rPr>
            </w:pPr>
            <w:r w:rsidRPr="00C40305">
              <w:rPr>
                <w:rFonts w:ascii="Arial" w:hAnsi="Arial" w:cs="Arial"/>
                <w:b/>
                <w:sz w:val="22"/>
                <w:lang w:eastAsia="ja-JP"/>
              </w:rPr>
              <w:t>Green</w:t>
            </w:r>
          </w:p>
        </w:tc>
      </w:tr>
      <w:tr w:rsidR="00C40305" w:rsidRPr="00C40305" w14:paraId="53FE4B35" w14:textId="77777777" w:rsidTr="002A1F3C">
        <w:tc>
          <w:tcPr>
            <w:tcW w:w="1827" w:type="dxa"/>
            <w:shd w:val="clear" w:color="auto" w:fill="FFC000"/>
          </w:tcPr>
          <w:p w14:paraId="28EBC674" w14:textId="77777777" w:rsidR="00C40305" w:rsidRPr="00C40305" w:rsidRDefault="00C40305" w:rsidP="00C40305">
            <w:pPr>
              <w:keepNext/>
              <w:spacing w:line="259" w:lineRule="auto"/>
              <w:rPr>
                <w:rFonts w:ascii="Arial" w:hAnsi="Arial" w:cs="Arial"/>
                <w:b/>
                <w:sz w:val="22"/>
                <w:lang w:eastAsia="ja-JP"/>
              </w:rPr>
            </w:pPr>
            <w:r w:rsidRPr="00C40305">
              <w:rPr>
                <w:rFonts w:ascii="Arial" w:hAnsi="Arial" w:cs="Arial"/>
                <w:b/>
                <w:sz w:val="22"/>
                <w:lang w:eastAsia="ja-JP"/>
              </w:rPr>
              <w:t xml:space="preserve">76% - 84% </w:t>
            </w:r>
          </w:p>
        </w:tc>
        <w:tc>
          <w:tcPr>
            <w:tcW w:w="2410" w:type="dxa"/>
            <w:shd w:val="clear" w:color="auto" w:fill="FFC000"/>
          </w:tcPr>
          <w:p w14:paraId="78290DCE" w14:textId="77777777" w:rsidR="00C40305" w:rsidRPr="00C40305" w:rsidRDefault="00C40305" w:rsidP="00C40305">
            <w:pPr>
              <w:keepNext/>
              <w:spacing w:line="259" w:lineRule="auto"/>
              <w:rPr>
                <w:rFonts w:ascii="Arial" w:hAnsi="Arial" w:cs="Arial"/>
                <w:b/>
              </w:rPr>
            </w:pPr>
            <w:r w:rsidRPr="00C40305">
              <w:rPr>
                <w:rFonts w:ascii="Arial" w:hAnsi="Arial" w:cs="Arial"/>
                <w:b/>
                <w:sz w:val="22"/>
                <w:lang w:eastAsia="ja-JP"/>
              </w:rPr>
              <w:t>Partial compliance</w:t>
            </w:r>
          </w:p>
        </w:tc>
        <w:tc>
          <w:tcPr>
            <w:tcW w:w="1701" w:type="dxa"/>
            <w:shd w:val="clear" w:color="auto" w:fill="FFC000"/>
          </w:tcPr>
          <w:p w14:paraId="5A03847B" w14:textId="77777777" w:rsidR="00C40305" w:rsidRPr="00C40305" w:rsidRDefault="00C40305" w:rsidP="00C40305">
            <w:pPr>
              <w:keepNext/>
              <w:spacing w:line="259" w:lineRule="auto"/>
              <w:rPr>
                <w:rFonts w:ascii="Arial" w:hAnsi="Arial" w:cs="Arial"/>
                <w:b/>
                <w:sz w:val="22"/>
                <w:lang w:eastAsia="ja-JP"/>
              </w:rPr>
            </w:pPr>
            <w:r w:rsidRPr="00C40305">
              <w:rPr>
                <w:rFonts w:ascii="Arial" w:hAnsi="Arial" w:cs="Arial"/>
                <w:b/>
                <w:sz w:val="22"/>
                <w:lang w:eastAsia="ja-JP"/>
              </w:rPr>
              <w:t>Amber</w:t>
            </w:r>
          </w:p>
        </w:tc>
      </w:tr>
      <w:tr w:rsidR="00C40305" w:rsidRPr="00C40305" w14:paraId="7422866B" w14:textId="77777777" w:rsidTr="002A1F3C">
        <w:tc>
          <w:tcPr>
            <w:tcW w:w="1827" w:type="dxa"/>
            <w:shd w:val="clear" w:color="auto" w:fill="FF0000"/>
          </w:tcPr>
          <w:p w14:paraId="5D981901" w14:textId="77777777" w:rsidR="00C40305" w:rsidRPr="00C40305" w:rsidRDefault="00C40305" w:rsidP="00C40305">
            <w:pPr>
              <w:keepNext/>
              <w:spacing w:line="259" w:lineRule="auto"/>
              <w:rPr>
                <w:rFonts w:ascii="Arial" w:hAnsi="Arial" w:cs="Arial"/>
                <w:b/>
                <w:sz w:val="22"/>
                <w:lang w:eastAsia="ja-JP"/>
              </w:rPr>
            </w:pPr>
            <w:r w:rsidRPr="00C40305">
              <w:rPr>
                <w:rFonts w:ascii="Arial" w:hAnsi="Arial" w:cs="Arial"/>
                <w:b/>
                <w:sz w:val="22"/>
                <w:lang w:eastAsia="ja-JP"/>
              </w:rPr>
              <w:t>75% or below</w:t>
            </w:r>
          </w:p>
        </w:tc>
        <w:tc>
          <w:tcPr>
            <w:tcW w:w="2410" w:type="dxa"/>
            <w:shd w:val="clear" w:color="auto" w:fill="FF0000"/>
          </w:tcPr>
          <w:p w14:paraId="2F0412A8" w14:textId="77777777" w:rsidR="00C40305" w:rsidRPr="00C40305" w:rsidRDefault="00C40305" w:rsidP="00C40305">
            <w:pPr>
              <w:keepNext/>
              <w:spacing w:line="259" w:lineRule="auto"/>
              <w:rPr>
                <w:rFonts w:ascii="Arial" w:hAnsi="Arial" w:cs="Arial"/>
                <w:b/>
              </w:rPr>
            </w:pPr>
            <w:r w:rsidRPr="00C40305">
              <w:rPr>
                <w:rFonts w:ascii="Arial" w:hAnsi="Arial" w:cs="Arial"/>
                <w:b/>
                <w:sz w:val="22"/>
                <w:lang w:eastAsia="ja-JP"/>
              </w:rPr>
              <w:t>Minimal compliance</w:t>
            </w:r>
          </w:p>
        </w:tc>
        <w:tc>
          <w:tcPr>
            <w:tcW w:w="1701" w:type="dxa"/>
            <w:shd w:val="clear" w:color="auto" w:fill="FF0000"/>
          </w:tcPr>
          <w:p w14:paraId="4A4C81F6" w14:textId="77777777" w:rsidR="00C40305" w:rsidRPr="00C40305" w:rsidRDefault="00C40305" w:rsidP="00C40305">
            <w:pPr>
              <w:keepNext/>
              <w:spacing w:line="259" w:lineRule="auto"/>
              <w:rPr>
                <w:rFonts w:ascii="Arial" w:hAnsi="Arial" w:cs="Arial"/>
                <w:b/>
                <w:sz w:val="22"/>
                <w:lang w:eastAsia="ja-JP"/>
              </w:rPr>
            </w:pPr>
            <w:r w:rsidRPr="00C40305">
              <w:rPr>
                <w:rFonts w:ascii="Arial" w:hAnsi="Arial" w:cs="Arial"/>
                <w:b/>
                <w:sz w:val="22"/>
                <w:lang w:eastAsia="ja-JP"/>
              </w:rPr>
              <w:t>Red</w:t>
            </w:r>
          </w:p>
        </w:tc>
      </w:tr>
    </w:tbl>
    <w:p w14:paraId="25F3A85C" w14:textId="6158FC37" w:rsidR="009A15B6" w:rsidRDefault="005054D4" w:rsidP="00F24F28">
      <w:pPr>
        <w:pStyle w:val="Subheading1"/>
        <w:spacing w:line="276" w:lineRule="auto"/>
        <w:outlineLvl w:val="9"/>
      </w:pPr>
      <w:r>
        <w:t>P</w:t>
      </w:r>
      <w:r w:rsidR="009A15B6" w:rsidRPr="00C75F5B">
        <w:t xml:space="preserve">olicy </w:t>
      </w:r>
      <w:r w:rsidR="008B659B">
        <w:t xml:space="preserve">and Practice </w:t>
      </w:r>
      <w:r w:rsidR="009A15B6" w:rsidRPr="00C75F5B">
        <w:t>Audit</w:t>
      </w:r>
      <w:r w:rsidR="008B659B">
        <w:t>s</w:t>
      </w:r>
    </w:p>
    <w:p w14:paraId="22602F19" w14:textId="14CE42D4" w:rsidR="00F93A11" w:rsidRDefault="008B24A1" w:rsidP="00A31F5F">
      <w:pPr>
        <w:spacing w:line="276" w:lineRule="auto"/>
        <w:rPr>
          <w:sz w:val="22"/>
        </w:rPr>
      </w:pPr>
      <w:r w:rsidRPr="00157F39">
        <w:rPr>
          <w:sz w:val="22"/>
        </w:rPr>
        <w:t xml:space="preserve">A total </w:t>
      </w:r>
      <w:r w:rsidR="00806EAF" w:rsidRPr="00157F39">
        <w:rPr>
          <w:sz w:val="22"/>
        </w:rPr>
        <w:t xml:space="preserve">of </w:t>
      </w:r>
      <w:r w:rsidR="007F7FC8">
        <w:rPr>
          <w:sz w:val="22"/>
        </w:rPr>
        <w:t xml:space="preserve">eleven </w:t>
      </w:r>
      <w:r w:rsidR="00F51994" w:rsidRPr="00157F39">
        <w:rPr>
          <w:sz w:val="22"/>
        </w:rPr>
        <w:t>policy</w:t>
      </w:r>
      <w:r w:rsidR="008B659B">
        <w:rPr>
          <w:sz w:val="22"/>
        </w:rPr>
        <w:t xml:space="preserve"> and practice</w:t>
      </w:r>
      <w:r w:rsidR="00F51994" w:rsidRPr="00157F39">
        <w:rPr>
          <w:sz w:val="22"/>
        </w:rPr>
        <w:t xml:space="preserve"> audits</w:t>
      </w:r>
      <w:r w:rsidR="00806EAF" w:rsidRPr="00157F39">
        <w:rPr>
          <w:sz w:val="22"/>
        </w:rPr>
        <w:t xml:space="preserve"> were completed</w:t>
      </w:r>
      <w:r w:rsidR="00F93A11">
        <w:rPr>
          <w:sz w:val="22"/>
        </w:rPr>
        <w:t xml:space="preserve"> during 2024/25</w:t>
      </w:r>
      <w:r w:rsidR="00806EAF" w:rsidRPr="00157F39">
        <w:rPr>
          <w:sz w:val="22"/>
        </w:rPr>
        <w:t xml:space="preserve">. </w:t>
      </w:r>
      <w:r w:rsidR="00A83A65" w:rsidRPr="00157F39">
        <w:rPr>
          <w:sz w:val="22"/>
        </w:rPr>
        <w:t xml:space="preserve"> </w:t>
      </w:r>
      <w:r w:rsidR="00F51994" w:rsidRPr="00157F39">
        <w:rPr>
          <w:sz w:val="22"/>
        </w:rPr>
        <w:t xml:space="preserve"> </w:t>
      </w:r>
      <w:r w:rsidR="00E8112F">
        <w:rPr>
          <w:sz w:val="22"/>
        </w:rPr>
        <w:t xml:space="preserve">   </w:t>
      </w:r>
    </w:p>
    <w:p w14:paraId="2E90CFA1" w14:textId="78421F70" w:rsidR="00EA6209" w:rsidRDefault="005706C3" w:rsidP="00A31F5F">
      <w:pPr>
        <w:spacing w:line="276" w:lineRule="auto"/>
        <w:rPr>
          <w:b/>
          <w:highlight w:val="yellow"/>
        </w:rPr>
      </w:pPr>
      <w:r>
        <w:rPr>
          <w:sz w:val="22"/>
        </w:rPr>
        <w:t xml:space="preserve">All audits </w:t>
      </w:r>
      <w:r w:rsidR="00DC6E21">
        <w:rPr>
          <w:sz w:val="22"/>
        </w:rPr>
        <w:t>achieved an</w:t>
      </w:r>
      <w:r w:rsidR="00F51994" w:rsidRPr="00157F39">
        <w:rPr>
          <w:sz w:val="22"/>
        </w:rPr>
        <w:t xml:space="preserve"> o</w:t>
      </w:r>
      <w:r w:rsidR="005550E4" w:rsidRPr="00157F39">
        <w:rPr>
          <w:sz w:val="22"/>
        </w:rPr>
        <w:t xml:space="preserve">verall compliance score of </w:t>
      </w:r>
      <w:r w:rsidR="005550E4" w:rsidRPr="00157F39">
        <w:rPr>
          <w:b/>
          <w:color w:val="00B050"/>
          <w:sz w:val="22"/>
        </w:rPr>
        <w:t>Green = &gt;85%</w:t>
      </w:r>
      <w:r w:rsidR="007F7FC8">
        <w:rPr>
          <w:sz w:val="22"/>
        </w:rPr>
        <w:t xml:space="preserve">. </w:t>
      </w:r>
      <w:r w:rsidR="00F93A11">
        <w:rPr>
          <w:sz w:val="22"/>
        </w:rPr>
        <w:t>R</w:t>
      </w:r>
      <w:r w:rsidR="00806EAF">
        <w:rPr>
          <w:sz w:val="22"/>
        </w:rPr>
        <w:t>eport</w:t>
      </w:r>
      <w:r w:rsidR="009A685C">
        <w:rPr>
          <w:sz w:val="22"/>
        </w:rPr>
        <w:t>s</w:t>
      </w:r>
      <w:r w:rsidR="007F7FC8">
        <w:rPr>
          <w:sz w:val="22"/>
        </w:rPr>
        <w:t xml:space="preserve"> from each audit</w:t>
      </w:r>
      <w:r w:rsidR="00806EAF">
        <w:rPr>
          <w:sz w:val="22"/>
        </w:rPr>
        <w:t xml:space="preserve"> </w:t>
      </w:r>
      <w:r w:rsidR="009A685C">
        <w:rPr>
          <w:sz w:val="22"/>
        </w:rPr>
        <w:t>are</w:t>
      </w:r>
      <w:r w:rsidR="00806EAF">
        <w:rPr>
          <w:sz w:val="22"/>
        </w:rPr>
        <w:t xml:space="preserve"> </w:t>
      </w:r>
      <w:r w:rsidR="00C45A37">
        <w:rPr>
          <w:sz w:val="22"/>
        </w:rPr>
        <w:t xml:space="preserve">available on Tendable (electronic audit system) </w:t>
      </w:r>
      <w:r w:rsidR="008B659B">
        <w:rPr>
          <w:sz w:val="22"/>
        </w:rPr>
        <w:t>and</w:t>
      </w:r>
      <w:r w:rsidR="00C45A37">
        <w:rPr>
          <w:sz w:val="22"/>
        </w:rPr>
        <w:t xml:space="preserve"> can be accessed by </w:t>
      </w:r>
      <w:r w:rsidR="00335544">
        <w:rPr>
          <w:sz w:val="22"/>
        </w:rPr>
        <w:t>heads of departments</w:t>
      </w:r>
      <w:r w:rsidR="007F7FC8">
        <w:rPr>
          <w:sz w:val="22"/>
        </w:rPr>
        <w:t>, heads of nursing, matrons</w:t>
      </w:r>
      <w:r w:rsidR="00335544">
        <w:rPr>
          <w:sz w:val="22"/>
        </w:rPr>
        <w:t xml:space="preserve"> and link practitioners </w:t>
      </w:r>
      <w:r w:rsidR="00C45A37">
        <w:rPr>
          <w:sz w:val="22"/>
        </w:rPr>
        <w:t>for</w:t>
      </w:r>
      <w:r w:rsidR="000E2A55">
        <w:rPr>
          <w:sz w:val="22"/>
        </w:rPr>
        <w:t xml:space="preserve"> compliance scores</w:t>
      </w:r>
      <w:r w:rsidR="00335544">
        <w:rPr>
          <w:sz w:val="22"/>
        </w:rPr>
        <w:t xml:space="preserve">.  </w:t>
      </w:r>
      <w:r w:rsidR="00070384">
        <w:rPr>
          <w:sz w:val="22"/>
        </w:rPr>
        <w:t xml:space="preserve">In </w:t>
      </w:r>
      <w:r w:rsidR="00A31F5F">
        <w:rPr>
          <w:sz w:val="22"/>
        </w:rPr>
        <w:t>addition,</w:t>
      </w:r>
      <w:r w:rsidR="00070384">
        <w:rPr>
          <w:sz w:val="22"/>
        </w:rPr>
        <w:t xml:space="preserve"> key findings from audits are discussed at the </w:t>
      </w:r>
      <w:r w:rsidR="008B659B">
        <w:rPr>
          <w:sz w:val="22"/>
        </w:rPr>
        <w:t xml:space="preserve">Infection Prevention and Control Operational Group (IPCOG), the </w:t>
      </w:r>
      <w:r w:rsidR="00070384">
        <w:rPr>
          <w:sz w:val="22"/>
        </w:rPr>
        <w:t>ICC</w:t>
      </w:r>
      <w:r w:rsidR="00523CDE">
        <w:rPr>
          <w:sz w:val="22"/>
        </w:rPr>
        <w:t xml:space="preserve"> and </w:t>
      </w:r>
      <w:r w:rsidR="00704C38">
        <w:rPr>
          <w:sz w:val="22"/>
        </w:rPr>
        <w:t xml:space="preserve">results are </w:t>
      </w:r>
      <w:r w:rsidR="00523CDE">
        <w:rPr>
          <w:sz w:val="22"/>
        </w:rPr>
        <w:t>shared with the</w:t>
      </w:r>
      <w:r w:rsidR="00704C38">
        <w:rPr>
          <w:sz w:val="22"/>
        </w:rPr>
        <w:t xml:space="preserve"> QSC</w:t>
      </w:r>
      <w:r w:rsidR="00070384">
        <w:rPr>
          <w:sz w:val="22"/>
        </w:rPr>
        <w:t xml:space="preserve">. </w:t>
      </w:r>
      <w:r w:rsidR="00EA6209">
        <w:rPr>
          <w:b/>
          <w:highlight w:val="yellow"/>
        </w:rPr>
        <w:t xml:space="preserve">                                                                                                       </w:t>
      </w:r>
    </w:p>
    <w:p w14:paraId="3AFA4421" w14:textId="285AFDD8" w:rsidR="00704C38" w:rsidRDefault="00F15BC3" w:rsidP="00F24F28">
      <w:pPr>
        <w:spacing w:before="240" w:line="276" w:lineRule="auto"/>
        <w:rPr>
          <w:b/>
          <w:sz w:val="22"/>
        </w:rPr>
      </w:pPr>
      <w:r w:rsidRPr="00134FF5">
        <w:rPr>
          <w:b/>
          <w:sz w:val="22"/>
        </w:rPr>
        <w:t>H</w:t>
      </w:r>
      <w:r w:rsidR="00CF2DEA" w:rsidRPr="00134FF5">
        <w:rPr>
          <w:b/>
          <w:sz w:val="22"/>
        </w:rPr>
        <w:t xml:space="preserve">and Hygiene </w:t>
      </w:r>
      <w:r w:rsidR="002E1436">
        <w:rPr>
          <w:b/>
          <w:sz w:val="22"/>
        </w:rPr>
        <w:t xml:space="preserve">and Cleaning </w:t>
      </w:r>
      <w:r w:rsidR="00704C38">
        <w:rPr>
          <w:b/>
          <w:sz w:val="22"/>
        </w:rPr>
        <w:t xml:space="preserve">Audits </w:t>
      </w:r>
    </w:p>
    <w:p w14:paraId="626EE37E" w14:textId="02C6AC2E" w:rsidR="00704C38" w:rsidRDefault="00704C38" w:rsidP="00704C38">
      <w:pPr>
        <w:rPr>
          <w:sz w:val="22"/>
        </w:rPr>
      </w:pPr>
      <w:r w:rsidRPr="00704C38">
        <w:rPr>
          <w:sz w:val="22"/>
        </w:rPr>
        <w:t xml:space="preserve">Adherence to the hand hygiene practices is monitored through monthly audits </w:t>
      </w:r>
      <w:r w:rsidR="00DE4DA5" w:rsidRPr="00704C38">
        <w:rPr>
          <w:sz w:val="22"/>
        </w:rPr>
        <w:t xml:space="preserve">against the World Health Organisation’s 5 moments for hand hygiene </w:t>
      </w:r>
      <w:r w:rsidRPr="00704C38">
        <w:rPr>
          <w:sz w:val="22"/>
        </w:rPr>
        <w:t xml:space="preserve">undertaken by </w:t>
      </w:r>
      <w:r w:rsidR="00DE4DA5" w:rsidRPr="00704C38">
        <w:rPr>
          <w:sz w:val="22"/>
        </w:rPr>
        <w:t>IPC link</w:t>
      </w:r>
      <w:r w:rsidRPr="00704C38">
        <w:rPr>
          <w:sz w:val="22"/>
        </w:rPr>
        <w:t xml:space="preserve"> practitioners.</w:t>
      </w:r>
      <w:r>
        <w:rPr>
          <w:sz w:val="22"/>
        </w:rPr>
        <w:t xml:space="preserve"> Staff compliance with </w:t>
      </w:r>
      <w:r w:rsidRPr="00AB509E">
        <w:rPr>
          <w:sz w:val="22"/>
        </w:rPr>
        <w:t>“Bare below the elbow</w:t>
      </w:r>
      <w:r>
        <w:rPr>
          <w:sz w:val="22"/>
        </w:rPr>
        <w:t>s</w:t>
      </w:r>
      <w:r w:rsidRPr="00AB509E">
        <w:rPr>
          <w:sz w:val="22"/>
        </w:rPr>
        <w:t>” is included in the hand hygiene audit.</w:t>
      </w:r>
    </w:p>
    <w:p w14:paraId="44AC6333" w14:textId="375043BB" w:rsidR="00927739" w:rsidRDefault="00927739" w:rsidP="00F24F28">
      <w:pPr>
        <w:spacing w:before="240" w:line="276" w:lineRule="auto"/>
        <w:rPr>
          <w:sz w:val="22"/>
        </w:rPr>
      </w:pPr>
      <w:r>
        <w:rPr>
          <w:sz w:val="22"/>
        </w:rPr>
        <w:t xml:space="preserve">The standard of </w:t>
      </w:r>
      <w:r w:rsidR="00197D6C">
        <w:rPr>
          <w:sz w:val="22"/>
        </w:rPr>
        <w:t xml:space="preserve">environmental </w:t>
      </w:r>
      <w:r>
        <w:rPr>
          <w:sz w:val="22"/>
        </w:rPr>
        <w:t>cleaning is mon</w:t>
      </w:r>
      <w:r w:rsidR="00197D6C">
        <w:rPr>
          <w:sz w:val="22"/>
        </w:rPr>
        <w:t xml:space="preserve">itored through monthly cleaning </w:t>
      </w:r>
      <w:r w:rsidR="005550E4">
        <w:rPr>
          <w:sz w:val="22"/>
        </w:rPr>
        <w:t xml:space="preserve">audits </w:t>
      </w:r>
      <w:r w:rsidR="00197D6C">
        <w:rPr>
          <w:sz w:val="22"/>
        </w:rPr>
        <w:t xml:space="preserve">that </w:t>
      </w:r>
      <w:r w:rsidR="008F6A70">
        <w:rPr>
          <w:sz w:val="22"/>
        </w:rPr>
        <w:t xml:space="preserve">are </w:t>
      </w:r>
      <w:r w:rsidR="000E3DC3" w:rsidRPr="00AB509E">
        <w:rPr>
          <w:sz w:val="22"/>
        </w:rPr>
        <w:t xml:space="preserve">carried </w:t>
      </w:r>
      <w:r w:rsidR="00DE4DA5">
        <w:rPr>
          <w:sz w:val="22"/>
        </w:rPr>
        <w:t xml:space="preserve">out </w:t>
      </w:r>
      <w:r w:rsidR="000E3DC3" w:rsidRPr="00AB509E">
        <w:rPr>
          <w:sz w:val="22"/>
        </w:rPr>
        <w:t xml:space="preserve">by </w:t>
      </w:r>
      <w:r>
        <w:rPr>
          <w:sz w:val="22"/>
        </w:rPr>
        <w:t xml:space="preserve">IPC </w:t>
      </w:r>
      <w:r w:rsidR="000E3DC3" w:rsidRPr="00AB509E">
        <w:rPr>
          <w:sz w:val="22"/>
        </w:rPr>
        <w:t>link practitioners</w:t>
      </w:r>
      <w:r>
        <w:rPr>
          <w:sz w:val="22"/>
        </w:rPr>
        <w:t xml:space="preserve"> in their areas</w:t>
      </w:r>
      <w:r w:rsidR="000E3DC3" w:rsidRPr="00AB509E">
        <w:rPr>
          <w:sz w:val="22"/>
        </w:rPr>
        <w:t>.</w:t>
      </w:r>
      <w:r w:rsidR="00197D6C">
        <w:rPr>
          <w:sz w:val="22"/>
        </w:rPr>
        <w:t xml:space="preserve"> </w:t>
      </w:r>
    </w:p>
    <w:p w14:paraId="4FEF8595" w14:textId="6EF724D4" w:rsidR="00CD773F" w:rsidRDefault="00B4463C" w:rsidP="00F24F28">
      <w:pPr>
        <w:spacing w:before="240" w:line="276" w:lineRule="auto"/>
        <w:rPr>
          <w:b/>
          <w:bCs/>
          <w:sz w:val="22"/>
        </w:rPr>
      </w:pPr>
      <w:r w:rsidRPr="002E1436">
        <w:rPr>
          <w:b/>
          <w:bCs/>
          <w:sz w:val="22"/>
        </w:rPr>
        <w:t xml:space="preserve">The trust target for both audits is </w:t>
      </w:r>
      <w:r w:rsidR="002E1436">
        <w:rPr>
          <w:b/>
          <w:bCs/>
          <w:sz w:val="22"/>
        </w:rPr>
        <w:t>9</w:t>
      </w:r>
      <w:r w:rsidRPr="002E1436">
        <w:rPr>
          <w:b/>
          <w:bCs/>
          <w:sz w:val="22"/>
        </w:rPr>
        <w:t>0%</w:t>
      </w:r>
      <w:r w:rsidR="00D00EF4">
        <w:rPr>
          <w:b/>
          <w:bCs/>
          <w:sz w:val="22"/>
        </w:rPr>
        <w:t xml:space="preserve">                                                                                                    </w:t>
      </w:r>
      <w:r w:rsidR="00CD773F" w:rsidRPr="00716FBB">
        <w:rPr>
          <w:sz w:val="22"/>
        </w:rPr>
        <w:t xml:space="preserve">Average scores for </w:t>
      </w:r>
      <w:r w:rsidR="00FE6754">
        <w:rPr>
          <w:sz w:val="22"/>
        </w:rPr>
        <w:t>2024/25 were:</w:t>
      </w:r>
    </w:p>
    <w:tbl>
      <w:tblPr>
        <w:tblStyle w:val="TableGrid"/>
        <w:tblW w:w="0" w:type="auto"/>
        <w:tblLook w:val="04A0" w:firstRow="1" w:lastRow="0" w:firstColumn="1" w:lastColumn="0" w:noHBand="0" w:noVBand="1"/>
      </w:tblPr>
      <w:tblGrid>
        <w:gridCol w:w="1972"/>
        <w:gridCol w:w="1976"/>
      </w:tblGrid>
      <w:tr w:rsidR="00417859" w14:paraId="705169ED" w14:textId="77777777" w:rsidTr="00F83A1D">
        <w:trPr>
          <w:trHeight w:val="420"/>
        </w:trPr>
        <w:tc>
          <w:tcPr>
            <w:tcW w:w="1972" w:type="dxa"/>
            <w:shd w:val="clear" w:color="auto" w:fill="B0FCFF" w:themeFill="accent5" w:themeFillTint="33"/>
          </w:tcPr>
          <w:p w14:paraId="5D56060E" w14:textId="4A37873A" w:rsidR="00417859" w:rsidRDefault="00417859" w:rsidP="00F24F28">
            <w:pPr>
              <w:spacing w:before="240" w:line="276" w:lineRule="auto"/>
              <w:rPr>
                <w:b/>
                <w:bCs/>
                <w:sz w:val="22"/>
              </w:rPr>
            </w:pPr>
            <w:r>
              <w:rPr>
                <w:b/>
                <w:bCs/>
                <w:sz w:val="22"/>
              </w:rPr>
              <w:t xml:space="preserve">Hand Hygiene </w:t>
            </w:r>
          </w:p>
        </w:tc>
        <w:tc>
          <w:tcPr>
            <w:tcW w:w="1976" w:type="dxa"/>
            <w:shd w:val="clear" w:color="auto" w:fill="B0FCFF" w:themeFill="accent5" w:themeFillTint="33"/>
          </w:tcPr>
          <w:p w14:paraId="48333A53" w14:textId="4818A5CC" w:rsidR="00417859" w:rsidRDefault="00417859" w:rsidP="00F24F28">
            <w:pPr>
              <w:spacing w:before="240" w:line="276" w:lineRule="auto"/>
              <w:rPr>
                <w:b/>
                <w:bCs/>
                <w:sz w:val="22"/>
              </w:rPr>
            </w:pPr>
            <w:r>
              <w:rPr>
                <w:b/>
                <w:bCs/>
                <w:sz w:val="22"/>
              </w:rPr>
              <w:t xml:space="preserve">Cleanliness </w:t>
            </w:r>
          </w:p>
        </w:tc>
      </w:tr>
      <w:tr w:rsidR="00417859" w14:paraId="376EBD5A" w14:textId="77777777" w:rsidTr="003100AF">
        <w:trPr>
          <w:trHeight w:val="459"/>
        </w:trPr>
        <w:tc>
          <w:tcPr>
            <w:tcW w:w="1972" w:type="dxa"/>
          </w:tcPr>
          <w:p w14:paraId="7E5998E3" w14:textId="601B8FA4" w:rsidR="00417859" w:rsidRPr="003100AF" w:rsidRDefault="00417859" w:rsidP="00F24F28">
            <w:pPr>
              <w:spacing w:before="240" w:line="276" w:lineRule="auto"/>
              <w:rPr>
                <w:b/>
                <w:bCs/>
                <w:color w:val="00B050"/>
                <w:sz w:val="22"/>
              </w:rPr>
            </w:pPr>
            <w:r w:rsidRPr="003100AF">
              <w:rPr>
                <w:b/>
                <w:bCs/>
                <w:color w:val="00B050"/>
                <w:sz w:val="22"/>
              </w:rPr>
              <w:t>97.5%</w:t>
            </w:r>
          </w:p>
        </w:tc>
        <w:tc>
          <w:tcPr>
            <w:tcW w:w="1976" w:type="dxa"/>
          </w:tcPr>
          <w:p w14:paraId="4E4B3CF7" w14:textId="54A9DFC3" w:rsidR="00417859" w:rsidRPr="003100AF" w:rsidRDefault="00417859" w:rsidP="00F24F28">
            <w:pPr>
              <w:spacing w:before="240" w:line="276" w:lineRule="auto"/>
              <w:rPr>
                <w:b/>
                <w:bCs/>
                <w:color w:val="00B050"/>
                <w:sz w:val="22"/>
              </w:rPr>
            </w:pPr>
            <w:r w:rsidRPr="003100AF">
              <w:rPr>
                <w:b/>
                <w:bCs/>
                <w:color w:val="00B050"/>
                <w:sz w:val="22"/>
              </w:rPr>
              <w:t>96.5%</w:t>
            </w:r>
          </w:p>
        </w:tc>
      </w:tr>
    </w:tbl>
    <w:p w14:paraId="217421D7" w14:textId="29D1639C" w:rsidR="00C353AA" w:rsidRDefault="00197D6C" w:rsidP="00D870E1">
      <w:pPr>
        <w:spacing w:before="240" w:line="276" w:lineRule="auto"/>
        <w:rPr>
          <w:color w:val="0070C0"/>
        </w:rPr>
      </w:pPr>
      <w:bookmarkStart w:id="31" w:name="_Hlk194918606"/>
      <w:r>
        <w:rPr>
          <w:sz w:val="22"/>
        </w:rPr>
        <w:t>A</w:t>
      </w:r>
      <w:r w:rsidR="00A4598E">
        <w:rPr>
          <w:sz w:val="22"/>
        </w:rPr>
        <w:t xml:space="preserve">udit scores are </w:t>
      </w:r>
      <w:r w:rsidR="00F306AD">
        <w:rPr>
          <w:sz w:val="22"/>
        </w:rPr>
        <w:t>discussed at t</w:t>
      </w:r>
      <w:r w:rsidR="00A4598E">
        <w:rPr>
          <w:sz w:val="22"/>
        </w:rPr>
        <w:t>he</w:t>
      </w:r>
      <w:r w:rsidR="00AE1404">
        <w:rPr>
          <w:sz w:val="22"/>
        </w:rPr>
        <w:t xml:space="preserve"> </w:t>
      </w:r>
      <w:r>
        <w:rPr>
          <w:sz w:val="22"/>
        </w:rPr>
        <w:t xml:space="preserve">IPCOG </w:t>
      </w:r>
      <w:r w:rsidR="00E960E6">
        <w:rPr>
          <w:sz w:val="22"/>
        </w:rPr>
        <w:t>Meetings and</w:t>
      </w:r>
      <w:r w:rsidR="00146BF4">
        <w:rPr>
          <w:sz w:val="22"/>
        </w:rPr>
        <w:t xml:space="preserve"> </w:t>
      </w:r>
      <w:r w:rsidR="00E960E6">
        <w:rPr>
          <w:sz w:val="22"/>
        </w:rPr>
        <w:t xml:space="preserve">Cleanliness Operational Group </w:t>
      </w:r>
      <w:r>
        <w:rPr>
          <w:sz w:val="22"/>
        </w:rPr>
        <w:t xml:space="preserve">(COG) </w:t>
      </w:r>
      <w:r w:rsidR="00E960E6">
        <w:rPr>
          <w:sz w:val="22"/>
        </w:rPr>
        <w:t>M</w:t>
      </w:r>
      <w:r w:rsidR="00146BF4">
        <w:rPr>
          <w:sz w:val="22"/>
        </w:rPr>
        <w:t xml:space="preserve">eetings </w:t>
      </w:r>
      <w:r w:rsidR="00E960E6">
        <w:rPr>
          <w:sz w:val="22"/>
        </w:rPr>
        <w:t>(previously known as the Cleanliness Monitoring Meeting</w:t>
      </w:r>
      <w:r w:rsidR="00DC7365">
        <w:rPr>
          <w:sz w:val="22"/>
        </w:rPr>
        <w:t>) and</w:t>
      </w:r>
      <w:r w:rsidR="00E960E6">
        <w:rPr>
          <w:sz w:val="22"/>
        </w:rPr>
        <w:t xml:space="preserve"> </w:t>
      </w:r>
      <w:r w:rsidR="005C4DC0">
        <w:rPr>
          <w:sz w:val="22"/>
        </w:rPr>
        <w:t xml:space="preserve">scores </w:t>
      </w:r>
      <w:r w:rsidR="00E960E6">
        <w:rPr>
          <w:sz w:val="22"/>
        </w:rPr>
        <w:t xml:space="preserve">are </w:t>
      </w:r>
      <w:r w:rsidR="005C4DC0">
        <w:rPr>
          <w:sz w:val="22"/>
        </w:rPr>
        <w:t>shared with</w:t>
      </w:r>
      <w:r w:rsidR="00E960E6">
        <w:rPr>
          <w:sz w:val="22"/>
        </w:rPr>
        <w:t xml:space="preserve"> the ICC and </w:t>
      </w:r>
      <w:r>
        <w:rPr>
          <w:sz w:val="22"/>
        </w:rPr>
        <w:t xml:space="preserve">the QSC. </w:t>
      </w:r>
      <w:r w:rsidR="00E960E6">
        <w:rPr>
          <w:sz w:val="22"/>
        </w:rPr>
        <w:t xml:space="preserve"> </w:t>
      </w:r>
      <w:bookmarkEnd w:id="31"/>
      <w:r w:rsidR="00AE1404">
        <w:rPr>
          <w:color w:val="0070C0"/>
        </w:rPr>
        <w:t xml:space="preserve">         </w:t>
      </w:r>
      <w:r w:rsidR="0061622C">
        <w:rPr>
          <w:color w:val="0070C0"/>
        </w:rPr>
        <w:t xml:space="preserve">  </w:t>
      </w:r>
    </w:p>
    <w:p w14:paraId="0CF2E8F8" w14:textId="1B48B54E" w:rsidR="00AE1404" w:rsidRDefault="00AE1404" w:rsidP="003B0B2F">
      <w:pPr>
        <w:pStyle w:val="Subheading1"/>
        <w:spacing w:before="0" w:line="259" w:lineRule="auto"/>
        <w:outlineLvl w:val="9"/>
        <w:rPr>
          <w:sz w:val="22"/>
        </w:rPr>
      </w:pPr>
      <w:r>
        <w:rPr>
          <w:sz w:val="22"/>
        </w:rPr>
        <w:lastRenderedPageBreak/>
        <w:t xml:space="preserve">                                                                                                      </w:t>
      </w:r>
    </w:p>
    <w:p w14:paraId="254C36E0" w14:textId="2C192F8F" w:rsidR="003B0B2F" w:rsidRPr="00134FF5" w:rsidRDefault="00D870E1" w:rsidP="003B0B2F">
      <w:pPr>
        <w:pStyle w:val="Subheading1"/>
        <w:spacing w:before="0" w:line="259" w:lineRule="auto"/>
        <w:outlineLvl w:val="9"/>
        <w:rPr>
          <w:sz w:val="22"/>
        </w:rPr>
      </w:pPr>
      <w:r>
        <w:rPr>
          <w:sz w:val="22"/>
        </w:rPr>
        <w:t>E</w:t>
      </w:r>
      <w:r w:rsidR="009A15B6" w:rsidRPr="00134FF5">
        <w:rPr>
          <w:sz w:val="22"/>
        </w:rPr>
        <w:t>nvironment Audits</w:t>
      </w:r>
    </w:p>
    <w:p w14:paraId="30A30D0A" w14:textId="0F9688FE" w:rsidR="009A15B6" w:rsidRPr="00AB509E" w:rsidRDefault="00AB1FAB" w:rsidP="00C24461">
      <w:pPr>
        <w:spacing w:after="0" w:line="276" w:lineRule="auto"/>
        <w:rPr>
          <w:sz w:val="22"/>
        </w:rPr>
      </w:pPr>
      <w:r>
        <w:rPr>
          <w:sz w:val="22"/>
        </w:rPr>
        <w:t xml:space="preserve">These are comprehensive annual audits that are </w:t>
      </w:r>
      <w:r w:rsidR="009A15B6" w:rsidRPr="00AB509E">
        <w:rPr>
          <w:sz w:val="22"/>
        </w:rPr>
        <w:t>undertaken by the</w:t>
      </w:r>
      <w:r>
        <w:rPr>
          <w:sz w:val="22"/>
        </w:rPr>
        <w:t xml:space="preserve"> IPCNs</w:t>
      </w:r>
      <w:r w:rsidR="005B0332" w:rsidRPr="00AB509E">
        <w:rPr>
          <w:sz w:val="22"/>
        </w:rPr>
        <w:t>.</w:t>
      </w:r>
      <w:r>
        <w:rPr>
          <w:sz w:val="22"/>
        </w:rPr>
        <w:t xml:space="preserve"> </w:t>
      </w:r>
      <w:r w:rsidR="00831A44">
        <w:rPr>
          <w:sz w:val="22"/>
        </w:rPr>
        <w:t>A</w:t>
      </w:r>
      <w:r>
        <w:rPr>
          <w:sz w:val="22"/>
        </w:rPr>
        <w:t xml:space="preserve">udits include auditing </w:t>
      </w:r>
      <w:r w:rsidR="00DC7365">
        <w:rPr>
          <w:sz w:val="22"/>
        </w:rPr>
        <w:t xml:space="preserve">environmental and cleaning standards and staff adherence to IPC practices and policies. </w:t>
      </w:r>
      <w:r w:rsidR="00C24461" w:rsidRPr="00C24461">
        <w:rPr>
          <w:sz w:val="22"/>
        </w:rPr>
        <w:t>The audit tool</w:t>
      </w:r>
      <w:r w:rsidR="00C24461">
        <w:rPr>
          <w:sz w:val="22"/>
        </w:rPr>
        <w:t xml:space="preserve"> that is used is based on the Quality Improvement Tool (QIT)</w:t>
      </w:r>
      <w:r w:rsidR="00C24461" w:rsidRPr="00C24461">
        <w:rPr>
          <w:sz w:val="22"/>
        </w:rPr>
        <w:t xml:space="preserve"> </w:t>
      </w:r>
      <w:r w:rsidR="00E52BCC">
        <w:rPr>
          <w:sz w:val="22"/>
        </w:rPr>
        <w:t xml:space="preserve">that was </w:t>
      </w:r>
      <w:r w:rsidR="00C24461" w:rsidRPr="00C24461">
        <w:rPr>
          <w:sz w:val="22"/>
        </w:rPr>
        <w:t>developed by the Infection Prevention Society.</w:t>
      </w:r>
    </w:p>
    <w:p w14:paraId="368B947F" w14:textId="3044EC25" w:rsidR="004E7755" w:rsidRPr="00FE6754" w:rsidRDefault="00E52BCC" w:rsidP="0028367B">
      <w:pPr>
        <w:pStyle w:val="ListParagraph"/>
        <w:numPr>
          <w:ilvl w:val="0"/>
          <w:numId w:val="0"/>
        </w:numPr>
        <w:spacing w:before="120" w:line="276" w:lineRule="auto"/>
        <w:rPr>
          <w:sz w:val="22"/>
        </w:rPr>
      </w:pPr>
      <w:r>
        <w:rPr>
          <w:sz w:val="22"/>
        </w:rPr>
        <w:t>E</w:t>
      </w:r>
      <w:r w:rsidR="00913C3D">
        <w:rPr>
          <w:sz w:val="22"/>
        </w:rPr>
        <w:t xml:space="preserve">nvironmental audits </w:t>
      </w:r>
      <w:r w:rsidR="00831A44">
        <w:rPr>
          <w:sz w:val="22"/>
        </w:rPr>
        <w:t xml:space="preserve">undertaken in 2024/25 </w:t>
      </w:r>
      <w:r w:rsidR="00FE6754">
        <w:rPr>
          <w:sz w:val="22"/>
        </w:rPr>
        <w:t>included:</w:t>
      </w:r>
    </w:p>
    <w:p w14:paraId="7F473EEA" w14:textId="072B5EC6" w:rsidR="00B4447C" w:rsidRPr="00121130" w:rsidRDefault="00A32FD8" w:rsidP="0047017A">
      <w:pPr>
        <w:pStyle w:val="ListParagraph"/>
        <w:numPr>
          <w:ilvl w:val="0"/>
          <w:numId w:val="13"/>
        </w:numPr>
        <w:rPr>
          <w:sz w:val="22"/>
        </w:rPr>
      </w:pPr>
      <w:r w:rsidRPr="00121130">
        <w:rPr>
          <w:sz w:val="22"/>
        </w:rPr>
        <w:t>Eleven</w:t>
      </w:r>
      <w:r w:rsidR="0043301F" w:rsidRPr="00121130">
        <w:rPr>
          <w:sz w:val="22"/>
        </w:rPr>
        <w:t xml:space="preserve"> </w:t>
      </w:r>
      <w:r w:rsidR="00B81980" w:rsidRPr="00121130">
        <w:rPr>
          <w:sz w:val="22"/>
        </w:rPr>
        <w:t xml:space="preserve">operating </w:t>
      </w:r>
      <w:r w:rsidR="006E3388" w:rsidRPr="00121130">
        <w:rPr>
          <w:sz w:val="22"/>
        </w:rPr>
        <w:t>theatre</w:t>
      </w:r>
      <w:r w:rsidR="001169E0" w:rsidRPr="00121130">
        <w:rPr>
          <w:sz w:val="22"/>
        </w:rPr>
        <w:t xml:space="preserve"> departments </w:t>
      </w:r>
      <w:r w:rsidR="006E3388" w:rsidRPr="00121130">
        <w:rPr>
          <w:sz w:val="22"/>
        </w:rPr>
        <w:t xml:space="preserve">containing </w:t>
      </w:r>
      <w:r w:rsidRPr="00121130">
        <w:rPr>
          <w:sz w:val="22"/>
        </w:rPr>
        <w:t>twenty-t</w:t>
      </w:r>
      <w:r w:rsidR="00F91C24" w:rsidRPr="00121130">
        <w:rPr>
          <w:sz w:val="22"/>
        </w:rPr>
        <w:t>hree</w:t>
      </w:r>
      <w:r w:rsidRPr="00121130">
        <w:rPr>
          <w:sz w:val="22"/>
        </w:rPr>
        <w:t xml:space="preserve"> </w:t>
      </w:r>
      <w:r w:rsidR="006E3388" w:rsidRPr="00121130">
        <w:rPr>
          <w:sz w:val="22"/>
        </w:rPr>
        <w:t xml:space="preserve">operating </w:t>
      </w:r>
      <w:r w:rsidR="00760A1E" w:rsidRPr="00121130">
        <w:rPr>
          <w:sz w:val="22"/>
        </w:rPr>
        <w:t>facilities</w:t>
      </w:r>
      <w:r w:rsidR="00B4447C" w:rsidRPr="00121130">
        <w:rPr>
          <w:sz w:val="22"/>
        </w:rPr>
        <w:t xml:space="preserve">.  This includes two sites where there are SurgiCube units (a modular system alternative to an operating room) that can be used for </w:t>
      </w:r>
      <w:r w:rsidR="002A38B6">
        <w:rPr>
          <w:sz w:val="22"/>
        </w:rPr>
        <w:t xml:space="preserve">defined </w:t>
      </w:r>
      <w:r w:rsidR="00B4447C" w:rsidRPr="00121130">
        <w:rPr>
          <w:sz w:val="22"/>
        </w:rPr>
        <w:t>ophthalmic surgery.</w:t>
      </w:r>
    </w:p>
    <w:p w14:paraId="5B67B516" w14:textId="404055EB" w:rsidR="006E3388" w:rsidRPr="00121130" w:rsidRDefault="0088500B" w:rsidP="0047017A">
      <w:pPr>
        <w:pStyle w:val="ListParagraph"/>
        <w:numPr>
          <w:ilvl w:val="0"/>
          <w:numId w:val="13"/>
        </w:numPr>
        <w:spacing w:before="120"/>
        <w:rPr>
          <w:sz w:val="22"/>
        </w:rPr>
      </w:pPr>
      <w:r w:rsidRPr="00121130">
        <w:rPr>
          <w:sz w:val="22"/>
        </w:rPr>
        <w:t>Eleven</w:t>
      </w:r>
      <w:r w:rsidR="0002501E" w:rsidRPr="00121130">
        <w:rPr>
          <w:sz w:val="22"/>
        </w:rPr>
        <w:t xml:space="preserve"> </w:t>
      </w:r>
      <w:r w:rsidR="0057302E" w:rsidRPr="00121130">
        <w:rPr>
          <w:sz w:val="22"/>
        </w:rPr>
        <w:t xml:space="preserve">intravitreal </w:t>
      </w:r>
      <w:r w:rsidR="006E3388" w:rsidRPr="00121130">
        <w:rPr>
          <w:sz w:val="22"/>
        </w:rPr>
        <w:t>injection sites comprising of</w:t>
      </w:r>
      <w:r w:rsidR="00F91C24" w:rsidRPr="00121130">
        <w:rPr>
          <w:sz w:val="22"/>
        </w:rPr>
        <w:t xml:space="preserve"> </w:t>
      </w:r>
      <w:r w:rsidR="00D870E1" w:rsidRPr="00121130">
        <w:rPr>
          <w:sz w:val="22"/>
        </w:rPr>
        <w:t>twenty</w:t>
      </w:r>
      <w:r w:rsidR="00526F11" w:rsidRPr="00121130">
        <w:rPr>
          <w:sz w:val="22"/>
        </w:rPr>
        <w:t xml:space="preserve"> </w:t>
      </w:r>
      <w:r w:rsidR="006E3388" w:rsidRPr="00121130">
        <w:rPr>
          <w:sz w:val="22"/>
        </w:rPr>
        <w:t xml:space="preserve">individual </w:t>
      </w:r>
      <w:r w:rsidR="0057302E" w:rsidRPr="00121130">
        <w:rPr>
          <w:sz w:val="22"/>
        </w:rPr>
        <w:t xml:space="preserve">intravitreal </w:t>
      </w:r>
      <w:r w:rsidR="006E3388" w:rsidRPr="00121130">
        <w:rPr>
          <w:sz w:val="22"/>
        </w:rPr>
        <w:t xml:space="preserve">injection </w:t>
      </w:r>
      <w:r w:rsidR="00760A1E" w:rsidRPr="00121130">
        <w:rPr>
          <w:sz w:val="22"/>
        </w:rPr>
        <w:t>rooms.</w:t>
      </w:r>
      <w:r w:rsidR="0070517F" w:rsidRPr="00121130">
        <w:rPr>
          <w:sz w:val="22"/>
        </w:rPr>
        <w:t xml:space="preserve"> </w:t>
      </w:r>
    </w:p>
    <w:p w14:paraId="2AD1FA98" w14:textId="3B85584D" w:rsidR="00760A1E" w:rsidRPr="00121130" w:rsidRDefault="00F91C24" w:rsidP="0047017A">
      <w:pPr>
        <w:pStyle w:val="ListParagraph"/>
        <w:numPr>
          <w:ilvl w:val="0"/>
          <w:numId w:val="13"/>
        </w:numPr>
        <w:spacing w:before="120"/>
        <w:rPr>
          <w:sz w:val="22"/>
        </w:rPr>
      </w:pPr>
      <w:r w:rsidRPr="00121130">
        <w:rPr>
          <w:sz w:val="22"/>
        </w:rPr>
        <w:t>Four</w:t>
      </w:r>
      <w:r w:rsidR="00760A1E" w:rsidRPr="00121130">
        <w:rPr>
          <w:sz w:val="22"/>
        </w:rPr>
        <w:t xml:space="preserve"> Minor </w:t>
      </w:r>
      <w:r w:rsidR="0088500B" w:rsidRPr="00121130">
        <w:rPr>
          <w:sz w:val="22"/>
        </w:rPr>
        <w:t>Procedure</w:t>
      </w:r>
      <w:r w:rsidR="00760A1E" w:rsidRPr="00121130">
        <w:rPr>
          <w:sz w:val="22"/>
        </w:rPr>
        <w:t xml:space="preserve"> Rooms </w:t>
      </w:r>
    </w:p>
    <w:p w14:paraId="5E7024C6" w14:textId="6F8BFF99" w:rsidR="0088500B" w:rsidRPr="00121130" w:rsidRDefault="0088500B" w:rsidP="0047017A">
      <w:pPr>
        <w:pStyle w:val="ListParagraph"/>
        <w:numPr>
          <w:ilvl w:val="0"/>
          <w:numId w:val="13"/>
        </w:numPr>
        <w:spacing w:before="120"/>
        <w:rPr>
          <w:sz w:val="22"/>
        </w:rPr>
      </w:pPr>
      <w:r w:rsidRPr="00121130">
        <w:rPr>
          <w:sz w:val="22"/>
        </w:rPr>
        <w:t xml:space="preserve">Six Wards </w:t>
      </w:r>
    </w:p>
    <w:p w14:paraId="0AE5EC00" w14:textId="2050DC9F" w:rsidR="006429F9" w:rsidRPr="0088500B" w:rsidRDefault="001E7B6E" w:rsidP="0047017A">
      <w:pPr>
        <w:pStyle w:val="ListParagraph"/>
        <w:numPr>
          <w:ilvl w:val="0"/>
          <w:numId w:val="12"/>
        </w:numPr>
        <w:spacing w:before="120"/>
        <w:rPr>
          <w:sz w:val="22"/>
        </w:rPr>
      </w:pPr>
      <w:r w:rsidRPr="0088500B">
        <w:rPr>
          <w:sz w:val="22"/>
        </w:rPr>
        <w:t xml:space="preserve">Adult </w:t>
      </w:r>
      <w:r w:rsidR="00F91C24">
        <w:rPr>
          <w:sz w:val="22"/>
        </w:rPr>
        <w:t xml:space="preserve">&amp; Paediatric </w:t>
      </w:r>
      <w:r w:rsidRPr="0088500B">
        <w:rPr>
          <w:sz w:val="22"/>
        </w:rPr>
        <w:t>Accident &amp; Emergency Department</w:t>
      </w:r>
      <w:r w:rsidR="00F91C24">
        <w:rPr>
          <w:sz w:val="22"/>
        </w:rPr>
        <w:t>s</w:t>
      </w:r>
      <w:r w:rsidR="006429F9" w:rsidRPr="0088500B">
        <w:rPr>
          <w:sz w:val="22"/>
        </w:rPr>
        <w:t xml:space="preserve"> </w:t>
      </w:r>
    </w:p>
    <w:p w14:paraId="3F311D52" w14:textId="2C512606" w:rsidR="006429F9" w:rsidRDefault="00E829F4" w:rsidP="00BA3DEC">
      <w:pPr>
        <w:spacing w:before="120"/>
        <w:rPr>
          <w:sz w:val="22"/>
        </w:rPr>
      </w:pPr>
      <w:r>
        <w:rPr>
          <w:sz w:val="22"/>
        </w:rPr>
        <w:t xml:space="preserve">All audits </w:t>
      </w:r>
      <w:r w:rsidR="006429F9">
        <w:rPr>
          <w:sz w:val="22"/>
        </w:rPr>
        <w:t xml:space="preserve">achieved an overall compliance score of </w:t>
      </w:r>
      <w:r w:rsidR="006429F9" w:rsidRPr="0088500B">
        <w:rPr>
          <w:b/>
          <w:bCs/>
          <w:color w:val="00B050"/>
          <w:sz w:val="22"/>
        </w:rPr>
        <w:t>Green</w:t>
      </w:r>
      <w:r w:rsidR="00BA3DEC" w:rsidRPr="0088500B">
        <w:rPr>
          <w:b/>
          <w:bCs/>
          <w:color w:val="00B050"/>
          <w:sz w:val="22"/>
        </w:rPr>
        <w:t xml:space="preserve"> (compliant)</w:t>
      </w:r>
      <w:r>
        <w:rPr>
          <w:b/>
          <w:bCs/>
          <w:color w:val="00B050"/>
          <w:sz w:val="22"/>
        </w:rPr>
        <w:t xml:space="preserve"> </w:t>
      </w:r>
      <w:r w:rsidRPr="00E829F4">
        <w:rPr>
          <w:sz w:val="22"/>
        </w:rPr>
        <w:t>except for</w:t>
      </w:r>
      <w:r>
        <w:rPr>
          <w:sz w:val="22"/>
        </w:rPr>
        <w:t xml:space="preserve"> o</w:t>
      </w:r>
      <w:r w:rsidR="0088500B">
        <w:rPr>
          <w:sz w:val="22"/>
        </w:rPr>
        <w:t>ne</w:t>
      </w:r>
      <w:r w:rsidR="006429F9" w:rsidRPr="006C64B4">
        <w:rPr>
          <w:sz w:val="22"/>
        </w:rPr>
        <w:t xml:space="preserve"> intravitreal injection </w:t>
      </w:r>
      <w:r w:rsidR="00F91C24">
        <w:rPr>
          <w:sz w:val="22"/>
        </w:rPr>
        <w:t xml:space="preserve">room </w:t>
      </w:r>
      <w:r>
        <w:rPr>
          <w:sz w:val="22"/>
        </w:rPr>
        <w:t xml:space="preserve">that </w:t>
      </w:r>
      <w:r w:rsidR="006429F9" w:rsidRPr="006C64B4">
        <w:rPr>
          <w:sz w:val="22"/>
        </w:rPr>
        <w:t xml:space="preserve">achieved an overall compliance score of </w:t>
      </w:r>
      <w:r w:rsidR="006429F9" w:rsidRPr="0088500B">
        <w:rPr>
          <w:b/>
          <w:bCs/>
          <w:color w:val="FFC000"/>
          <w:sz w:val="22"/>
        </w:rPr>
        <w:t>Amber</w:t>
      </w:r>
      <w:r w:rsidR="00A57DE2" w:rsidRPr="0088500B">
        <w:rPr>
          <w:b/>
          <w:bCs/>
          <w:color w:val="FFC000"/>
          <w:sz w:val="22"/>
        </w:rPr>
        <w:t xml:space="preserve"> (Partial Compliance)</w:t>
      </w:r>
      <w:r w:rsidR="006429F9" w:rsidRPr="0088500B">
        <w:rPr>
          <w:b/>
          <w:bCs/>
          <w:color w:val="FFC000"/>
          <w:sz w:val="22"/>
        </w:rPr>
        <w:t>.</w:t>
      </w:r>
      <w:r w:rsidR="006429F9" w:rsidRPr="0088500B">
        <w:rPr>
          <w:color w:val="FFC000"/>
          <w:sz w:val="22"/>
        </w:rPr>
        <w:t xml:space="preserve"> </w:t>
      </w:r>
      <w:r w:rsidR="0088500B" w:rsidRPr="0088500B">
        <w:rPr>
          <w:sz w:val="22"/>
        </w:rPr>
        <w:t xml:space="preserve">This </w:t>
      </w:r>
      <w:r w:rsidR="00576B47">
        <w:rPr>
          <w:sz w:val="22"/>
        </w:rPr>
        <w:t xml:space="preserve">department </w:t>
      </w:r>
      <w:r w:rsidR="0088500B">
        <w:rPr>
          <w:sz w:val="22"/>
        </w:rPr>
        <w:t>will be re</w:t>
      </w:r>
      <w:r w:rsidR="00576B47">
        <w:rPr>
          <w:sz w:val="22"/>
        </w:rPr>
        <w:t>visited</w:t>
      </w:r>
      <w:r w:rsidR="0088500B">
        <w:rPr>
          <w:sz w:val="22"/>
        </w:rPr>
        <w:t xml:space="preserve"> </w:t>
      </w:r>
      <w:r w:rsidR="00A57DE2" w:rsidRPr="0088500B">
        <w:rPr>
          <w:sz w:val="22"/>
        </w:rPr>
        <w:t>w</w:t>
      </w:r>
      <w:r w:rsidR="00A57DE2" w:rsidRPr="006C64B4">
        <w:rPr>
          <w:sz w:val="22"/>
        </w:rPr>
        <w:t xml:space="preserve">ithin </w:t>
      </w:r>
      <w:r w:rsidR="0088500B">
        <w:rPr>
          <w:sz w:val="22"/>
        </w:rPr>
        <w:t>s</w:t>
      </w:r>
      <w:r w:rsidR="000838FB" w:rsidRPr="006C64B4">
        <w:rPr>
          <w:sz w:val="22"/>
        </w:rPr>
        <w:t>ix months</w:t>
      </w:r>
      <w:r w:rsidR="00576B47">
        <w:rPr>
          <w:sz w:val="22"/>
        </w:rPr>
        <w:t xml:space="preserve"> for a repeat audit</w:t>
      </w:r>
      <w:r w:rsidR="00A57DE2" w:rsidRPr="006C64B4">
        <w:rPr>
          <w:sz w:val="22"/>
        </w:rPr>
        <w:t xml:space="preserve">. </w:t>
      </w:r>
    </w:p>
    <w:p w14:paraId="1D90C216" w14:textId="481E20B7" w:rsidR="00D447FF" w:rsidRDefault="00D447FF" w:rsidP="006A4662">
      <w:pPr>
        <w:spacing w:before="240" w:line="276" w:lineRule="auto"/>
        <w:rPr>
          <w:sz w:val="22"/>
        </w:rPr>
      </w:pPr>
      <w:r>
        <w:rPr>
          <w:sz w:val="22"/>
        </w:rPr>
        <w:t xml:space="preserve">In the IPC POW </w:t>
      </w:r>
      <w:r w:rsidR="00E7390C">
        <w:rPr>
          <w:sz w:val="22"/>
        </w:rPr>
        <w:t xml:space="preserve">for </w:t>
      </w:r>
      <w:r>
        <w:rPr>
          <w:sz w:val="22"/>
        </w:rPr>
        <w:t xml:space="preserve">2025/26 </w:t>
      </w:r>
      <w:r w:rsidR="00AF3C6E">
        <w:rPr>
          <w:sz w:val="22"/>
        </w:rPr>
        <w:t xml:space="preserve">Urgent Care Centres </w:t>
      </w:r>
      <w:r w:rsidR="00E7390C">
        <w:rPr>
          <w:sz w:val="22"/>
        </w:rPr>
        <w:t xml:space="preserve">have been </w:t>
      </w:r>
      <w:r w:rsidR="00AF3C6E">
        <w:rPr>
          <w:sz w:val="22"/>
        </w:rPr>
        <w:t>added to the list of annua</w:t>
      </w:r>
      <w:r w:rsidR="00E7390C">
        <w:rPr>
          <w:sz w:val="22"/>
        </w:rPr>
        <w:t>l</w:t>
      </w:r>
      <w:r w:rsidR="00AF3C6E">
        <w:rPr>
          <w:sz w:val="22"/>
        </w:rPr>
        <w:t xml:space="preserve"> audits</w:t>
      </w:r>
      <w:r w:rsidR="00E7390C">
        <w:rPr>
          <w:sz w:val="22"/>
        </w:rPr>
        <w:t xml:space="preserve"> that will be carried out. </w:t>
      </w:r>
      <w:r w:rsidR="00AF3C6E">
        <w:rPr>
          <w:sz w:val="22"/>
        </w:rPr>
        <w:t xml:space="preserve"> </w:t>
      </w:r>
    </w:p>
    <w:p w14:paraId="368A6697" w14:textId="1DA4E5B7" w:rsidR="00496564" w:rsidRDefault="00496564" w:rsidP="00BA3DEC">
      <w:pPr>
        <w:spacing w:before="120"/>
        <w:rPr>
          <w:b/>
          <w:bCs/>
          <w:color w:val="0070C0"/>
          <w:sz w:val="28"/>
          <w:szCs w:val="28"/>
        </w:rPr>
      </w:pPr>
      <w:r w:rsidRPr="00496564">
        <w:rPr>
          <w:b/>
          <w:bCs/>
          <w:color w:val="0070C0"/>
          <w:sz w:val="28"/>
          <w:szCs w:val="28"/>
        </w:rPr>
        <w:t xml:space="preserve">Patient Information Leaflets </w:t>
      </w:r>
    </w:p>
    <w:p w14:paraId="4D79C9F9" w14:textId="423E6AE4" w:rsidR="00EF3C4B" w:rsidRDefault="00576B47" w:rsidP="0089509C">
      <w:pPr>
        <w:spacing w:before="120"/>
        <w:rPr>
          <w:sz w:val="22"/>
        </w:rPr>
      </w:pPr>
      <w:r>
        <w:rPr>
          <w:sz w:val="22"/>
        </w:rPr>
        <w:t>Six</w:t>
      </w:r>
      <w:r w:rsidR="001E4030">
        <w:rPr>
          <w:sz w:val="22"/>
        </w:rPr>
        <w:t xml:space="preserve"> </w:t>
      </w:r>
      <w:r w:rsidR="00496564">
        <w:rPr>
          <w:sz w:val="22"/>
        </w:rPr>
        <w:t>patient information leaflets</w:t>
      </w:r>
      <w:r>
        <w:rPr>
          <w:sz w:val="22"/>
        </w:rPr>
        <w:t xml:space="preserve"> were updated and</w:t>
      </w:r>
      <w:r w:rsidR="00496564">
        <w:rPr>
          <w:sz w:val="22"/>
        </w:rPr>
        <w:t xml:space="preserve"> </w:t>
      </w:r>
      <w:r w:rsidR="001E4030">
        <w:rPr>
          <w:sz w:val="22"/>
        </w:rPr>
        <w:t xml:space="preserve">are available on the Trust intranet Infection Control </w:t>
      </w:r>
      <w:r w:rsidR="00FE6754">
        <w:rPr>
          <w:sz w:val="22"/>
        </w:rPr>
        <w:t>p</w:t>
      </w:r>
      <w:r w:rsidR="001E4030">
        <w:rPr>
          <w:sz w:val="22"/>
        </w:rPr>
        <w:t xml:space="preserve">age for staff and on the </w:t>
      </w:r>
      <w:r w:rsidR="00E90E51">
        <w:rPr>
          <w:sz w:val="22"/>
        </w:rPr>
        <w:t>Trust website</w:t>
      </w:r>
      <w:r w:rsidR="001E4030">
        <w:rPr>
          <w:sz w:val="22"/>
        </w:rPr>
        <w:t xml:space="preserve"> for patients to access. </w:t>
      </w:r>
      <w:r w:rsidR="00496564">
        <w:rPr>
          <w:sz w:val="22"/>
        </w:rPr>
        <w:t xml:space="preserve"> </w:t>
      </w:r>
    </w:p>
    <w:p w14:paraId="7F0C5C5C" w14:textId="77777777" w:rsidR="003E5780" w:rsidRPr="0089509C" w:rsidRDefault="003E5780" w:rsidP="0089509C">
      <w:pPr>
        <w:spacing w:before="120"/>
        <w:rPr>
          <w:sz w:val="22"/>
        </w:rPr>
      </w:pPr>
    </w:p>
    <w:p w14:paraId="61F6B9A9" w14:textId="4DBC579C" w:rsidR="00667C9E" w:rsidRPr="003E5780" w:rsidRDefault="00E35C1A" w:rsidP="007F1E5A">
      <w:pPr>
        <w:spacing w:after="0"/>
        <w:rPr>
          <w:rFonts w:ascii="Arial" w:hAnsi="Arial" w:cs="Arial"/>
          <w:b/>
          <w:noProof/>
          <w:color w:val="0070C0"/>
          <w:sz w:val="28"/>
          <w:szCs w:val="28"/>
        </w:rPr>
      </w:pPr>
      <w:r w:rsidRPr="003E5780">
        <w:rPr>
          <w:rFonts w:ascii="Arial" w:hAnsi="Arial" w:cs="Arial"/>
          <w:b/>
          <w:noProof/>
          <w:color w:val="0070C0"/>
          <w:sz w:val="28"/>
          <w:szCs w:val="28"/>
        </w:rPr>
        <w:t>Outbreaks and Incidents</w:t>
      </w:r>
    </w:p>
    <w:p w14:paraId="20069E5B" w14:textId="256B1BAD" w:rsidR="00142576" w:rsidRPr="00142576" w:rsidRDefault="003B163C" w:rsidP="007F1E5A">
      <w:pPr>
        <w:spacing w:after="0"/>
        <w:rPr>
          <w:rFonts w:ascii="Arial" w:hAnsi="Arial" w:cs="Arial"/>
          <w:bCs/>
          <w:noProof/>
          <w:sz w:val="22"/>
        </w:rPr>
      </w:pPr>
      <w:r>
        <w:rPr>
          <w:rFonts w:ascii="Arial" w:hAnsi="Arial" w:cs="Arial"/>
          <w:bCs/>
          <w:noProof/>
          <w:sz w:val="22"/>
        </w:rPr>
        <w:t xml:space="preserve">Outbreaks and incidents investigated in the reporting period are detailed below: </w:t>
      </w:r>
    </w:p>
    <w:p w14:paraId="4A4837A9" w14:textId="77777777" w:rsidR="00142576" w:rsidRDefault="00142576" w:rsidP="007F1E5A">
      <w:pPr>
        <w:spacing w:after="0"/>
        <w:rPr>
          <w:rFonts w:ascii="Arial" w:hAnsi="Arial" w:cs="Arial"/>
          <w:b/>
          <w:noProof/>
          <w:color w:val="005EB8" w:themeColor="accent1"/>
          <w:sz w:val="22"/>
        </w:rPr>
      </w:pPr>
    </w:p>
    <w:p w14:paraId="3413F904" w14:textId="38F5D70F" w:rsidR="00142576" w:rsidRPr="003E5780" w:rsidRDefault="00A655B0" w:rsidP="007F1E5A">
      <w:pPr>
        <w:spacing w:after="0"/>
        <w:rPr>
          <w:rFonts w:ascii="Arial" w:hAnsi="Arial" w:cs="Arial"/>
          <w:b/>
          <w:noProof/>
          <w:color w:val="000000" w:themeColor="text1"/>
          <w:szCs w:val="24"/>
        </w:rPr>
      </w:pPr>
      <w:r w:rsidRPr="003E5780">
        <w:rPr>
          <w:rFonts w:ascii="Arial" w:hAnsi="Arial" w:cs="Arial"/>
          <w:b/>
          <w:noProof/>
          <w:color w:val="000000" w:themeColor="text1"/>
          <w:szCs w:val="24"/>
        </w:rPr>
        <w:t>Serratia Positive Iso</w:t>
      </w:r>
      <w:r w:rsidR="00142576" w:rsidRPr="003E5780">
        <w:rPr>
          <w:rFonts w:ascii="Arial" w:hAnsi="Arial" w:cs="Arial"/>
          <w:b/>
          <w:noProof/>
          <w:color w:val="000000" w:themeColor="text1"/>
          <w:szCs w:val="24"/>
        </w:rPr>
        <w:t>lates</w:t>
      </w:r>
    </w:p>
    <w:p w14:paraId="11EAC644" w14:textId="2682AC7B" w:rsidR="00A655B0" w:rsidRPr="00A04D7D" w:rsidRDefault="00A655B0" w:rsidP="00A04D7D">
      <w:pPr>
        <w:spacing w:after="200"/>
        <w:rPr>
          <w:rFonts w:ascii="Arial" w:eastAsia="Times New Roman" w:hAnsi="Arial" w:cs="Arial"/>
          <w:bCs/>
          <w:sz w:val="22"/>
        </w:rPr>
      </w:pPr>
      <w:r w:rsidRPr="00A04D7D">
        <w:rPr>
          <w:rFonts w:ascii="Arial" w:eastAsia="Times New Roman" w:hAnsi="Arial" w:cs="Arial"/>
          <w:bCs/>
          <w:sz w:val="22"/>
        </w:rPr>
        <w:t xml:space="preserve">The IPCT </w:t>
      </w:r>
      <w:r w:rsidR="008407A6" w:rsidRPr="00A04D7D">
        <w:rPr>
          <w:rFonts w:ascii="Arial" w:eastAsia="Times New Roman" w:hAnsi="Arial" w:cs="Arial"/>
          <w:bCs/>
          <w:sz w:val="22"/>
        </w:rPr>
        <w:t xml:space="preserve">were alerted by the microbiology lab of an increased number of Serratia species samples </w:t>
      </w:r>
      <w:r w:rsidR="00A04D7D" w:rsidRPr="00A04D7D">
        <w:rPr>
          <w:rFonts w:ascii="Arial" w:eastAsia="Times New Roman" w:hAnsi="Arial" w:cs="Arial"/>
          <w:bCs/>
          <w:sz w:val="22"/>
        </w:rPr>
        <w:t>received</w:t>
      </w:r>
      <w:r w:rsidR="008407A6" w:rsidRPr="00A04D7D">
        <w:rPr>
          <w:rFonts w:ascii="Arial" w:eastAsia="Times New Roman" w:hAnsi="Arial" w:cs="Arial"/>
          <w:bCs/>
          <w:sz w:val="22"/>
        </w:rPr>
        <w:t xml:space="preserve"> in April 2024</w:t>
      </w:r>
      <w:r w:rsidRPr="00A04D7D">
        <w:rPr>
          <w:rFonts w:ascii="Arial" w:eastAsia="Times New Roman" w:hAnsi="Arial" w:cs="Arial"/>
          <w:bCs/>
          <w:sz w:val="22"/>
        </w:rPr>
        <w:t xml:space="preserve">. </w:t>
      </w:r>
    </w:p>
    <w:p w14:paraId="76C4D09A" w14:textId="0012FE44" w:rsidR="00A655B0" w:rsidRPr="003B163C" w:rsidRDefault="00A655B0" w:rsidP="00A655B0">
      <w:pPr>
        <w:spacing w:after="200"/>
        <w:rPr>
          <w:rFonts w:ascii="Arial" w:eastAsia="Times New Roman" w:hAnsi="Arial" w:cs="Arial"/>
          <w:bCs/>
          <w:sz w:val="22"/>
        </w:rPr>
      </w:pPr>
      <w:r w:rsidRPr="003B163C">
        <w:rPr>
          <w:rFonts w:ascii="Arial" w:eastAsia="Times New Roman" w:hAnsi="Arial" w:cs="Arial"/>
          <w:bCs/>
          <w:sz w:val="22"/>
        </w:rPr>
        <w:t xml:space="preserve">Four samples were collected in the A&amp;E department and one sample was collected in the External Diseases Clinic at City Road. </w:t>
      </w:r>
      <w:r w:rsidR="008407A6">
        <w:rPr>
          <w:rFonts w:ascii="Arial" w:eastAsia="Times New Roman" w:hAnsi="Arial" w:cs="Arial"/>
          <w:bCs/>
          <w:sz w:val="22"/>
        </w:rPr>
        <w:t xml:space="preserve">A </w:t>
      </w:r>
      <w:r w:rsidRPr="003B163C">
        <w:rPr>
          <w:rFonts w:ascii="Arial" w:eastAsia="Times New Roman" w:hAnsi="Arial" w:cs="Arial"/>
          <w:bCs/>
          <w:sz w:val="22"/>
        </w:rPr>
        <w:t xml:space="preserve">collaboration </w:t>
      </w:r>
      <w:r w:rsidR="008407A6">
        <w:rPr>
          <w:rFonts w:ascii="Arial" w:eastAsia="Times New Roman" w:hAnsi="Arial" w:cs="Arial"/>
          <w:bCs/>
          <w:sz w:val="22"/>
        </w:rPr>
        <w:t xml:space="preserve">investigation took place </w:t>
      </w:r>
      <w:r w:rsidRPr="003B163C">
        <w:rPr>
          <w:rFonts w:ascii="Arial" w:eastAsia="Times New Roman" w:hAnsi="Arial" w:cs="Arial"/>
          <w:bCs/>
          <w:sz w:val="22"/>
        </w:rPr>
        <w:t>with pathology, the External Disease team, TDL laboratory</w:t>
      </w:r>
      <w:r w:rsidR="008407A6">
        <w:rPr>
          <w:rFonts w:ascii="Arial" w:eastAsia="Times New Roman" w:hAnsi="Arial" w:cs="Arial"/>
          <w:bCs/>
          <w:sz w:val="22"/>
        </w:rPr>
        <w:t>, IPCT</w:t>
      </w:r>
      <w:r w:rsidRPr="003B163C">
        <w:rPr>
          <w:rFonts w:ascii="Arial" w:eastAsia="Times New Roman" w:hAnsi="Arial" w:cs="Arial"/>
          <w:bCs/>
          <w:sz w:val="22"/>
        </w:rPr>
        <w:t xml:space="preserve"> and</w:t>
      </w:r>
      <w:r w:rsidR="008407A6">
        <w:rPr>
          <w:rFonts w:ascii="Arial" w:eastAsia="Times New Roman" w:hAnsi="Arial" w:cs="Arial"/>
          <w:bCs/>
          <w:sz w:val="22"/>
        </w:rPr>
        <w:t xml:space="preserve"> the trust</w:t>
      </w:r>
      <w:r w:rsidRPr="003B163C">
        <w:rPr>
          <w:rFonts w:ascii="Arial" w:eastAsia="Times New Roman" w:hAnsi="Arial" w:cs="Arial"/>
          <w:bCs/>
          <w:sz w:val="22"/>
        </w:rPr>
        <w:t xml:space="preserve"> Infection Control Doctor. The investigation looked at possible contributory factors which included contamination of sampling equipment, staff practices, patient contact lenses and environmental cleaning. Samples were sent for typing and HSL laboratory reviewed </w:t>
      </w:r>
      <w:r w:rsidR="00A04D7D">
        <w:rPr>
          <w:rFonts w:ascii="Arial" w:eastAsia="Times New Roman" w:hAnsi="Arial" w:cs="Arial"/>
          <w:bCs/>
          <w:sz w:val="22"/>
        </w:rPr>
        <w:t xml:space="preserve">their </w:t>
      </w:r>
      <w:r w:rsidRPr="003B163C">
        <w:rPr>
          <w:rFonts w:ascii="Arial" w:eastAsia="Times New Roman" w:hAnsi="Arial" w:cs="Arial"/>
          <w:bCs/>
          <w:sz w:val="22"/>
        </w:rPr>
        <w:t>bench practices for any contamination risks.</w:t>
      </w:r>
    </w:p>
    <w:p w14:paraId="7783A318" w14:textId="122D66C6" w:rsidR="00A655B0" w:rsidRPr="003B163C" w:rsidRDefault="00A655B0" w:rsidP="00A655B0">
      <w:pPr>
        <w:spacing w:after="200"/>
        <w:rPr>
          <w:rFonts w:ascii="Arial" w:eastAsia="Times New Roman" w:hAnsi="Arial" w:cs="Arial"/>
          <w:bCs/>
          <w:sz w:val="22"/>
        </w:rPr>
      </w:pPr>
      <w:r w:rsidRPr="003B163C">
        <w:rPr>
          <w:rFonts w:ascii="Arial" w:eastAsia="Times New Roman" w:hAnsi="Arial" w:cs="Arial"/>
          <w:bCs/>
          <w:sz w:val="22"/>
        </w:rPr>
        <w:t>No common link was identified.  All sampling equipment swabbed tested negative to Serratia, typing results for the two samples had different sequence typing, all samples were collected by different staff and no issues were identified from patients who wear contact lenses.</w:t>
      </w:r>
      <w:r w:rsidR="00A04D7D">
        <w:rPr>
          <w:rFonts w:ascii="Arial" w:eastAsia="Times New Roman" w:hAnsi="Arial" w:cs="Arial"/>
          <w:bCs/>
          <w:sz w:val="22"/>
        </w:rPr>
        <w:t xml:space="preserve"> Specimens for Serratia declined.</w:t>
      </w:r>
    </w:p>
    <w:p w14:paraId="0AE39231" w14:textId="031DC3EE" w:rsidR="00A655B0" w:rsidRDefault="00A04D7D" w:rsidP="00A04D7D">
      <w:pPr>
        <w:spacing w:after="0" w:line="240" w:lineRule="auto"/>
        <w:ind w:left="720" w:hanging="720"/>
        <w:rPr>
          <w:rFonts w:ascii="Arial" w:eastAsia="Times New Roman" w:hAnsi="Arial" w:cs="Arial"/>
          <w:bCs/>
          <w:sz w:val="22"/>
        </w:rPr>
      </w:pPr>
      <w:r>
        <w:rPr>
          <w:rFonts w:ascii="Arial" w:eastAsia="Times New Roman" w:hAnsi="Arial" w:cs="Arial"/>
          <w:bCs/>
          <w:sz w:val="22"/>
        </w:rPr>
        <w:t>The IPCT recommended s</w:t>
      </w:r>
      <w:r w:rsidR="00A655B0" w:rsidRPr="00A04D7D">
        <w:rPr>
          <w:rFonts w:ascii="Arial" w:eastAsia="Times New Roman" w:hAnsi="Arial" w:cs="Arial"/>
          <w:bCs/>
          <w:sz w:val="22"/>
        </w:rPr>
        <w:t xml:space="preserve">nap-point PCR swabs </w:t>
      </w:r>
      <w:r>
        <w:rPr>
          <w:rFonts w:ascii="Arial" w:eastAsia="Times New Roman" w:hAnsi="Arial" w:cs="Arial"/>
          <w:bCs/>
          <w:sz w:val="22"/>
        </w:rPr>
        <w:t>be implemented</w:t>
      </w:r>
      <w:r w:rsidR="00A655B0" w:rsidRPr="00A04D7D">
        <w:rPr>
          <w:rFonts w:ascii="Arial" w:eastAsia="Times New Roman" w:hAnsi="Arial" w:cs="Arial"/>
          <w:bCs/>
          <w:sz w:val="22"/>
        </w:rPr>
        <w:t xml:space="preserve"> to prevent staff from having</w:t>
      </w:r>
      <w:r>
        <w:rPr>
          <w:rFonts w:ascii="Arial" w:eastAsia="Times New Roman" w:hAnsi="Arial" w:cs="Arial"/>
          <w:bCs/>
          <w:sz w:val="22"/>
        </w:rPr>
        <w:t xml:space="preserve"> to </w:t>
      </w:r>
    </w:p>
    <w:p w14:paraId="134A1CD4" w14:textId="746BCEB6" w:rsidR="00A04D7D" w:rsidRDefault="00A04D7D" w:rsidP="00A04D7D">
      <w:pPr>
        <w:spacing w:after="0" w:line="240" w:lineRule="auto"/>
        <w:ind w:left="720" w:hanging="720"/>
        <w:rPr>
          <w:rFonts w:ascii="Arial" w:eastAsia="Times New Roman" w:hAnsi="Arial" w:cs="Arial"/>
          <w:bCs/>
          <w:sz w:val="22"/>
        </w:rPr>
      </w:pPr>
      <w:r>
        <w:rPr>
          <w:rFonts w:ascii="Arial" w:eastAsia="Times New Roman" w:hAnsi="Arial" w:cs="Arial"/>
          <w:bCs/>
          <w:sz w:val="22"/>
        </w:rPr>
        <w:lastRenderedPageBreak/>
        <w:t>manipulate the swab with scissors.</w:t>
      </w:r>
    </w:p>
    <w:p w14:paraId="74BFAB25" w14:textId="77777777" w:rsidR="00A04D7D" w:rsidRPr="00A04D7D" w:rsidRDefault="00A04D7D" w:rsidP="00A04D7D">
      <w:pPr>
        <w:spacing w:after="0" w:line="240" w:lineRule="auto"/>
        <w:ind w:left="720" w:hanging="720"/>
        <w:rPr>
          <w:rFonts w:ascii="Arial" w:eastAsia="Times New Roman" w:hAnsi="Arial" w:cs="Arial"/>
          <w:bCs/>
          <w:sz w:val="22"/>
        </w:rPr>
      </w:pPr>
    </w:p>
    <w:p w14:paraId="770764E9" w14:textId="4CC78FF5" w:rsidR="00A655B0" w:rsidRPr="003E5780" w:rsidRDefault="00A655B0" w:rsidP="00A655B0">
      <w:pPr>
        <w:spacing w:after="200"/>
        <w:rPr>
          <w:rFonts w:ascii="Arial" w:eastAsia="Times New Roman" w:hAnsi="Arial" w:cs="Arial"/>
          <w:bCs/>
          <w:color w:val="000000" w:themeColor="text1"/>
        </w:rPr>
      </w:pPr>
      <w:r w:rsidRPr="003E5780">
        <w:rPr>
          <w:rFonts w:ascii="Arial" w:eastAsia="Times New Roman" w:hAnsi="Arial" w:cs="Arial"/>
          <w:b/>
          <w:color w:val="000000" w:themeColor="text1"/>
        </w:rPr>
        <w:t>Toxic Anterior Segment Syndrome (TASS)</w:t>
      </w:r>
    </w:p>
    <w:p w14:paraId="71B73EC5" w14:textId="25A542E5" w:rsidR="00A655B0" w:rsidRPr="003B163C" w:rsidRDefault="00A655B0" w:rsidP="00A655B0">
      <w:pPr>
        <w:spacing w:after="200"/>
        <w:rPr>
          <w:rFonts w:ascii="Arial" w:eastAsia="Times New Roman" w:hAnsi="Arial" w:cs="Arial"/>
          <w:bCs/>
          <w:sz w:val="22"/>
        </w:rPr>
      </w:pPr>
      <w:r w:rsidRPr="003B163C">
        <w:rPr>
          <w:rFonts w:ascii="Arial" w:eastAsia="Times New Roman" w:hAnsi="Arial" w:cs="Arial"/>
          <w:bCs/>
          <w:sz w:val="22"/>
        </w:rPr>
        <w:t xml:space="preserve">Two cases of </w:t>
      </w:r>
      <w:r w:rsidR="00D870E1" w:rsidRPr="00D870E1">
        <w:rPr>
          <w:rFonts w:ascii="Arial" w:eastAsia="Times New Roman" w:hAnsi="Arial" w:cs="Arial"/>
          <w:bCs/>
          <w:sz w:val="22"/>
        </w:rPr>
        <w:t xml:space="preserve">Toxic Anterior Segment Syndrome </w:t>
      </w:r>
      <w:r w:rsidR="00D870E1">
        <w:rPr>
          <w:rFonts w:ascii="Arial" w:eastAsia="Times New Roman" w:hAnsi="Arial" w:cs="Arial"/>
          <w:bCs/>
          <w:sz w:val="22"/>
        </w:rPr>
        <w:t>(</w:t>
      </w:r>
      <w:r w:rsidRPr="003B163C">
        <w:rPr>
          <w:rFonts w:ascii="Arial" w:eastAsia="Times New Roman" w:hAnsi="Arial" w:cs="Arial"/>
          <w:bCs/>
          <w:sz w:val="22"/>
        </w:rPr>
        <w:t>TASS</w:t>
      </w:r>
      <w:r w:rsidR="00D870E1">
        <w:rPr>
          <w:rFonts w:ascii="Arial" w:eastAsia="Times New Roman" w:hAnsi="Arial" w:cs="Arial"/>
          <w:bCs/>
          <w:sz w:val="22"/>
        </w:rPr>
        <w:t>)</w:t>
      </w:r>
      <w:r w:rsidRPr="003B163C">
        <w:rPr>
          <w:rFonts w:ascii="Arial" w:eastAsia="Times New Roman" w:hAnsi="Arial" w:cs="Arial"/>
          <w:bCs/>
          <w:sz w:val="22"/>
        </w:rPr>
        <w:t xml:space="preserve"> following</w:t>
      </w:r>
      <w:r w:rsidR="003B163C" w:rsidRPr="003B163C">
        <w:t xml:space="preserve"> </w:t>
      </w:r>
      <w:r w:rsidR="00D870E1">
        <w:t xml:space="preserve">cataract </w:t>
      </w:r>
      <w:r w:rsidRPr="003B163C">
        <w:rPr>
          <w:rFonts w:ascii="Arial" w:eastAsia="Times New Roman" w:hAnsi="Arial" w:cs="Arial"/>
          <w:bCs/>
          <w:sz w:val="22"/>
        </w:rPr>
        <w:t>procedures on the 17</w:t>
      </w:r>
      <w:r w:rsidRPr="003B163C">
        <w:rPr>
          <w:rFonts w:ascii="Arial" w:eastAsia="Times New Roman" w:hAnsi="Arial" w:cs="Arial"/>
          <w:bCs/>
          <w:sz w:val="22"/>
          <w:vertAlign w:val="superscript"/>
        </w:rPr>
        <w:t>th</w:t>
      </w:r>
      <w:r w:rsidRPr="003B163C">
        <w:rPr>
          <w:rFonts w:ascii="Arial" w:eastAsia="Times New Roman" w:hAnsi="Arial" w:cs="Arial"/>
          <w:bCs/>
          <w:sz w:val="22"/>
        </w:rPr>
        <w:t xml:space="preserve"> April 2024 were investigated by the IPCT. </w:t>
      </w:r>
      <w:r w:rsidR="00B37BB3">
        <w:rPr>
          <w:rFonts w:ascii="Arial" w:eastAsia="Times New Roman" w:hAnsi="Arial" w:cs="Arial"/>
          <w:bCs/>
          <w:sz w:val="22"/>
        </w:rPr>
        <w:t>Both p</w:t>
      </w:r>
      <w:r w:rsidRPr="003B163C">
        <w:rPr>
          <w:rFonts w:ascii="Arial" w:eastAsia="Times New Roman" w:hAnsi="Arial" w:cs="Arial"/>
          <w:bCs/>
          <w:sz w:val="22"/>
        </w:rPr>
        <w:t xml:space="preserve">atients were private patients and had the procedures performed by the same consultant in the same operating theatre. Symptoms developed for both patients the day after the procedure. The IPCNs looked at possible contributory factors which included ascertaining whether the procedures were </w:t>
      </w:r>
      <w:r w:rsidR="00A04D7D">
        <w:rPr>
          <w:rFonts w:ascii="Arial" w:eastAsia="Times New Roman" w:hAnsi="Arial" w:cs="Arial"/>
          <w:bCs/>
          <w:sz w:val="22"/>
        </w:rPr>
        <w:t>complicated</w:t>
      </w:r>
      <w:r w:rsidRPr="003B163C">
        <w:rPr>
          <w:rFonts w:ascii="Arial" w:eastAsia="Times New Roman" w:hAnsi="Arial" w:cs="Arial"/>
          <w:bCs/>
          <w:sz w:val="22"/>
        </w:rPr>
        <w:t>, obtaining assurance from the Surgical Services Department (SSD) that there were no issues with the washer/disinfector cycle and the correct temperature</w:t>
      </w:r>
      <w:r w:rsidR="00A04D7D">
        <w:rPr>
          <w:rFonts w:ascii="Arial" w:eastAsia="Times New Roman" w:hAnsi="Arial" w:cs="Arial"/>
          <w:bCs/>
          <w:sz w:val="22"/>
        </w:rPr>
        <w:t>s</w:t>
      </w:r>
      <w:r w:rsidRPr="003B163C">
        <w:rPr>
          <w:rFonts w:ascii="Arial" w:eastAsia="Times New Roman" w:hAnsi="Arial" w:cs="Arial"/>
          <w:bCs/>
          <w:sz w:val="22"/>
        </w:rPr>
        <w:t xml:space="preserve"> was achieved, checking with estates whether there were any issues with the ventilation supply during the time of the procedures, checking the batch numbers of all the medication used for all four patients and looking at  whether the assisting staff were the same staff for all four patients. </w:t>
      </w:r>
    </w:p>
    <w:p w14:paraId="1DEFFCC9" w14:textId="77777777" w:rsidR="00A655B0" w:rsidRPr="003B163C" w:rsidRDefault="00A655B0" w:rsidP="00A655B0">
      <w:pPr>
        <w:spacing w:after="200"/>
        <w:rPr>
          <w:rFonts w:ascii="Arial" w:eastAsia="Times New Roman" w:hAnsi="Arial" w:cs="Arial"/>
          <w:bCs/>
          <w:sz w:val="22"/>
        </w:rPr>
      </w:pPr>
      <w:r w:rsidRPr="003B163C">
        <w:rPr>
          <w:rFonts w:ascii="Arial" w:eastAsia="Times New Roman" w:hAnsi="Arial" w:cs="Arial"/>
          <w:bCs/>
          <w:sz w:val="22"/>
        </w:rPr>
        <w:t>The investigation confirmed:</w:t>
      </w:r>
    </w:p>
    <w:p w14:paraId="1AC1702E" w14:textId="77777777" w:rsidR="00A655B0" w:rsidRPr="003B163C" w:rsidRDefault="00A655B0" w:rsidP="0047017A">
      <w:pPr>
        <w:pStyle w:val="ListParagraph"/>
        <w:numPr>
          <w:ilvl w:val="0"/>
          <w:numId w:val="14"/>
        </w:numPr>
        <w:spacing w:after="200" w:line="240" w:lineRule="auto"/>
        <w:rPr>
          <w:rFonts w:ascii="Arial" w:eastAsia="Times New Roman" w:hAnsi="Arial" w:cs="Arial"/>
          <w:bCs/>
          <w:sz w:val="22"/>
        </w:rPr>
      </w:pPr>
      <w:r w:rsidRPr="003B163C">
        <w:rPr>
          <w:rFonts w:ascii="Arial" w:eastAsia="Times New Roman" w:hAnsi="Arial" w:cs="Arial"/>
          <w:bCs/>
          <w:sz w:val="22"/>
        </w:rPr>
        <w:t xml:space="preserve">There were no issues with the water/disinfector cycle and all cycles met the minimum standards. </w:t>
      </w:r>
    </w:p>
    <w:p w14:paraId="09F9614B" w14:textId="77777777" w:rsidR="00A655B0" w:rsidRPr="003B163C" w:rsidRDefault="00A655B0" w:rsidP="0047017A">
      <w:pPr>
        <w:pStyle w:val="ListParagraph"/>
        <w:numPr>
          <w:ilvl w:val="0"/>
          <w:numId w:val="14"/>
        </w:numPr>
        <w:spacing w:after="200" w:line="240" w:lineRule="auto"/>
        <w:rPr>
          <w:rFonts w:ascii="Arial" w:eastAsia="Times New Roman" w:hAnsi="Arial" w:cs="Arial"/>
          <w:bCs/>
          <w:sz w:val="22"/>
        </w:rPr>
      </w:pPr>
      <w:r w:rsidRPr="003B163C">
        <w:rPr>
          <w:rFonts w:ascii="Arial" w:eastAsia="Times New Roman" w:hAnsi="Arial" w:cs="Arial"/>
          <w:bCs/>
          <w:sz w:val="22"/>
        </w:rPr>
        <w:t xml:space="preserve">There were no complications with both procedures </w:t>
      </w:r>
    </w:p>
    <w:p w14:paraId="3F161FC9" w14:textId="77777777" w:rsidR="00A655B0" w:rsidRPr="003B163C" w:rsidRDefault="00A655B0" w:rsidP="0047017A">
      <w:pPr>
        <w:pStyle w:val="ListParagraph"/>
        <w:numPr>
          <w:ilvl w:val="0"/>
          <w:numId w:val="14"/>
        </w:numPr>
        <w:spacing w:after="200" w:line="240" w:lineRule="auto"/>
        <w:rPr>
          <w:rFonts w:ascii="Arial" w:eastAsia="Times New Roman" w:hAnsi="Arial" w:cs="Arial"/>
          <w:bCs/>
          <w:sz w:val="22"/>
        </w:rPr>
      </w:pPr>
      <w:r w:rsidRPr="003B163C">
        <w:rPr>
          <w:rFonts w:ascii="Arial" w:eastAsia="Times New Roman" w:hAnsi="Arial" w:cs="Arial"/>
          <w:bCs/>
          <w:sz w:val="22"/>
        </w:rPr>
        <w:t>Majority of the medication used for all four patients was the same.</w:t>
      </w:r>
    </w:p>
    <w:p w14:paraId="4ECE3BEF" w14:textId="77777777" w:rsidR="00A655B0" w:rsidRPr="003B163C" w:rsidRDefault="00A655B0" w:rsidP="0047017A">
      <w:pPr>
        <w:pStyle w:val="ListParagraph"/>
        <w:numPr>
          <w:ilvl w:val="0"/>
          <w:numId w:val="14"/>
        </w:numPr>
        <w:spacing w:after="200" w:line="240" w:lineRule="auto"/>
        <w:rPr>
          <w:rFonts w:ascii="Arial" w:eastAsia="Times New Roman" w:hAnsi="Arial" w:cs="Arial"/>
          <w:bCs/>
          <w:sz w:val="22"/>
        </w:rPr>
      </w:pPr>
      <w:r w:rsidRPr="003B163C">
        <w:rPr>
          <w:rFonts w:ascii="Arial" w:eastAsia="Times New Roman" w:hAnsi="Arial" w:cs="Arial"/>
          <w:bCs/>
          <w:sz w:val="22"/>
        </w:rPr>
        <w:t xml:space="preserve">The anaesthetist was the same for all four patients and the scrub nurse was the same for three out of the four patients which included the two TASS cases. </w:t>
      </w:r>
    </w:p>
    <w:p w14:paraId="58DE1877" w14:textId="77777777" w:rsidR="00A655B0" w:rsidRPr="003B163C" w:rsidRDefault="00A655B0" w:rsidP="0047017A">
      <w:pPr>
        <w:pStyle w:val="ListParagraph"/>
        <w:numPr>
          <w:ilvl w:val="0"/>
          <w:numId w:val="14"/>
        </w:numPr>
        <w:spacing w:after="200" w:line="240" w:lineRule="auto"/>
        <w:rPr>
          <w:rFonts w:ascii="Arial" w:eastAsia="Times New Roman" w:hAnsi="Arial" w:cs="Arial"/>
          <w:bCs/>
          <w:sz w:val="22"/>
        </w:rPr>
      </w:pPr>
      <w:r w:rsidRPr="003B163C">
        <w:rPr>
          <w:rFonts w:ascii="Arial" w:eastAsia="Times New Roman" w:hAnsi="Arial" w:cs="Arial"/>
          <w:bCs/>
          <w:sz w:val="22"/>
        </w:rPr>
        <w:t xml:space="preserve">There were no issues with the ventilation supply to the theatre at the time the two procedures were operated on. </w:t>
      </w:r>
    </w:p>
    <w:p w14:paraId="4F4AF6AF" w14:textId="6385357F" w:rsidR="00A04D7D" w:rsidRPr="0047017A" w:rsidRDefault="00A655B0" w:rsidP="00A655B0">
      <w:pPr>
        <w:spacing w:after="200"/>
        <w:rPr>
          <w:rFonts w:ascii="Arial" w:eastAsia="Times New Roman" w:hAnsi="Arial" w:cs="Arial"/>
          <w:bCs/>
          <w:sz w:val="22"/>
        </w:rPr>
      </w:pPr>
      <w:r w:rsidRPr="003B163C">
        <w:rPr>
          <w:rFonts w:ascii="Arial" w:eastAsia="Times New Roman" w:hAnsi="Arial" w:cs="Arial"/>
          <w:bCs/>
          <w:sz w:val="22"/>
        </w:rPr>
        <w:t xml:space="preserve">No single source was </w:t>
      </w:r>
      <w:r w:rsidR="00B37BB3" w:rsidRPr="003B163C">
        <w:rPr>
          <w:rFonts w:ascii="Arial" w:eastAsia="Times New Roman" w:hAnsi="Arial" w:cs="Arial"/>
          <w:bCs/>
          <w:sz w:val="22"/>
        </w:rPr>
        <w:t>identified,</w:t>
      </w:r>
      <w:r w:rsidR="00B37BB3">
        <w:rPr>
          <w:rFonts w:ascii="Arial" w:eastAsia="Times New Roman" w:hAnsi="Arial" w:cs="Arial"/>
          <w:bCs/>
          <w:sz w:val="22"/>
        </w:rPr>
        <w:t xml:space="preserve"> and no further cases were reported</w:t>
      </w:r>
      <w:r w:rsidRPr="003B163C">
        <w:rPr>
          <w:rFonts w:ascii="Arial" w:eastAsia="Times New Roman" w:hAnsi="Arial" w:cs="Arial"/>
          <w:bCs/>
          <w:sz w:val="22"/>
        </w:rPr>
        <w:t xml:space="preserve">. </w:t>
      </w:r>
    </w:p>
    <w:p w14:paraId="26AAAF88" w14:textId="41FE2E82" w:rsidR="00A655B0" w:rsidRPr="003E5780" w:rsidRDefault="00A655B0" w:rsidP="00A655B0">
      <w:pPr>
        <w:spacing w:after="200"/>
        <w:rPr>
          <w:rFonts w:ascii="Arial" w:eastAsia="Times New Roman" w:hAnsi="Arial" w:cs="Arial"/>
          <w:b/>
          <w:color w:val="000000" w:themeColor="text1"/>
        </w:rPr>
      </w:pPr>
      <w:r w:rsidRPr="003E5780">
        <w:rPr>
          <w:rFonts w:ascii="Arial" w:eastAsia="Times New Roman" w:hAnsi="Arial" w:cs="Arial"/>
          <w:b/>
          <w:color w:val="000000" w:themeColor="text1"/>
        </w:rPr>
        <w:t xml:space="preserve">Pulmonary </w:t>
      </w:r>
      <w:r w:rsidR="00AB6C63" w:rsidRPr="003E5780">
        <w:rPr>
          <w:rFonts w:ascii="Arial" w:eastAsia="Times New Roman" w:hAnsi="Arial" w:cs="Arial"/>
          <w:b/>
          <w:color w:val="000000" w:themeColor="text1"/>
        </w:rPr>
        <w:t xml:space="preserve">Tuberculosis </w:t>
      </w:r>
      <w:r w:rsidRPr="003E5780">
        <w:rPr>
          <w:rFonts w:ascii="Arial" w:eastAsia="Times New Roman" w:hAnsi="Arial" w:cs="Arial"/>
          <w:b/>
          <w:color w:val="000000" w:themeColor="text1"/>
        </w:rPr>
        <w:t xml:space="preserve"> </w:t>
      </w:r>
    </w:p>
    <w:p w14:paraId="27DA2FB8" w14:textId="3E126D9C" w:rsidR="00A655B0" w:rsidRPr="00B37BB3" w:rsidRDefault="00941398" w:rsidP="00A655B0">
      <w:pPr>
        <w:spacing w:after="200"/>
        <w:rPr>
          <w:rFonts w:ascii="Arial" w:eastAsia="Times New Roman" w:hAnsi="Arial" w:cs="Arial"/>
          <w:bCs/>
          <w:sz w:val="22"/>
        </w:rPr>
      </w:pPr>
      <w:bookmarkStart w:id="32" w:name="_Hlk180666397"/>
      <w:r w:rsidRPr="00B37BB3">
        <w:rPr>
          <w:rFonts w:ascii="Arial" w:eastAsia="Times New Roman" w:hAnsi="Arial" w:cs="Arial"/>
          <w:bCs/>
          <w:sz w:val="22"/>
        </w:rPr>
        <w:t>Two cases of open pulmonary TB were investigated</w:t>
      </w:r>
      <w:r w:rsidR="00AB6C63" w:rsidRPr="00B37BB3">
        <w:rPr>
          <w:rFonts w:ascii="Arial" w:eastAsia="Times New Roman" w:hAnsi="Arial" w:cs="Arial"/>
          <w:bCs/>
          <w:sz w:val="22"/>
        </w:rPr>
        <w:t xml:space="preserve"> by the IPCT. </w:t>
      </w:r>
    </w:p>
    <w:p w14:paraId="38FAAAF9" w14:textId="102038D6" w:rsidR="00AB6C63" w:rsidRPr="003E5780" w:rsidRDefault="00AB6C63" w:rsidP="00A655B0">
      <w:pPr>
        <w:spacing w:after="200"/>
        <w:rPr>
          <w:rFonts w:ascii="Arial" w:eastAsia="Times New Roman" w:hAnsi="Arial" w:cs="Arial"/>
          <w:b/>
          <w:color w:val="000000" w:themeColor="text1"/>
        </w:rPr>
      </w:pPr>
      <w:r w:rsidRPr="003E5780">
        <w:rPr>
          <w:rFonts w:ascii="Arial" w:eastAsia="Times New Roman" w:hAnsi="Arial" w:cs="Arial"/>
          <w:b/>
          <w:color w:val="000000" w:themeColor="text1"/>
        </w:rPr>
        <w:t>Case 1</w:t>
      </w:r>
    </w:p>
    <w:p w14:paraId="25E4174E" w14:textId="48540203" w:rsidR="00A655B0" w:rsidRPr="0050176D" w:rsidRDefault="00A655B0" w:rsidP="00A655B0">
      <w:pPr>
        <w:spacing w:after="200"/>
        <w:rPr>
          <w:rFonts w:ascii="Arial" w:eastAsia="Times New Roman" w:hAnsi="Arial" w:cs="Arial"/>
          <w:bCs/>
        </w:rPr>
      </w:pPr>
      <w:r>
        <w:rPr>
          <w:rFonts w:ascii="Arial" w:eastAsia="Times New Roman" w:hAnsi="Arial" w:cs="Arial"/>
          <w:bCs/>
        </w:rPr>
        <w:t xml:space="preserve">In </w:t>
      </w:r>
      <w:r w:rsidRPr="0050176D">
        <w:rPr>
          <w:rFonts w:ascii="Arial" w:eastAsia="Times New Roman" w:hAnsi="Arial" w:cs="Arial"/>
          <w:bCs/>
        </w:rPr>
        <w:t>August 2024 UK</w:t>
      </w:r>
      <w:r w:rsidR="00AB6C63">
        <w:rPr>
          <w:rFonts w:ascii="Arial" w:eastAsia="Times New Roman" w:hAnsi="Arial" w:cs="Arial"/>
          <w:bCs/>
        </w:rPr>
        <w:t xml:space="preserve"> </w:t>
      </w:r>
      <w:r w:rsidRPr="0050176D">
        <w:rPr>
          <w:rFonts w:ascii="Arial" w:eastAsia="Times New Roman" w:hAnsi="Arial" w:cs="Arial"/>
          <w:bCs/>
        </w:rPr>
        <w:t>H</w:t>
      </w:r>
      <w:r w:rsidR="00AB6C63">
        <w:rPr>
          <w:rFonts w:ascii="Arial" w:eastAsia="Times New Roman" w:hAnsi="Arial" w:cs="Arial"/>
          <w:bCs/>
        </w:rPr>
        <w:t xml:space="preserve">ealth </w:t>
      </w:r>
      <w:r w:rsidRPr="0050176D">
        <w:rPr>
          <w:rFonts w:ascii="Arial" w:eastAsia="Times New Roman" w:hAnsi="Arial" w:cs="Arial"/>
          <w:bCs/>
        </w:rPr>
        <w:t>S</w:t>
      </w:r>
      <w:r w:rsidR="00AB6C63">
        <w:rPr>
          <w:rFonts w:ascii="Arial" w:eastAsia="Times New Roman" w:hAnsi="Arial" w:cs="Arial"/>
          <w:bCs/>
        </w:rPr>
        <w:t xml:space="preserve">ecurity </w:t>
      </w:r>
      <w:r w:rsidRPr="0050176D">
        <w:rPr>
          <w:rFonts w:ascii="Arial" w:eastAsia="Times New Roman" w:hAnsi="Arial" w:cs="Arial"/>
          <w:bCs/>
        </w:rPr>
        <w:t>A</w:t>
      </w:r>
      <w:r w:rsidR="00AB6C63">
        <w:rPr>
          <w:rFonts w:ascii="Arial" w:eastAsia="Times New Roman" w:hAnsi="Arial" w:cs="Arial"/>
          <w:bCs/>
        </w:rPr>
        <w:t xml:space="preserve">gency (UKHSA) </w:t>
      </w:r>
      <w:r w:rsidRPr="0050176D">
        <w:rPr>
          <w:rFonts w:ascii="Arial" w:eastAsia="Times New Roman" w:hAnsi="Arial" w:cs="Arial"/>
          <w:bCs/>
        </w:rPr>
        <w:t xml:space="preserve">notified </w:t>
      </w:r>
      <w:r w:rsidR="00AB6C63">
        <w:rPr>
          <w:rFonts w:ascii="Arial" w:eastAsia="Times New Roman" w:hAnsi="Arial" w:cs="Arial"/>
          <w:bCs/>
        </w:rPr>
        <w:t xml:space="preserve">the </w:t>
      </w:r>
      <w:r w:rsidRPr="0050176D">
        <w:rPr>
          <w:rFonts w:ascii="Arial" w:eastAsia="Times New Roman" w:hAnsi="Arial" w:cs="Arial"/>
          <w:bCs/>
        </w:rPr>
        <w:t>IPCT of a patient who had tested positive for respiratory T</w:t>
      </w:r>
      <w:r w:rsidR="00AB6C63">
        <w:rPr>
          <w:rFonts w:ascii="Arial" w:eastAsia="Times New Roman" w:hAnsi="Arial" w:cs="Arial"/>
          <w:bCs/>
        </w:rPr>
        <w:t>uberculosis</w:t>
      </w:r>
      <w:r w:rsidRPr="0050176D">
        <w:rPr>
          <w:rFonts w:ascii="Arial" w:eastAsia="Times New Roman" w:hAnsi="Arial" w:cs="Arial"/>
          <w:bCs/>
        </w:rPr>
        <w:t xml:space="preserve">.  Contact tracing identified </w:t>
      </w:r>
      <w:r w:rsidR="00AB6C63">
        <w:rPr>
          <w:rFonts w:ascii="Arial" w:eastAsia="Times New Roman" w:hAnsi="Arial" w:cs="Arial"/>
          <w:bCs/>
        </w:rPr>
        <w:t xml:space="preserve">that the patient had attended </w:t>
      </w:r>
      <w:r w:rsidRPr="0050176D">
        <w:rPr>
          <w:rFonts w:ascii="Arial" w:eastAsia="Times New Roman" w:hAnsi="Arial" w:cs="Arial"/>
          <w:bCs/>
        </w:rPr>
        <w:t xml:space="preserve">three out-patient visits and two planned surgical procedures during the timeframe of infectivity. </w:t>
      </w:r>
      <w:r w:rsidR="007D7AB6">
        <w:rPr>
          <w:rFonts w:ascii="Arial" w:eastAsia="Times New Roman" w:hAnsi="Arial" w:cs="Arial"/>
          <w:bCs/>
        </w:rPr>
        <w:t>TB incident meetings were held with key stakeholders</w:t>
      </w:r>
      <w:r w:rsidR="00AB6C63">
        <w:rPr>
          <w:rFonts w:ascii="Arial" w:eastAsia="Times New Roman" w:hAnsi="Arial" w:cs="Arial"/>
          <w:bCs/>
        </w:rPr>
        <w:t xml:space="preserve"> including representation from UKHSA and the North Central London TB Team</w:t>
      </w:r>
      <w:r w:rsidR="007D7AB6">
        <w:rPr>
          <w:rFonts w:ascii="Arial" w:eastAsia="Times New Roman" w:hAnsi="Arial" w:cs="Arial"/>
          <w:bCs/>
        </w:rPr>
        <w:t xml:space="preserve">. </w:t>
      </w:r>
      <w:r w:rsidRPr="0050176D">
        <w:rPr>
          <w:rFonts w:ascii="Arial" w:eastAsia="Times New Roman" w:hAnsi="Arial" w:cs="Arial"/>
          <w:bCs/>
        </w:rPr>
        <w:t xml:space="preserve"> In total 38 patients and their GPs were sent ‘warn and inform’ letters, of these 6 had high-risk conditions and were screened by TB clinics.  No</w:t>
      </w:r>
      <w:r w:rsidR="007D7AB6">
        <w:rPr>
          <w:rFonts w:ascii="Arial" w:eastAsia="Times New Roman" w:hAnsi="Arial" w:cs="Arial"/>
          <w:bCs/>
        </w:rPr>
        <w:t xml:space="preserve"> patients</w:t>
      </w:r>
      <w:r w:rsidRPr="0050176D">
        <w:rPr>
          <w:rFonts w:ascii="Arial" w:eastAsia="Times New Roman" w:hAnsi="Arial" w:cs="Arial"/>
          <w:bCs/>
        </w:rPr>
        <w:t xml:space="preserve"> were identified as having onward transmission.  </w:t>
      </w:r>
      <w:r w:rsidR="007D7AB6">
        <w:rPr>
          <w:rFonts w:ascii="Arial" w:eastAsia="Times New Roman" w:hAnsi="Arial" w:cs="Arial"/>
          <w:bCs/>
        </w:rPr>
        <w:t xml:space="preserve">A total number of </w:t>
      </w:r>
      <w:r w:rsidRPr="0050176D">
        <w:rPr>
          <w:rFonts w:ascii="Arial" w:eastAsia="Times New Roman" w:hAnsi="Arial" w:cs="Arial"/>
          <w:bCs/>
        </w:rPr>
        <w:t xml:space="preserve">33 </w:t>
      </w:r>
      <w:r w:rsidR="007D7AB6">
        <w:rPr>
          <w:rFonts w:ascii="Arial" w:eastAsia="Times New Roman" w:hAnsi="Arial" w:cs="Arial"/>
          <w:bCs/>
        </w:rPr>
        <w:t xml:space="preserve">staff were </w:t>
      </w:r>
      <w:r w:rsidR="00AB6C63">
        <w:rPr>
          <w:rFonts w:ascii="Arial" w:eastAsia="Times New Roman" w:hAnsi="Arial" w:cs="Arial"/>
          <w:bCs/>
        </w:rPr>
        <w:t xml:space="preserve">followed up by the Occupational Health Team </w:t>
      </w:r>
      <w:r w:rsidRPr="0050176D">
        <w:rPr>
          <w:rFonts w:ascii="Arial" w:eastAsia="Times New Roman" w:hAnsi="Arial" w:cs="Arial"/>
          <w:bCs/>
        </w:rPr>
        <w:t xml:space="preserve">and one </w:t>
      </w:r>
      <w:r w:rsidR="007D7AB6">
        <w:rPr>
          <w:rFonts w:ascii="Arial" w:eastAsia="Times New Roman" w:hAnsi="Arial" w:cs="Arial"/>
          <w:bCs/>
        </w:rPr>
        <w:t xml:space="preserve">staff member </w:t>
      </w:r>
      <w:r w:rsidR="00AB6C63">
        <w:rPr>
          <w:rFonts w:ascii="Arial" w:eastAsia="Times New Roman" w:hAnsi="Arial" w:cs="Arial"/>
          <w:bCs/>
        </w:rPr>
        <w:t>was identified with</w:t>
      </w:r>
      <w:r w:rsidRPr="0050176D">
        <w:rPr>
          <w:rFonts w:ascii="Arial" w:eastAsia="Times New Roman" w:hAnsi="Arial" w:cs="Arial"/>
          <w:bCs/>
        </w:rPr>
        <w:t xml:space="preserve"> a high-risk condition.  All </w:t>
      </w:r>
      <w:r w:rsidR="007D7AB6">
        <w:rPr>
          <w:rFonts w:ascii="Arial" w:eastAsia="Times New Roman" w:hAnsi="Arial" w:cs="Arial"/>
          <w:bCs/>
        </w:rPr>
        <w:t xml:space="preserve">staff </w:t>
      </w:r>
      <w:r w:rsidRPr="0050176D">
        <w:rPr>
          <w:rFonts w:ascii="Arial" w:eastAsia="Times New Roman" w:hAnsi="Arial" w:cs="Arial"/>
          <w:bCs/>
        </w:rPr>
        <w:t xml:space="preserve">were sent ‘warn and inform’ letters and the screening </w:t>
      </w:r>
      <w:r w:rsidR="009214CC">
        <w:rPr>
          <w:rFonts w:ascii="Arial" w:eastAsia="Times New Roman" w:hAnsi="Arial" w:cs="Arial"/>
          <w:bCs/>
        </w:rPr>
        <w:t>of</w:t>
      </w:r>
      <w:r w:rsidRPr="0050176D">
        <w:rPr>
          <w:rFonts w:ascii="Arial" w:eastAsia="Times New Roman" w:hAnsi="Arial" w:cs="Arial"/>
          <w:bCs/>
        </w:rPr>
        <w:t xml:space="preserve"> one staff member did not prove evidence of onward transmission. The Index patient is no longer considered infectious, and this incident </w:t>
      </w:r>
      <w:r w:rsidR="007D7AB6">
        <w:rPr>
          <w:rFonts w:ascii="Arial" w:eastAsia="Times New Roman" w:hAnsi="Arial" w:cs="Arial"/>
          <w:bCs/>
        </w:rPr>
        <w:t>was</w:t>
      </w:r>
      <w:r>
        <w:rPr>
          <w:rFonts w:ascii="Arial" w:eastAsia="Times New Roman" w:hAnsi="Arial" w:cs="Arial"/>
          <w:bCs/>
        </w:rPr>
        <w:t xml:space="preserve"> closed </w:t>
      </w:r>
      <w:r w:rsidRPr="0050176D">
        <w:rPr>
          <w:rFonts w:ascii="Arial" w:eastAsia="Times New Roman" w:hAnsi="Arial" w:cs="Arial"/>
          <w:bCs/>
        </w:rPr>
        <w:t>with UKHSA.</w:t>
      </w:r>
    </w:p>
    <w:p w14:paraId="749B582E" w14:textId="77777777" w:rsidR="00C92A7B" w:rsidRDefault="00C92A7B" w:rsidP="00A655B0">
      <w:pPr>
        <w:spacing w:after="200"/>
        <w:jc w:val="both"/>
        <w:rPr>
          <w:rFonts w:ascii="Arial" w:eastAsia="Times New Roman" w:hAnsi="Arial" w:cs="Arial"/>
          <w:b/>
          <w:color w:val="000000" w:themeColor="text1"/>
        </w:rPr>
      </w:pPr>
    </w:p>
    <w:p w14:paraId="48E48957" w14:textId="77777777" w:rsidR="00C92A7B" w:rsidRDefault="00C92A7B" w:rsidP="00A655B0">
      <w:pPr>
        <w:spacing w:after="200"/>
        <w:jc w:val="both"/>
        <w:rPr>
          <w:rFonts w:ascii="Arial" w:eastAsia="Times New Roman" w:hAnsi="Arial" w:cs="Arial"/>
          <w:b/>
          <w:color w:val="000000" w:themeColor="text1"/>
        </w:rPr>
      </w:pPr>
    </w:p>
    <w:p w14:paraId="3A5EE2EE" w14:textId="0692CD8F" w:rsidR="00A655B0" w:rsidRPr="003E5780" w:rsidRDefault="00A655B0" w:rsidP="00A655B0">
      <w:pPr>
        <w:spacing w:after="200"/>
        <w:jc w:val="both"/>
        <w:rPr>
          <w:rFonts w:ascii="Arial" w:eastAsia="Times New Roman" w:hAnsi="Arial" w:cs="Arial"/>
          <w:b/>
          <w:color w:val="000000" w:themeColor="text1"/>
        </w:rPr>
      </w:pPr>
      <w:r w:rsidRPr="003E5780">
        <w:rPr>
          <w:rFonts w:ascii="Arial" w:eastAsia="Times New Roman" w:hAnsi="Arial" w:cs="Arial"/>
          <w:b/>
          <w:color w:val="000000" w:themeColor="text1"/>
        </w:rPr>
        <w:lastRenderedPageBreak/>
        <w:t>Case</w:t>
      </w:r>
      <w:r w:rsidR="00AB6C63" w:rsidRPr="003E5780">
        <w:rPr>
          <w:rFonts w:ascii="Arial" w:eastAsia="Times New Roman" w:hAnsi="Arial" w:cs="Arial"/>
          <w:b/>
          <w:color w:val="000000" w:themeColor="text1"/>
        </w:rPr>
        <w:t xml:space="preserve"> </w:t>
      </w:r>
      <w:r w:rsidRPr="003E5780">
        <w:rPr>
          <w:rFonts w:ascii="Arial" w:eastAsia="Times New Roman" w:hAnsi="Arial" w:cs="Arial"/>
          <w:b/>
          <w:color w:val="000000" w:themeColor="text1"/>
        </w:rPr>
        <w:t xml:space="preserve">2 </w:t>
      </w:r>
    </w:p>
    <w:p w14:paraId="653484E6" w14:textId="2547A9D1" w:rsidR="00A655B0" w:rsidRDefault="00A655B0" w:rsidP="00A655B0">
      <w:pPr>
        <w:spacing w:after="200"/>
        <w:jc w:val="both"/>
        <w:rPr>
          <w:rFonts w:ascii="Arial" w:eastAsia="Times New Roman" w:hAnsi="Arial" w:cs="Arial"/>
          <w:bCs/>
        </w:rPr>
      </w:pPr>
      <w:r>
        <w:rPr>
          <w:rFonts w:ascii="Arial" w:eastAsia="Times New Roman" w:hAnsi="Arial" w:cs="Arial"/>
          <w:bCs/>
        </w:rPr>
        <w:t xml:space="preserve">In </w:t>
      </w:r>
      <w:r w:rsidRPr="00C80B2D">
        <w:rPr>
          <w:rFonts w:ascii="Arial" w:eastAsia="Times New Roman" w:hAnsi="Arial" w:cs="Arial"/>
          <w:bCs/>
        </w:rPr>
        <w:t xml:space="preserve">November 2024 UKHSA notified </w:t>
      </w:r>
      <w:r w:rsidR="00AB6C63">
        <w:rPr>
          <w:rFonts w:ascii="Arial" w:eastAsia="Times New Roman" w:hAnsi="Arial" w:cs="Arial"/>
          <w:bCs/>
        </w:rPr>
        <w:t xml:space="preserve">the </w:t>
      </w:r>
      <w:r w:rsidRPr="00C80B2D">
        <w:rPr>
          <w:rFonts w:ascii="Arial" w:eastAsia="Times New Roman" w:hAnsi="Arial" w:cs="Arial"/>
          <w:bCs/>
        </w:rPr>
        <w:t>IPCT of a patient with respiratory TB considered infectious from January 2024, diagnosed in July</w:t>
      </w:r>
      <w:r w:rsidR="00AB6C63">
        <w:rPr>
          <w:rFonts w:ascii="Arial" w:eastAsia="Times New Roman" w:hAnsi="Arial" w:cs="Arial"/>
          <w:bCs/>
        </w:rPr>
        <w:t xml:space="preserve"> 2024</w:t>
      </w:r>
      <w:r w:rsidRPr="00C80B2D">
        <w:rPr>
          <w:rFonts w:ascii="Arial" w:eastAsia="Times New Roman" w:hAnsi="Arial" w:cs="Arial"/>
          <w:bCs/>
        </w:rPr>
        <w:t>.</w:t>
      </w:r>
      <w:r>
        <w:rPr>
          <w:rFonts w:ascii="Arial" w:eastAsia="Times New Roman" w:hAnsi="Arial" w:cs="Arial"/>
          <w:bCs/>
        </w:rPr>
        <w:t xml:space="preserve"> Th</w:t>
      </w:r>
      <w:r w:rsidR="00A04D7D">
        <w:rPr>
          <w:rFonts w:ascii="Arial" w:eastAsia="Times New Roman" w:hAnsi="Arial" w:cs="Arial"/>
          <w:bCs/>
        </w:rPr>
        <w:t>ere</w:t>
      </w:r>
      <w:r>
        <w:rPr>
          <w:rFonts w:ascii="Arial" w:eastAsia="Times New Roman" w:hAnsi="Arial" w:cs="Arial"/>
          <w:bCs/>
        </w:rPr>
        <w:t xml:space="preserve"> was a 4-month delay in</w:t>
      </w:r>
      <w:r w:rsidR="00A115D3">
        <w:rPr>
          <w:rFonts w:ascii="Arial" w:eastAsia="Times New Roman" w:hAnsi="Arial" w:cs="Arial"/>
          <w:bCs/>
        </w:rPr>
        <w:t xml:space="preserve"> the NCL Health Protection Team being notified and</w:t>
      </w:r>
      <w:r w:rsidR="009214CC">
        <w:rPr>
          <w:rFonts w:ascii="Arial" w:eastAsia="Times New Roman" w:hAnsi="Arial" w:cs="Arial"/>
          <w:bCs/>
        </w:rPr>
        <w:t xml:space="preserve"> this led to a delay in contact tracing procedures</w:t>
      </w:r>
      <w:r w:rsidRPr="005A601A">
        <w:rPr>
          <w:rFonts w:ascii="Arial" w:eastAsia="Times New Roman" w:hAnsi="Arial" w:cs="Arial"/>
          <w:bCs/>
        </w:rPr>
        <w:t>.</w:t>
      </w:r>
      <w:r w:rsidRPr="00D76E2C">
        <w:rPr>
          <w:rFonts w:ascii="Arial" w:eastAsia="Times New Roman" w:hAnsi="Arial" w:cs="Arial"/>
          <w:bCs/>
        </w:rPr>
        <w:t xml:space="preserve"> </w:t>
      </w:r>
    </w:p>
    <w:p w14:paraId="2ADB4D7D" w14:textId="57091AEE" w:rsidR="00A655B0" w:rsidRPr="00C80B2D" w:rsidRDefault="00A655B0" w:rsidP="00A655B0">
      <w:pPr>
        <w:spacing w:after="200"/>
        <w:jc w:val="both"/>
        <w:rPr>
          <w:rFonts w:ascii="Arial" w:eastAsia="Times New Roman" w:hAnsi="Arial" w:cs="Arial"/>
          <w:bCs/>
        </w:rPr>
      </w:pPr>
      <w:r w:rsidRPr="00C80B2D">
        <w:rPr>
          <w:rFonts w:ascii="Arial" w:eastAsia="Times New Roman" w:hAnsi="Arial" w:cs="Arial"/>
          <w:bCs/>
        </w:rPr>
        <w:t>During these investigations, the patient had attended eight out-patient visits and three planned surgical procedures, including an overnight admission for four days</w:t>
      </w:r>
      <w:r>
        <w:rPr>
          <w:rFonts w:ascii="Arial" w:eastAsia="Times New Roman" w:hAnsi="Arial" w:cs="Arial"/>
          <w:bCs/>
        </w:rPr>
        <w:t xml:space="preserve"> at City Road</w:t>
      </w:r>
      <w:r w:rsidRPr="00C80B2D">
        <w:rPr>
          <w:rFonts w:ascii="Arial" w:eastAsia="Times New Roman" w:hAnsi="Arial" w:cs="Arial"/>
          <w:bCs/>
        </w:rPr>
        <w:t xml:space="preserve">. Incident meetings </w:t>
      </w:r>
      <w:r w:rsidR="00A04D7D">
        <w:rPr>
          <w:rFonts w:ascii="Arial" w:eastAsia="Times New Roman" w:hAnsi="Arial" w:cs="Arial"/>
          <w:bCs/>
        </w:rPr>
        <w:t xml:space="preserve">were </w:t>
      </w:r>
      <w:r w:rsidRPr="00C80B2D">
        <w:rPr>
          <w:rFonts w:ascii="Arial" w:eastAsia="Times New Roman" w:hAnsi="Arial" w:cs="Arial"/>
          <w:bCs/>
        </w:rPr>
        <w:t>conducted with key stakeholders</w:t>
      </w:r>
      <w:r>
        <w:rPr>
          <w:rFonts w:ascii="Arial" w:eastAsia="Times New Roman" w:hAnsi="Arial" w:cs="Arial"/>
          <w:bCs/>
        </w:rPr>
        <w:t xml:space="preserve">. </w:t>
      </w:r>
      <w:r w:rsidR="00A115D3">
        <w:rPr>
          <w:rFonts w:ascii="Arial" w:eastAsia="Times New Roman" w:hAnsi="Arial" w:cs="Arial"/>
          <w:bCs/>
        </w:rPr>
        <w:t xml:space="preserve">The </w:t>
      </w:r>
      <w:r>
        <w:rPr>
          <w:rFonts w:ascii="Arial" w:eastAsia="Times New Roman" w:hAnsi="Arial" w:cs="Arial"/>
          <w:bCs/>
        </w:rPr>
        <w:t xml:space="preserve">IPCT </w:t>
      </w:r>
      <w:r w:rsidR="00A115D3">
        <w:rPr>
          <w:rFonts w:ascii="Arial" w:eastAsia="Times New Roman" w:hAnsi="Arial" w:cs="Arial"/>
          <w:bCs/>
        </w:rPr>
        <w:t>worked collaboratively with the</w:t>
      </w:r>
      <w:r>
        <w:rPr>
          <w:rFonts w:ascii="Arial" w:eastAsia="Times New Roman" w:hAnsi="Arial" w:cs="Arial"/>
          <w:bCs/>
        </w:rPr>
        <w:t xml:space="preserve"> matron and department managers to gather patient and staff information.</w:t>
      </w:r>
    </w:p>
    <w:p w14:paraId="0640E294" w14:textId="30228C37" w:rsidR="00EB72AB" w:rsidRDefault="00A655B0" w:rsidP="006C0260">
      <w:pPr>
        <w:spacing w:after="200"/>
        <w:rPr>
          <w:rFonts w:ascii="Arial" w:eastAsia="Times New Roman" w:hAnsi="Arial" w:cs="Arial"/>
          <w:bCs/>
        </w:rPr>
      </w:pPr>
      <w:r w:rsidRPr="00C80B2D">
        <w:rPr>
          <w:rFonts w:ascii="Arial" w:eastAsia="Times New Roman" w:hAnsi="Arial" w:cs="Arial"/>
          <w:bCs/>
        </w:rPr>
        <w:t xml:space="preserve">Contact tracing </w:t>
      </w:r>
      <w:r w:rsidR="00A115D3">
        <w:rPr>
          <w:rFonts w:ascii="Arial" w:eastAsia="Times New Roman" w:hAnsi="Arial" w:cs="Arial"/>
          <w:bCs/>
        </w:rPr>
        <w:t xml:space="preserve">identified </w:t>
      </w:r>
      <w:r w:rsidRPr="00C80B2D">
        <w:rPr>
          <w:rFonts w:ascii="Arial" w:eastAsia="Times New Roman" w:hAnsi="Arial" w:cs="Arial"/>
          <w:bCs/>
        </w:rPr>
        <w:t xml:space="preserve">30 patients </w:t>
      </w:r>
      <w:r w:rsidR="00A115D3">
        <w:rPr>
          <w:rFonts w:ascii="Arial" w:eastAsia="Times New Roman" w:hAnsi="Arial" w:cs="Arial"/>
          <w:bCs/>
        </w:rPr>
        <w:t xml:space="preserve">who were sent </w:t>
      </w:r>
      <w:r w:rsidRPr="00C80B2D">
        <w:rPr>
          <w:rFonts w:ascii="Arial" w:eastAsia="Times New Roman" w:hAnsi="Arial" w:cs="Arial"/>
          <w:bCs/>
        </w:rPr>
        <w:t>‘warn and inform’ letters including their GP</w:t>
      </w:r>
      <w:r w:rsidR="00A115D3">
        <w:rPr>
          <w:rFonts w:ascii="Arial" w:eastAsia="Times New Roman" w:hAnsi="Arial" w:cs="Arial"/>
          <w:bCs/>
        </w:rPr>
        <w:t>s</w:t>
      </w:r>
      <w:r w:rsidRPr="00C80B2D">
        <w:rPr>
          <w:rFonts w:ascii="Arial" w:eastAsia="Times New Roman" w:hAnsi="Arial" w:cs="Arial"/>
          <w:bCs/>
        </w:rPr>
        <w:t xml:space="preserve"> by the IPCT. </w:t>
      </w:r>
      <w:r w:rsidR="00A115D3">
        <w:rPr>
          <w:rFonts w:ascii="Arial" w:eastAsia="Times New Roman" w:hAnsi="Arial" w:cs="Arial"/>
          <w:bCs/>
        </w:rPr>
        <w:t xml:space="preserve">There were 35 staff identified as </w:t>
      </w:r>
      <w:r w:rsidR="00EB72AB">
        <w:rPr>
          <w:rFonts w:ascii="Arial" w:eastAsia="Times New Roman" w:hAnsi="Arial" w:cs="Arial"/>
          <w:bCs/>
        </w:rPr>
        <w:t xml:space="preserve">exposed </w:t>
      </w:r>
      <w:r w:rsidR="006C0260">
        <w:rPr>
          <w:rFonts w:ascii="Arial" w:eastAsia="Times New Roman" w:hAnsi="Arial" w:cs="Arial"/>
          <w:bCs/>
        </w:rPr>
        <w:t xml:space="preserve">of which 5 staff requested follow up screening. These staff were followed </w:t>
      </w:r>
      <w:r w:rsidR="009214CC">
        <w:rPr>
          <w:rFonts w:ascii="Arial" w:eastAsia="Times New Roman" w:hAnsi="Arial" w:cs="Arial"/>
          <w:bCs/>
        </w:rPr>
        <w:t xml:space="preserve">up </w:t>
      </w:r>
      <w:r w:rsidR="006C0260">
        <w:rPr>
          <w:rFonts w:ascii="Arial" w:eastAsia="Times New Roman" w:hAnsi="Arial" w:cs="Arial"/>
          <w:bCs/>
        </w:rPr>
        <w:t xml:space="preserve">by </w:t>
      </w:r>
      <w:r w:rsidR="009214CC">
        <w:rPr>
          <w:rFonts w:ascii="Arial" w:eastAsia="Times New Roman" w:hAnsi="Arial" w:cs="Arial"/>
          <w:bCs/>
        </w:rPr>
        <w:t xml:space="preserve">the </w:t>
      </w:r>
      <w:r w:rsidR="00EB72AB">
        <w:rPr>
          <w:rFonts w:ascii="Arial" w:eastAsia="Times New Roman" w:hAnsi="Arial" w:cs="Arial"/>
          <w:bCs/>
        </w:rPr>
        <w:t>Occupational Health Team</w:t>
      </w:r>
      <w:r w:rsidR="009214CC">
        <w:rPr>
          <w:rFonts w:ascii="Arial" w:eastAsia="Times New Roman" w:hAnsi="Arial" w:cs="Arial"/>
          <w:bCs/>
        </w:rPr>
        <w:t xml:space="preserve">, who reported one staff member receiving treatment for latent TB with no </w:t>
      </w:r>
      <w:r w:rsidR="00E3643C">
        <w:rPr>
          <w:rFonts w:ascii="Arial" w:eastAsia="Times New Roman" w:hAnsi="Arial" w:cs="Arial"/>
          <w:bCs/>
        </w:rPr>
        <w:t>affected staff identified to date</w:t>
      </w:r>
      <w:r w:rsidR="009214CC">
        <w:rPr>
          <w:rFonts w:ascii="Arial" w:eastAsia="Times New Roman" w:hAnsi="Arial" w:cs="Arial"/>
          <w:bCs/>
        </w:rPr>
        <w:t xml:space="preserve">. </w:t>
      </w:r>
      <w:r w:rsidR="006C0260">
        <w:rPr>
          <w:rFonts w:ascii="Arial" w:eastAsia="Times New Roman" w:hAnsi="Arial" w:cs="Arial"/>
          <w:bCs/>
        </w:rPr>
        <w:t>The patient tested negative following treatment and final screening</w:t>
      </w:r>
      <w:r w:rsidR="00E3643C">
        <w:rPr>
          <w:rFonts w:ascii="Arial" w:eastAsia="Times New Roman" w:hAnsi="Arial" w:cs="Arial"/>
          <w:bCs/>
        </w:rPr>
        <w:t xml:space="preserve"> and the</w:t>
      </w:r>
      <w:r w:rsidR="00EB72AB">
        <w:rPr>
          <w:rFonts w:ascii="Arial" w:eastAsia="Times New Roman" w:hAnsi="Arial" w:cs="Arial"/>
          <w:bCs/>
        </w:rPr>
        <w:t xml:space="preserve"> case was closed with </w:t>
      </w:r>
      <w:r w:rsidR="00E3643C">
        <w:rPr>
          <w:rFonts w:ascii="Arial" w:eastAsia="Times New Roman" w:hAnsi="Arial" w:cs="Arial"/>
          <w:bCs/>
        </w:rPr>
        <w:t xml:space="preserve">the </w:t>
      </w:r>
      <w:r w:rsidR="00EB72AB">
        <w:rPr>
          <w:rFonts w:ascii="Arial" w:eastAsia="Times New Roman" w:hAnsi="Arial" w:cs="Arial"/>
          <w:bCs/>
        </w:rPr>
        <w:t xml:space="preserve">UKHSA in March. </w:t>
      </w:r>
    </w:p>
    <w:p w14:paraId="7E5C9816" w14:textId="1FF19BDC" w:rsidR="00A655B0" w:rsidRPr="002A2680" w:rsidRDefault="00A655B0" w:rsidP="00131C7A">
      <w:pPr>
        <w:spacing w:after="200"/>
        <w:jc w:val="both"/>
        <w:rPr>
          <w:rFonts w:ascii="Arial" w:eastAsia="Times New Roman" w:hAnsi="Arial" w:cs="Arial"/>
          <w:b/>
          <w:color w:val="0070C0"/>
        </w:rPr>
      </w:pPr>
      <w:r>
        <w:rPr>
          <w:rFonts w:ascii="Arial" w:eastAsia="Times New Roman" w:hAnsi="Arial" w:cs="Arial"/>
          <w:bCs/>
        </w:rPr>
        <w:t xml:space="preserve"> </w:t>
      </w:r>
      <w:bookmarkEnd w:id="32"/>
      <w:r w:rsidRPr="003E5780">
        <w:rPr>
          <w:rFonts w:ascii="Arial" w:eastAsia="Times New Roman" w:hAnsi="Arial" w:cs="Arial"/>
          <w:b/>
          <w:color w:val="000000" w:themeColor="text1"/>
        </w:rPr>
        <w:t>Neisseria meningitidis</w:t>
      </w:r>
    </w:p>
    <w:p w14:paraId="41436E3E" w14:textId="41A74F4C" w:rsidR="00A655B0" w:rsidRPr="002A2680" w:rsidRDefault="00BE3350" w:rsidP="00A655B0">
      <w:pPr>
        <w:spacing w:after="200"/>
        <w:rPr>
          <w:rFonts w:ascii="Arial" w:eastAsia="Times New Roman" w:hAnsi="Arial" w:cs="Arial"/>
          <w:bCs/>
        </w:rPr>
      </w:pPr>
      <w:r>
        <w:rPr>
          <w:rFonts w:ascii="Arial" w:eastAsia="Times New Roman" w:hAnsi="Arial" w:cs="Arial"/>
          <w:bCs/>
        </w:rPr>
        <w:t>T</w:t>
      </w:r>
      <w:r w:rsidR="00A655B0" w:rsidRPr="002A2680">
        <w:rPr>
          <w:rFonts w:ascii="Arial" w:eastAsia="Times New Roman" w:hAnsi="Arial" w:cs="Arial"/>
          <w:bCs/>
        </w:rPr>
        <w:t>wo patients</w:t>
      </w:r>
      <w:r>
        <w:rPr>
          <w:rFonts w:ascii="Arial" w:eastAsia="Times New Roman" w:hAnsi="Arial" w:cs="Arial"/>
          <w:bCs/>
        </w:rPr>
        <w:t xml:space="preserve"> who</w:t>
      </w:r>
      <w:r w:rsidR="00A655B0" w:rsidRPr="002A2680">
        <w:rPr>
          <w:rFonts w:ascii="Arial" w:eastAsia="Times New Roman" w:hAnsi="Arial" w:cs="Arial"/>
          <w:bCs/>
        </w:rPr>
        <w:t xml:space="preserve"> attended the A&amp;E department at City Road on the same day at different times in July</w:t>
      </w:r>
      <w:r>
        <w:rPr>
          <w:rFonts w:ascii="Arial" w:eastAsia="Times New Roman" w:hAnsi="Arial" w:cs="Arial"/>
          <w:bCs/>
        </w:rPr>
        <w:t xml:space="preserve"> 2024 </w:t>
      </w:r>
      <w:r w:rsidRPr="002A2680">
        <w:rPr>
          <w:rFonts w:ascii="Arial" w:eastAsia="Times New Roman" w:hAnsi="Arial" w:cs="Arial"/>
          <w:bCs/>
        </w:rPr>
        <w:t>tested positive to Neisseria meningitidis from corneal swabs</w:t>
      </w:r>
      <w:r w:rsidR="00A655B0" w:rsidRPr="002A2680">
        <w:rPr>
          <w:rFonts w:ascii="Arial" w:eastAsia="Times New Roman" w:hAnsi="Arial" w:cs="Arial"/>
          <w:bCs/>
        </w:rPr>
        <w:t xml:space="preserve">.  </w:t>
      </w:r>
      <w:r>
        <w:rPr>
          <w:rFonts w:ascii="Arial" w:eastAsia="Times New Roman" w:hAnsi="Arial" w:cs="Arial"/>
          <w:bCs/>
        </w:rPr>
        <w:t>There were n</w:t>
      </w:r>
      <w:r w:rsidR="00A655B0" w:rsidRPr="002A2680">
        <w:rPr>
          <w:rFonts w:ascii="Arial" w:eastAsia="Times New Roman" w:hAnsi="Arial" w:cs="Arial"/>
          <w:bCs/>
        </w:rPr>
        <w:t xml:space="preserve">o </w:t>
      </w:r>
      <w:r w:rsidR="00E45125">
        <w:rPr>
          <w:rFonts w:ascii="Arial" w:eastAsia="Times New Roman" w:hAnsi="Arial" w:cs="Arial"/>
          <w:bCs/>
        </w:rPr>
        <w:t xml:space="preserve">common </w:t>
      </w:r>
      <w:r w:rsidR="00A655B0" w:rsidRPr="002A2680">
        <w:rPr>
          <w:rFonts w:ascii="Arial" w:eastAsia="Times New Roman" w:hAnsi="Arial" w:cs="Arial"/>
          <w:bCs/>
        </w:rPr>
        <w:t>links</w:t>
      </w:r>
      <w:r w:rsidR="00E45125">
        <w:rPr>
          <w:rFonts w:ascii="Arial" w:eastAsia="Times New Roman" w:hAnsi="Arial" w:cs="Arial"/>
          <w:bCs/>
        </w:rPr>
        <w:t xml:space="preserve"> identified</w:t>
      </w:r>
      <w:r w:rsidR="00A655B0" w:rsidRPr="002A2680">
        <w:rPr>
          <w:rFonts w:ascii="Arial" w:eastAsia="Times New Roman" w:hAnsi="Arial" w:cs="Arial"/>
          <w:bCs/>
        </w:rPr>
        <w:t xml:space="preserve"> between the two patients, and following treatment with a short course of antibiotics the H</w:t>
      </w:r>
      <w:r w:rsidR="00E45125">
        <w:rPr>
          <w:rFonts w:ascii="Arial" w:eastAsia="Times New Roman" w:hAnsi="Arial" w:cs="Arial"/>
          <w:bCs/>
        </w:rPr>
        <w:t xml:space="preserve">ealth </w:t>
      </w:r>
      <w:r w:rsidR="00A655B0" w:rsidRPr="002A2680">
        <w:rPr>
          <w:rFonts w:ascii="Arial" w:eastAsia="Times New Roman" w:hAnsi="Arial" w:cs="Arial"/>
          <w:bCs/>
        </w:rPr>
        <w:t>P</w:t>
      </w:r>
      <w:r w:rsidR="00E45125">
        <w:rPr>
          <w:rFonts w:ascii="Arial" w:eastAsia="Times New Roman" w:hAnsi="Arial" w:cs="Arial"/>
          <w:bCs/>
        </w:rPr>
        <w:t xml:space="preserve">rotection </w:t>
      </w:r>
      <w:r w:rsidR="00A655B0" w:rsidRPr="002A2680">
        <w:rPr>
          <w:rFonts w:ascii="Arial" w:eastAsia="Times New Roman" w:hAnsi="Arial" w:cs="Arial"/>
          <w:bCs/>
        </w:rPr>
        <w:t>T</w:t>
      </w:r>
      <w:r w:rsidR="00E45125">
        <w:rPr>
          <w:rFonts w:ascii="Arial" w:eastAsia="Times New Roman" w:hAnsi="Arial" w:cs="Arial"/>
          <w:bCs/>
        </w:rPr>
        <w:t>eam</w:t>
      </w:r>
      <w:r w:rsidR="00A655B0" w:rsidRPr="002A2680">
        <w:rPr>
          <w:rFonts w:ascii="Arial" w:eastAsia="Times New Roman" w:hAnsi="Arial" w:cs="Arial"/>
          <w:bCs/>
        </w:rPr>
        <w:t xml:space="preserve"> confirmed that no further actions were required. </w:t>
      </w:r>
    </w:p>
    <w:p w14:paraId="52E909E1" w14:textId="77777777" w:rsidR="00A655B0" w:rsidRPr="00816A0F" w:rsidRDefault="00A655B0" w:rsidP="00A655B0">
      <w:pPr>
        <w:spacing w:after="200"/>
        <w:rPr>
          <w:rFonts w:ascii="Arial" w:eastAsia="Times New Roman" w:hAnsi="Arial" w:cs="Arial"/>
          <w:b/>
          <w:color w:val="000000" w:themeColor="text1"/>
        </w:rPr>
      </w:pPr>
      <w:r w:rsidRPr="00816A0F">
        <w:rPr>
          <w:rFonts w:ascii="Arial" w:eastAsia="Times New Roman" w:hAnsi="Arial" w:cs="Arial"/>
          <w:b/>
          <w:color w:val="000000" w:themeColor="text1"/>
        </w:rPr>
        <w:t>Measles</w:t>
      </w:r>
    </w:p>
    <w:p w14:paraId="512CCFE8" w14:textId="3F6C2148" w:rsidR="00A655B0" w:rsidRPr="00B4447C" w:rsidRDefault="00A655B0" w:rsidP="00A655B0">
      <w:pPr>
        <w:spacing w:after="200"/>
        <w:rPr>
          <w:rFonts w:ascii="Arial" w:eastAsia="Times New Roman" w:hAnsi="Arial" w:cs="Arial"/>
          <w:bCs/>
          <w:sz w:val="22"/>
        </w:rPr>
      </w:pPr>
      <w:r w:rsidRPr="00B4447C">
        <w:rPr>
          <w:rFonts w:ascii="Arial" w:eastAsia="Times New Roman" w:hAnsi="Arial" w:cs="Arial"/>
          <w:bCs/>
          <w:sz w:val="22"/>
        </w:rPr>
        <w:t>T</w:t>
      </w:r>
      <w:r w:rsidR="00E1148C" w:rsidRPr="00B4447C">
        <w:rPr>
          <w:rFonts w:ascii="Arial" w:eastAsia="Times New Roman" w:hAnsi="Arial" w:cs="Arial"/>
          <w:bCs/>
          <w:sz w:val="22"/>
        </w:rPr>
        <w:t>hree</w:t>
      </w:r>
      <w:r w:rsidRPr="00B4447C">
        <w:rPr>
          <w:rFonts w:ascii="Arial" w:eastAsia="Times New Roman" w:hAnsi="Arial" w:cs="Arial"/>
          <w:bCs/>
          <w:sz w:val="22"/>
        </w:rPr>
        <w:t xml:space="preserve"> cases of measles were investigated</w:t>
      </w:r>
      <w:r w:rsidR="00E3643C">
        <w:rPr>
          <w:rFonts w:ascii="Arial" w:eastAsia="Times New Roman" w:hAnsi="Arial" w:cs="Arial"/>
          <w:bCs/>
          <w:sz w:val="22"/>
        </w:rPr>
        <w:t xml:space="preserve"> by the IPCN’s.</w:t>
      </w:r>
      <w:r w:rsidRPr="00B4447C">
        <w:rPr>
          <w:rFonts w:ascii="Arial" w:eastAsia="Times New Roman" w:hAnsi="Arial" w:cs="Arial"/>
          <w:bCs/>
          <w:sz w:val="22"/>
        </w:rPr>
        <w:t xml:space="preserve"> </w:t>
      </w:r>
    </w:p>
    <w:p w14:paraId="3F30E8F3" w14:textId="4395069F" w:rsidR="00A655B0" w:rsidRPr="00B4447C" w:rsidRDefault="00A655B0" w:rsidP="00A655B0">
      <w:pPr>
        <w:spacing w:after="200"/>
        <w:rPr>
          <w:rFonts w:ascii="Arial" w:eastAsia="Times New Roman" w:hAnsi="Arial" w:cs="Arial"/>
          <w:bCs/>
          <w:sz w:val="22"/>
        </w:rPr>
      </w:pPr>
      <w:r w:rsidRPr="00B4447C">
        <w:rPr>
          <w:rFonts w:ascii="Arial" w:eastAsia="Times New Roman" w:hAnsi="Arial" w:cs="Arial"/>
          <w:bCs/>
          <w:sz w:val="22"/>
        </w:rPr>
        <w:t>The first case was an adult patient with infectious measles referred by their GP</w:t>
      </w:r>
      <w:r w:rsidR="00E3643C">
        <w:rPr>
          <w:rFonts w:ascii="Arial" w:eastAsia="Times New Roman" w:hAnsi="Arial" w:cs="Arial"/>
          <w:bCs/>
          <w:sz w:val="22"/>
        </w:rPr>
        <w:t>, who</w:t>
      </w:r>
      <w:r w:rsidRPr="00B4447C">
        <w:rPr>
          <w:rFonts w:ascii="Arial" w:eastAsia="Times New Roman" w:hAnsi="Arial" w:cs="Arial"/>
          <w:bCs/>
          <w:sz w:val="22"/>
        </w:rPr>
        <w:t xml:space="preserve"> attended the A&amp;E department in July</w:t>
      </w:r>
      <w:r w:rsidR="00E1148C" w:rsidRPr="00B4447C">
        <w:rPr>
          <w:rFonts w:ascii="Arial" w:eastAsia="Times New Roman" w:hAnsi="Arial" w:cs="Arial"/>
          <w:bCs/>
          <w:sz w:val="22"/>
        </w:rPr>
        <w:t xml:space="preserve"> 2024</w:t>
      </w:r>
      <w:r w:rsidRPr="00B4447C">
        <w:rPr>
          <w:rFonts w:ascii="Arial" w:eastAsia="Times New Roman" w:hAnsi="Arial" w:cs="Arial"/>
          <w:bCs/>
          <w:sz w:val="22"/>
        </w:rPr>
        <w:t>.  The A&amp;E staff identified this infection risk at triage and isolated the patient in the designated room and attended to the patient wearing the appropriate personal protective equipment.  Due to the</w:t>
      </w:r>
      <w:r w:rsidR="00E1148C" w:rsidRPr="00B4447C">
        <w:rPr>
          <w:rFonts w:ascii="Arial" w:eastAsia="Times New Roman" w:hAnsi="Arial" w:cs="Arial"/>
          <w:bCs/>
          <w:sz w:val="22"/>
        </w:rPr>
        <w:t xml:space="preserve"> prompt identification </w:t>
      </w:r>
      <w:r w:rsidR="00CD061F" w:rsidRPr="00B4447C">
        <w:rPr>
          <w:rFonts w:ascii="Arial" w:eastAsia="Times New Roman" w:hAnsi="Arial" w:cs="Arial"/>
          <w:bCs/>
          <w:sz w:val="22"/>
        </w:rPr>
        <w:t>and isolation of the patient</w:t>
      </w:r>
      <w:r w:rsidRPr="00B4447C">
        <w:rPr>
          <w:rFonts w:ascii="Arial" w:eastAsia="Times New Roman" w:hAnsi="Arial" w:cs="Arial"/>
          <w:bCs/>
          <w:sz w:val="22"/>
        </w:rPr>
        <w:t xml:space="preserve">, no contact tracing for staff or patients in the department was required.  The GP </w:t>
      </w:r>
      <w:r w:rsidR="00CD061F" w:rsidRPr="00B4447C">
        <w:rPr>
          <w:rFonts w:ascii="Arial" w:eastAsia="Times New Roman" w:hAnsi="Arial" w:cs="Arial"/>
          <w:bCs/>
          <w:sz w:val="22"/>
        </w:rPr>
        <w:t xml:space="preserve">was contacted </w:t>
      </w:r>
      <w:r w:rsidRPr="00B4447C">
        <w:rPr>
          <w:rFonts w:ascii="Arial" w:eastAsia="Times New Roman" w:hAnsi="Arial" w:cs="Arial"/>
          <w:bCs/>
          <w:sz w:val="22"/>
        </w:rPr>
        <w:t>by the IPCN</w:t>
      </w:r>
      <w:r w:rsidR="00CD061F" w:rsidRPr="00B4447C">
        <w:rPr>
          <w:rFonts w:ascii="Arial" w:eastAsia="Times New Roman" w:hAnsi="Arial" w:cs="Arial"/>
          <w:bCs/>
          <w:sz w:val="22"/>
        </w:rPr>
        <w:t xml:space="preserve"> as the A&amp;E department had not been informed in advance of the patient’s measles status</w:t>
      </w:r>
      <w:r w:rsidRPr="00B4447C">
        <w:rPr>
          <w:rFonts w:ascii="Arial" w:eastAsia="Times New Roman" w:hAnsi="Arial" w:cs="Arial"/>
          <w:bCs/>
          <w:sz w:val="22"/>
        </w:rPr>
        <w:t>.</w:t>
      </w:r>
    </w:p>
    <w:p w14:paraId="52657ACF" w14:textId="7DEC5A44" w:rsidR="00A655B0" w:rsidRPr="00B4447C" w:rsidRDefault="00A655B0" w:rsidP="00A655B0">
      <w:pPr>
        <w:spacing w:after="200"/>
        <w:rPr>
          <w:rFonts w:ascii="Arial" w:eastAsia="Times New Roman" w:hAnsi="Arial" w:cs="Arial"/>
          <w:bCs/>
          <w:sz w:val="22"/>
        </w:rPr>
      </w:pPr>
      <w:r w:rsidRPr="00B4447C">
        <w:rPr>
          <w:rFonts w:ascii="Arial" w:eastAsia="Times New Roman" w:hAnsi="Arial" w:cs="Arial"/>
          <w:bCs/>
          <w:sz w:val="22"/>
        </w:rPr>
        <w:t xml:space="preserve">The second case was a patient who had attended the A&amp;E department </w:t>
      </w:r>
      <w:r w:rsidR="00CD061F" w:rsidRPr="00B4447C">
        <w:rPr>
          <w:rFonts w:ascii="Arial" w:eastAsia="Times New Roman" w:hAnsi="Arial" w:cs="Arial"/>
          <w:bCs/>
          <w:sz w:val="22"/>
        </w:rPr>
        <w:t xml:space="preserve">at City Road </w:t>
      </w:r>
      <w:r w:rsidR="003B18A7" w:rsidRPr="00B4447C">
        <w:rPr>
          <w:rFonts w:ascii="Arial" w:eastAsia="Times New Roman" w:hAnsi="Arial" w:cs="Arial"/>
          <w:bCs/>
          <w:sz w:val="22"/>
        </w:rPr>
        <w:t xml:space="preserve">in September 2024 </w:t>
      </w:r>
      <w:r w:rsidRPr="00B4447C">
        <w:rPr>
          <w:rFonts w:ascii="Arial" w:eastAsia="Times New Roman" w:hAnsi="Arial" w:cs="Arial"/>
          <w:bCs/>
          <w:sz w:val="22"/>
        </w:rPr>
        <w:t xml:space="preserve">with a painful eye and following the visit the IPCNs were informed by a </w:t>
      </w:r>
      <w:r w:rsidR="00CD061F" w:rsidRPr="00B4447C">
        <w:rPr>
          <w:rFonts w:ascii="Arial" w:eastAsia="Times New Roman" w:hAnsi="Arial" w:cs="Arial"/>
          <w:bCs/>
          <w:sz w:val="22"/>
        </w:rPr>
        <w:t>neighbouring</w:t>
      </w:r>
      <w:r w:rsidRPr="00B4447C">
        <w:rPr>
          <w:rFonts w:ascii="Arial" w:eastAsia="Times New Roman" w:hAnsi="Arial" w:cs="Arial"/>
          <w:bCs/>
          <w:sz w:val="22"/>
        </w:rPr>
        <w:t xml:space="preserve"> Trust that the patient was diagnosed with measles. </w:t>
      </w:r>
      <w:bookmarkStart w:id="33" w:name="_Hlk180667077"/>
      <w:r w:rsidRPr="00B4447C">
        <w:rPr>
          <w:rFonts w:ascii="Arial" w:eastAsia="Times New Roman" w:hAnsi="Arial" w:cs="Arial"/>
          <w:bCs/>
          <w:sz w:val="22"/>
        </w:rPr>
        <w:t>The patient was not isolated and appropriate personal protective equipment was not worn by staff as the patient did not have typical symptoms of measles.</w:t>
      </w:r>
    </w:p>
    <w:p w14:paraId="3213BC1C" w14:textId="3D870195" w:rsidR="003B18A7" w:rsidRPr="00B4447C" w:rsidRDefault="00A655B0" w:rsidP="003B18A7">
      <w:pPr>
        <w:spacing w:after="200"/>
        <w:rPr>
          <w:rFonts w:ascii="Arial" w:eastAsia="Times New Roman" w:hAnsi="Arial" w:cs="Arial"/>
          <w:bCs/>
          <w:sz w:val="22"/>
        </w:rPr>
      </w:pPr>
      <w:bookmarkStart w:id="34" w:name="_Hlk180667093"/>
      <w:bookmarkEnd w:id="33"/>
      <w:r w:rsidRPr="00B4447C">
        <w:rPr>
          <w:rFonts w:ascii="Arial" w:eastAsia="Times New Roman" w:hAnsi="Arial" w:cs="Arial"/>
          <w:bCs/>
          <w:sz w:val="22"/>
        </w:rPr>
        <w:t xml:space="preserve">Contract tracing </w:t>
      </w:r>
      <w:bookmarkStart w:id="35" w:name="_Hlk180667118"/>
      <w:bookmarkEnd w:id="34"/>
      <w:r w:rsidR="00E3643C">
        <w:rPr>
          <w:rFonts w:ascii="Arial" w:eastAsia="Times New Roman" w:hAnsi="Arial" w:cs="Arial"/>
          <w:bCs/>
          <w:sz w:val="22"/>
        </w:rPr>
        <w:t xml:space="preserve">involved 52 patients and 9 staff, no persons were identified as high risk, and all were sent information on signs and symptoms.   </w:t>
      </w:r>
      <w:r w:rsidR="003B18A7" w:rsidRPr="00B4447C">
        <w:rPr>
          <w:rFonts w:ascii="Arial" w:eastAsia="Times New Roman" w:hAnsi="Arial" w:cs="Arial"/>
          <w:bCs/>
          <w:sz w:val="22"/>
        </w:rPr>
        <w:t>No secondary cases were identified and shared with the IPCNs.</w:t>
      </w:r>
    </w:p>
    <w:p w14:paraId="3A18236C" w14:textId="594135A9" w:rsidR="00CD061F" w:rsidRPr="00B4447C" w:rsidRDefault="00CD061F" w:rsidP="00CD061F">
      <w:pPr>
        <w:spacing w:after="200"/>
        <w:rPr>
          <w:rFonts w:ascii="Arial" w:eastAsia="Times New Roman" w:hAnsi="Arial" w:cs="Arial"/>
          <w:sz w:val="22"/>
        </w:rPr>
      </w:pPr>
      <w:r w:rsidRPr="00B4447C">
        <w:rPr>
          <w:rFonts w:ascii="Arial" w:eastAsia="Times New Roman" w:hAnsi="Arial" w:cs="Arial"/>
          <w:bCs/>
          <w:sz w:val="22"/>
        </w:rPr>
        <w:t xml:space="preserve">The third case was a child who attended the </w:t>
      </w:r>
      <w:r w:rsidRPr="00B4447C">
        <w:rPr>
          <w:rFonts w:ascii="Arial" w:eastAsia="Times New Roman" w:hAnsi="Arial" w:cs="Arial"/>
          <w:sz w:val="22"/>
        </w:rPr>
        <w:t xml:space="preserve">A&amp;E department in March 2025 whilst infectious. The case was investigated, and it was confirmed by the A&amp;E team that the child was isolated in the designated isolation room therefore no </w:t>
      </w:r>
      <w:r w:rsidR="00E3643C">
        <w:rPr>
          <w:rFonts w:ascii="Arial" w:eastAsia="Times New Roman" w:hAnsi="Arial" w:cs="Arial"/>
          <w:sz w:val="22"/>
        </w:rPr>
        <w:t xml:space="preserve">other </w:t>
      </w:r>
      <w:r w:rsidRPr="00B4447C">
        <w:rPr>
          <w:rFonts w:ascii="Arial" w:eastAsia="Times New Roman" w:hAnsi="Arial" w:cs="Arial"/>
          <w:sz w:val="22"/>
        </w:rPr>
        <w:t xml:space="preserve">patients were exposed.  A contact list of all staff </w:t>
      </w:r>
      <w:r w:rsidR="00E3643C">
        <w:rPr>
          <w:rFonts w:ascii="Arial" w:eastAsia="Times New Roman" w:hAnsi="Arial" w:cs="Arial"/>
          <w:sz w:val="22"/>
        </w:rPr>
        <w:t xml:space="preserve">exposed identified </w:t>
      </w:r>
      <w:r w:rsidRPr="00B4447C">
        <w:rPr>
          <w:rFonts w:ascii="Arial" w:eastAsia="Times New Roman" w:hAnsi="Arial" w:cs="Arial"/>
          <w:sz w:val="22"/>
        </w:rPr>
        <w:t xml:space="preserve">four immune to measles and one staff member needed a second dose of the MMR vaccine. </w:t>
      </w:r>
    </w:p>
    <w:bookmarkEnd w:id="35"/>
    <w:p w14:paraId="00459472" w14:textId="77777777" w:rsidR="003E226C" w:rsidRPr="003E226C" w:rsidRDefault="003E226C" w:rsidP="003E226C">
      <w:pPr>
        <w:spacing w:before="60" w:after="200" w:line="240" w:lineRule="auto"/>
        <w:rPr>
          <w:rFonts w:ascii="Arial" w:hAnsi="Arial" w:cs="Arial"/>
          <w:b/>
          <w:bCs/>
          <w:color w:val="0070C0"/>
          <w:sz w:val="28"/>
          <w:szCs w:val="28"/>
          <w:shd w:val="clear" w:color="auto" w:fill="FBFBFB"/>
        </w:rPr>
      </w:pPr>
      <w:r w:rsidRPr="003E226C">
        <w:rPr>
          <w:rFonts w:ascii="Arial" w:hAnsi="Arial" w:cs="Arial"/>
          <w:b/>
          <w:bCs/>
          <w:color w:val="0070C0"/>
          <w:sz w:val="28"/>
          <w:szCs w:val="28"/>
          <w:shd w:val="clear" w:color="auto" w:fill="FBFBFB"/>
        </w:rPr>
        <w:lastRenderedPageBreak/>
        <w:t xml:space="preserve">Seasonal Vaccination Programme </w:t>
      </w:r>
    </w:p>
    <w:p w14:paraId="085C828E" w14:textId="77777777" w:rsidR="003E226C" w:rsidRDefault="003E226C" w:rsidP="003E226C">
      <w:pPr>
        <w:spacing w:before="60" w:after="200" w:line="240" w:lineRule="auto"/>
        <w:rPr>
          <w:rFonts w:ascii="Arial" w:eastAsia="Times New Roman" w:hAnsi="Arial" w:cs="Arial"/>
          <w:bCs/>
          <w:sz w:val="22"/>
          <w:lang w:eastAsia="ja-JP"/>
        </w:rPr>
      </w:pPr>
      <w:r w:rsidRPr="00910AB6">
        <w:rPr>
          <w:rFonts w:ascii="Arial" w:eastAsia="Times New Roman" w:hAnsi="Arial" w:cs="Arial"/>
          <w:bCs/>
          <w:sz w:val="22"/>
          <w:lang w:eastAsia="ja-JP"/>
        </w:rPr>
        <w:t xml:space="preserve">The </w:t>
      </w:r>
      <w:r>
        <w:rPr>
          <w:rFonts w:ascii="Arial" w:eastAsia="Times New Roman" w:hAnsi="Arial" w:cs="Arial"/>
          <w:bCs/>
          <w:sz w:val="22"/>
          <w:lang w:eastAsia="ja-JP"/>
        </w:rPr>
        <w:t>IPCNs supported the annual vaccination programme, advising on the planning and delivery, key messages for staff and sharing national and regional data for Covid-19 and flu.  In addition to this one ICN dedicated time to train as a peer vaccinator, delivering roving vaccine clinics, supporting the trust Clinical Governance Day vaccination hub and the campaign as led by the vaccine lead.</w:t>
      </w:r>
    </w:p>
    <w:p w14:paraId="60092A59" w14:textId="77777777" w:rsidR="003E226C" w:rsidRDefault="003E226C" w:rsidP="009B4CBD">
      <w:pPr>
        <w:spacing w:before="60" w:after="120" w:line="240" w:lineRule="auto"/>
        <w:rPr>
          <w:rFonts w:ascii="Arial" w:eastAsia="Times New Roman" w:hAnsi="Arial" w:cs="Arial"/>
          <w:bCs/>
          <w:sz w:val="22"/>
          <w:lang w:eastAsia="ja-JP"/>
        </w:rPr>
      </w:pPr>
      <w:r>
        <w:rPr>
          <w:rFonts w:ascii="Arial" w:eastAsia="Times New Roman" w:hAnsi="Arial" w:cs="Arial"/>
          <w:bCs/>
          <w:sz w:val="22"/>
          <w:lang w:eastAsia="ja-JP"/>
        </w:rPr>
        <w:t xml:space="preserve">The trust achieved </w:t>
      </w:r>
      <w:r w:rsidRPr="00A63034">
        <w:rPr>
          <w:rFonts w:ascii="Arial" w:eastAsia="Times New Roman" w:hAnsi="Arial" w:cs="Arial"/>
          <w:b/>
          <w:sz w:val="22"/>
          <w:lang w:eastAsia="ja-JP"/>
        </w:rPr>
        <w:t>4</w:t>
      </w:r>
      <w:r>
        <w:rPr>
          <w:rFonts w:ascii="Arial" w:eastAsia="Times New Roman" w:hAnsi="Arial" w:cs="Arial"/>
          <w:b/>
          <w:sz w:val="22"/>
          <w:lang w:eastAsia="ja-JP"/>
        </w:rPr>
        <w:t>8</w:t>
      </w:r>
      <w:r w:rsidRPr="00A63034">
        <w:rPr>
          <w:rFonts w:ascii="Arial" w:eastAsia="Times New Roman" w:hAnsi="Arial" w:cs="Arial"/>
          <w:b/>
          <w:sz w:val="22"/>
          <w:lang w:eastAsia="ja-JP"/>
        </w:rPr>
        <w:t>.</w:t>
      </w:r>
      <w:r>
        <w:rPr>
          <w:rFonts w:ascii="Arial" w:eastAsia="Times New Roman" w:hAnsi="Arial" w:cs="Arial"/>
          <w:b/>
          <w:sz w:val="22"/>
          <w:lang w:eastAsia="ja-JP"/>
        </w:rPr>
        <w:t>2</w:t>
      </w:r>
      <w:r w:rsidRPr="00A63034">
        <w:rPr>
          <w:rFonts w:ascii="Arial" w:eastAsia="Times New Roman" w:hAnsi="Arial" w:cs="Arial"/>
          <w:b/>
          <w:sz w:val="22"/>
          <w:lang w:eastAsia="ja-JP"/>
        </w:rPr>
        <w:t>%</w:t>
      </w:r>
      <w:r>
        <w:rPr>
          <w:rFonts w:ascii="Arial" w:eastAsia="Times New Roman" w:hAnsi="Arial" w:cs="Arial"/>
          <w:bCs/>
          <w:sz w:val="22"/>
          <w:lang w:eastAsia="ja-JP"/>
        </w:rPr>
        <w:t xml:space="preserve"> compliance with the flu vaccination of staff.  As a consequence, Moorfields was the highest performing trust in the London region.</w:t>
      </w:r>
    </w:p>
    <w:p w14:paraId="62777035" w14:textId="77777777" w:rsidR="003E226C" w:rsidRDefault="003E226C" w:rsidP="009B4CBD">
      <w:pPr>
        <w:spacing w:before="60" w:after="120" w:line="240" w:lineRule="auto"/>
        <w:rPr>
          <w:rFonts w:ascii="Arial" w:eastAsia="Times New Roman" w:hAnsi="Arial" w:cs="Arial"/>
          <w:bCs/>
          <w:sz w:val="22"/>
          <w:lang w:eastAsia="ja-JP"/>
        </w:rPr>
      </w:pPr>
    </w:p>
    <w:p w14:paraId="437E39F6" w14:textId="77777777" w:rsidR="003E226C" w:rsidRPr="006F780F" w:rsidRDefault="003E226C" w:rsidP="009B4CBD">
      <w:pPr>
        <w:spacing w:after="120"/>
        <w:rPr>
          <w:b/>
          <w:bCs/>
          <w:color w:val="005EB8" w:themeColor="accent1"/>
          <w:sz w:val="28"/>
          <w:szCs w:val="28"/>
        </w:rPr>
      </w:pPr>
      <w:r w:rsidRPr="006F780F">
        <w:rPr>
          <w:b/>
          <w:bCs/>
          <w:color w:val="005EB8" w:themeColor="accent1"/>
          <w:sz w:val="28"/>
          <w:szCs w:val="28"/>
        </w:rPr>
        <w:t>Oriel IPC Support</w:t>
      </w:r>
    </w:p>
    <w:p w14:paraId="7C2B4F9E" w14:textId="3A79A7BB" w:rsidR="00831511" w:rsidRDefault="00831511" w:rsidP="003E22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9"/>
        <w:jc w:val="both"/>
        <w:rPr>
          <w:rFonts w:ascii="Arial" w:eastAsiaTheme="minorHAnsi" w:hAnsi="Arial" w:cs="Arial"/>
          <w:bCs/>
          <w:sz w:val="22"/>
          <w:lang w:val="en-US"/>
        </w:rPr>
      </w:pPr>
      <w:r>
        <w:rPr>
          <w:rFonts w:ascii="Arial" w:eastAsiaTheme="minorHAnsi" w:hAnsi="Arial" w:cs="Arial"/>
          <w:sz w:val="22"/>
          <w:lang w:val="en-US"/>
        </w:rPr>
        <w:t>The IPC Matron has been an integral part of the major Oriel project since 2022, providing specialist advice and guidance on safe standards and regulatory requirements</w:t>
      </w:r>
      <w:r w:rsidR="003E226C" w:rsidRPr="00A70346">
        <w:rPr>
          <w:rFonts w:ascii="Arial" w:eastAsiaTheme="minorHAnsi" w:hAnsi="Arial" w:cs="Arial"/>
          <w:bCs/>
          <w:sz w:val="22"/>
          <w:lang w:val="en-US"/>
        </w:rPr>
        <w:t xml:space="preserve">. </w:t>
      </w:r>
      <w:r>
        <w:rPr>
          <w:rFonts w:ascii="Arial" w:eastAsiaTheme="minorHAnsi" w:hAnsi="Arial" w:cs="Arial"/>
          <w:bCs/>
          <w:sz w:val="22"/>
          <w:lang w:val="en-US"/>
        </w:rPr>
        <w:t xml:space="preserve">Over the past year this work has included advising on design layout, fixtures and fittings appropriate to ophthalmology healthcare, site visits to review mock-up design, meetings with construction partners and attendance and response to Water and Ventilation Safety Group meetings and agenda items.  Further to this, </w:t>
      </w:r>
      <w:r w:rsidR="00A1427A">
        <w:rPr>
          <w:rFonts w:ascii="Arial" w:eastAsiaTheme="minorHAnsi" w:hAnsi="Arial" w:cs="Arial"/>
          <w:bCs/>
          <w:sz w:val="22"/>
          <w:lang w:val="en-US"/>
        </w:rPr>
        <w:t>the IPC Matron has undertaken reviews and contribution to change request forms, present</w:t>
      </w:r>
      <w:r w:rsidR="009B4CBD">
        <w:rPr>
          <w:rFonts w:ascii="Arial" w:eastAsiaTheme="minorHAnsi" w:hAnsi="Arial" w:cs="Arial"/>
          <w:bCs/>
          <w:sz w:val="22"/>
          <w:lang w:val="en-US"/>
        </w:rPr>
        <w:t>ed</w:t>
      </w:r>
      <w:r w:rsidR="00A1427A">
        <w:rPr>
          <w:rFonts w:ascii="Arial" w:eastAsiaTheme="minorHAnsi" w:hAnsi="Arial" w:cs="Arial"/>
          <w:bCs/>
          <w:sz w:val="22"/>
          <w:lang w:val="en-US"/>
        </w:rPr>
        <w:t xml:space="preserve"> </w:t>
      </w:r>
      <w:r w:rsidR="009B4CBD">
        <w:rPr>
          <w:rFonts w:ascii="Arial" w:eastAsiaTheme="minorHAnsi" w:hAnsi="Arial" w:cs="Arial"/>
          <w:bCs/>
          <w:sz w:val="22"/>
          <w:lang w:val="en-US"/>
        </w:rPr>
        <w:t>to the</w:t>
      </w:r>
      <w:r w:rsidR="00A1427A">
        <w:rPr>
          <w:rFonts w:ascii="Arial" w:eastAsiaTheme="minorHAnsi" w:hAnsi="Arial" w:cs="Arial"/>
          <w:bCs/>
          <w:sz w:val="22"/>
          <w:lang w:val="en-US"/>
        </w:rPr>
        <w:t xml:space="preserve"> Oriel Clinical and Operational Oversight Group on IPC aspects of water, review</w:t>
      </w:r>
      <w:r w:rsidR="009B4CBD">
        <w:rPr>
          <w:rFonts w:ascii="Arial" w:eastAsiaTheme="minorHAnsi" w:hAnsi="Arial" w:cs="Arial"/>
          <w:bCs/>
          <w:sz w:val="22"/>
          <w:lang w:val="en-US"/>
        </w:rPr>
        <w:t>ed</w:t>
      </w:r>
      <w:r w:rsidR="00A1427A">
        <w:rPr>
          <w:rFonts w:ascii="Arial" w:eastAsiaTheme="minorHAnsi" w:hAnsi="Arial" w:cs="Arial"/>
          <w:bCs/>
          <w:sz w:val="22"/>
          <w:lang w:val="en-US"/>
        </w:rPr>
        <w:t xml:space="preserve"> DDA compliance requirements</w:t>
      </w:r>
      <w:r w:rsidR="009B4CBD">
        <w:rPr>
          <w:rFonts w:ascii="Arial" w:eastAsiaTheme="minorHAnsi" w:hAnsi="Arial" w:cs="Arial"/>
          <w:bCs/>
          <w:sz w:val="22"/>
          <w:lang w:val="en-US"/>
        </w:rPr>
        <w:t xml:space="preserve"> and</w:t>
      </w:r>
      <w:r w:rsidR="00A1427A">
        <w:rPr>
          <w:rFonts w:ascii="Arial" w:eastAsiaTheme="minorHAnsi" w:hAnsi="Arial" w:cs="Arial"/>
          <w:bCs/>
          <w:sz w:val="22"/>
          <w:lang w:val="en-US"/>
        </w:rPr>
        <w:t xml:space="preserve"> ventilation requirements for specialist laser facilities, work</w:t>
      </w:r>
      <w:r w:rsidR="009B4CBD">
        <w:rPr>
          <w:rFonts w:ascii="Arial" w:eastAsiaTheme="minorHAnsi" w:hAnsi="Arial" w:cs="Arial"/>
          <w:bCs/>
          <w:sz w:val="22"/>
          <w:lang w:val="en-US"/>
        </w:rPr>
        <w:t>ed</w:t>
      </w:r>
      <w:r w:rsidR="00A1427A">
        <w:rPr>
          <w:rFonts w:ascii="Arial" w:eastAsiaTheme="minorHAnsi" w:hAnsi="Arial" w:cs="Arial"/>
          <w:bCs/>
          <w:sz w:val="22"/>
          <w:lang w:val="en-US"/>
        </w:rPr>
        <w:t xml:space="preserve"> with clinical leads and design engineers </w:t>
      </w:r>
      <w:r w:rsidR="009B4CBD">
        <w:rPr>
          <w:rFonts w:ascii="Arial" w:eastAsiaTheme="minorHAnsi" w:hAnsi="Arial" w:cs="Arial"/>
          <w:bCs/>
          <w:sz w:val="22"/>
          <w:lang w:val="en-US"/>
        </w:rPr>
        <w:t xml:space="preserve">at </w:t>
      </w:r>
      <w:r w:rsidR="00A1427A">
        <w:rPr>
          <w:rFonts w:ascii="Arial" w:eastAsiaTheme="minorHAnsi" w:hAnsi="Arial" w:cs="Arial"/>
          <w:bCs/>
          <w:sz w:val="22"/>
          <w:lang w:val="en-US"/>
        </w:rPr>
        <w:t>ARUP to prioritise ventilation and temperature control requirements, appraise</w:t>
      </w:r>
      <w:r w:rsidR="009B4CBD">
        <w:rPr>
          <w:rFonts w:ascii="Arial" w:eastAsiaTheme="minorHAnsi" w:hAnsi="Arial" w:cs="Arial"/>
          <w:bCs/>
          <w:sz w:val="22"/>
          <w:lang w:val="en-US"/>
        </w:rPr>
        <w:t>d</w:t>
      </w:r>
      <w:r w:rsidR="00A1427A">
        <w:rPr>
          <w:rFonts w:ascii="Arial" w:eastAsiaTheme="minorHAnsi" w:hAnsi="Arial" w:cs="Arial"/>
          <w:bCs/>
          <w:sz w:val="22"/>
          <w:lang w:val="en-US"/>
        </w:rPr>
        <w:t xml:space="preserve"> the Moh’s Lab </w:t>
      </w:r>
      <w:r w:rsidR="009B4CBD">
        <w:rPr>
          <w:rFonts w:ascii="Arial" w:eastAsiaTheme="minorHAnsi" w:hAnsi="Arial" w:cs="Arial"/>
          <w:bCs/>
          <w:sz w:val="22"/>
          <w:lang w:val="en-US"/>
        </w:rPr>
        <w:t>design</w:t>
      </w:r>
      <w:r w:rsidR="00A1427A">
        <w:rPr>
          <w:rFonts w:ascii="Arial" w:eastAsiaTheme="minorHAnsi" w:hAnsi="Arial" w:cs="Arial"/>
          <w:bCs/>
          <w:sz w:val="22"/>
          <w:lang w:val="en-US"/>
        </w:rPr>
        <w:t xml:space="preserve">, </w:t>
      </w:r>
      <w:r w:rsidR="009B4CBD">
        <w:rPr>
          <w:rFonts w:ascii="Arial" w:eastAsiaTheme="minorHAnsi" w:hAnsi="Arial" w:cs="Arial"/>
          <w:bCs/>
          <w:sz w:val="22"/>
          <w:lang w:val="en-US"/>
        </w:rPr>
        <w:t>scrutinized</w:t>
      </w:r>
      <w:r w:rsidR="00A1427A">
        <w:rPr>
          <w:rFonts w:ascii="Arial" w:eastAsiaTheme="minorHAnsi" w:hAnsi="Arial" w:cs="Arial"/>
          <w:bCs/>
          <w:sz w:val="22"/>
          <w:lang w:val="en-US"/>
        </w:rPr>
        <w:t xml:space="preserve"> the location of clinical hand wash basins, provided pass through hatch dimensions in theatre for BYUK, evaluate</w:t>
      </w:r>
      <w:r w:rsidR="009B4CBD">
        <w:rPr>
          <w:rFonts w:ascii="Arial" w:eastAsiaTheme="minorHAnsi" w:hAnsi="Arial" w:cs="Arial"/>
          <w:bCs/>
          <w:sz w:val="22"/>
          <w:lang w:val="en-US"/>
        </w:rPr>
        <w:t>d</w:t>
      </w:r>
      <w:r w:rsidR="00A1427A">
        <w:rPr>
          <w:rFonts w:ascii="Arial" w:eastAsiaTheme="minorHAnsi" w:hAnsi="Arial" w:cs="Arial"/>
          <w:bCs/>
          <w:sz w:val="22"/>
          <w:lang w:val="en-US"/>
        </w:rPr>
        <w:t xml:space="preserve"> window dressings in critical areas, </w:t>
      </w:r>
      <w:r w:rsidR="009B4CBD">
        <w:rPr>
          <w:rFonts w:ascii="Arial" w:eastAsiaTheme="minorHAnsi" w:hAnsi="Arial" w:cs="Arial"/>
          <w:bCs/>
          <w:sz w:val="22"/>
          <w:lang w:val="en-US"/>
        </w:rPr>
        <w:t xml:space="preserve">appraised the requirement for </w:t>
      </w:r>
      <w:r w:rsidR="00A1427A">
        <w:rPr>
          <w:rFonts w:ascii="Arial" w:eastAsiaTheme="minorHAnsi" w:hAnsi="Arial" w:cs="Arial"/>
          <w:bCs/>
          <w:sz w:val="22"/>
          <w:lang w:val="en-US"/>
        </w:rPr>
        <w:t>flexible shower hoses</w:t>
      </w:r>
      <w:r w:rsidR="009B4CBD">
        <w:rPr>
          <w:rFonts w:ascii="Arial" w:eastAsiaTheme="minorHAnsi" w:hAnsi="Arial" w:cs="Arial"/>
          <w:bCs/>
          <w:sz w:val="22"/>
          <w:lang w:val="en-US"/>
        </w:rPr>
        <w:t xml:space="preserve"> in light of HSE regulations</w:t>
      </w:r>
      <w:r w:rsidR="00A1427A">
        <w:rPr>
          <w:rFonts w:ascii="Arial" w:eastAsiaTheme="minorHAnsi" w:hAnsi="Arial" w:cs="Arial"/>
          <w:bCs/>
          <w:sz w:val="22"/>
          <w:lang w:val="en-US"/>
        </w:rPr>
        <w:t xml:space="preserve"> and secured a contract to enable the Oriel project to have infection control doctor support.</w:t>
      </w:r>
    </w:p>
    <w:p w14:paraId="5C82611E" w14:textId="5029B31C" w:rsidR="003E226C" w:rsidRDefault="009B4CBD" w:rsidP="003E22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9"/>
        <w:jc w:val="both"/>
        <w:rPr>
          <w:rFonts w:ascii="Arial" w:eastAsiaTheme="minorHAnsi" w:hAnsi="Arial" w:cs="Arial"/>
          <w:bCs/>
          <w:sz w:val="22"/>
          <w:lang w:val="en-US"/>
        </w:rPr>
      </w:pPr>
      <w:r>
        <w:rPr>
          <w:rFonts w:ascii="Arial" w:eastAsiaTheme="minorHAnsi" w:hAnsi="Arial" w:cs="Arial"/>
          <w:bCs/>
          <w:sz w:val="22"/>
          <w:lang w:val="en-US"/>
        </w:rPr>
        <w:t>IPCT</w:t>
      </w:r>
      <w:r w:rsidR="003E226C" w:rsidRPr="00A70346">
        <w:rPr>
          <w:rFonts w:ascii="Arial" w:eastAsiaTheme="minorHAnsi" w:hAnsi="Arial" w:cs="Arial"/>
          <w:bCs/>
          <w:sz w:val="22"/>
          <w:lang w:val="en-US"/>
        </w:rPr>
        <w:t xml:space="preserve"> support </w:t>
      </w:r>
      <w:r>
        <w:rPr>
          <w:rFonts w:ascii="Arial" w:eastAsiaTheme="minorHAnsi" w:hAnsi="Arial" w:cs="Arial"/>
          <w:bCs/>
          <w:sz w:val="22"/>
          <w:lang w:val="en-US"/>
        </w:rPr>
        <w:t xml:space="preserve">to the project </w:t>
      </w:r>
      <w:r w:rsidR="003E226C" w:rsidRPr="00A70346">
        <w:rPr>
          <w:rFonts w:ascii="Arial" w:eastAsiaTheme="minorHAnsi" w:hAnsi="Arial" w:cs="Arial"/>
          <w:bCs/>
          <w:sz w:val="22"/>
          <w:lang w:val="en-US"/>
        </w:rPr>
        <w:t xml:space="preserve">will continue to be provided in 2025/26. </w:t>
      </w:r>
    </w:p>
    <w:p w14:paraId="10D49212" w14:textId="77777777" w:rsidR="003E226C" w:rsidRDefault="003E226C" w:rsidP="003E226C">
      <w:pPr>
        <w:autoSpaceDE w:val="0"/>
        <w:autoSpaceDN w:val="0"/>
        <w:adjustRightInd w:val="0"/>
        <w:spacing w:after="0" w:line="240" w:lineRule="auto"/>
        <w:rPr>
          <w:rFonts w:ascii="Arial" w:hAnsi="Arial" w:cs="Arial"/>
          <w:sz w:val="22"/>
        </w:rPr>
      </w:pPr>
    </w:p>
    <w:p w14:paraId="45F46BAB" w14:textId="77777777" w:rsidR="003E226C" w:rsidRPr="006675A6" w:rsidRDefault="003E226C" w:rsidP="009B4CBD">
      <w:pPr>
        <w:autoSpaceDE w:val="0"/>
        <w:autoSpaceDN w:val="0"/>
        <w:adjustRightInd w:val="0"/>
        <w:spacing w:after="0" w:line="240" w:lineRule="auto"/>
        <w:rPr>
          <w:rFonts w:ascii="Arial" w:hAnsi="Arial" w:cs="Arial"/>
          <w:b/>
          <w:bCs/>
          <w:color w:val="005EB8" w:themeColor="accent1"/>
          <w:sz w:val="28"/>
          <w:szCs w:val="28"/>
        </w:rPr>
      </w:pPr>
      <w:r w:rsidRPr="006675A6">
        <w:rPr>
          <w:rFonts w:ascii="Arial" w:hAnsi="Arial" w:cs="Arial"/>
          <w:b/>
          <w:bCs/>
          <w:color w:val="005EB8" w:themeColor="accent1"/>
          <w:sz w:val="28"/>
          <w:szCs w:val="28"/>
        </w:rPr>
        <w:t>International IPC Support</w:t>
      </w:r>
    </w:p>
    <w:p w14:paraId="4CD362A0" w14:textId="77777777" w:rsidR="003E226C" w:rsidRPr="006F780F" w:rsidRDefault="003E226C" w:rsidP="009B4CBD">
      <w:pPr>
        <w:autoSpaceDE w:val="0"/>
        <w:autoSpaceDN w:val="0"/>
        <w:adjustRightInd w:val="0"/>
        <w:spacing w:after="0" w:line="240" w:lineRule="auto"/>
        <w:rPr>
          <w:rFonts w:ascii="Arial" w:hAnsi="Arial" w:cs="Arial"/>
          <w:b/>
          <w:bCs/>
          <w:color w:val="005EB8" w:themeColor="accent1"/>
          <w:sz w:val="32"/>
          <w:szCs w:val="32"/>
        </w:rPr>
      </w:pPr>
    </w:p>
    <w:p w14:paraId="647B765B" w14:textId="77777777" w:rsidR="003E226C" w:rsidRDefault="003E226C" w:rsidP="009B4CBD">
      <w:pPr>
        <w:autoSpaceDE w:val="0"/>
        <w:autoSpaceDN w:val="0"/>
        <w:adjustRightInd w:val="0"/>
        <w:spacing w:after="0" w:line="240" w:lineRule="auto"/>
        <w:rPr>
          <w:rFonts w:ascii="Arial" w:hAnsi="Arial" w:cs="Arial"/>
          <w:sz w:val="22"/>
        </w:rPr>
      </w:pPr>
      <w:r>
        <w:rPr>
          <w:rFonts w:ascii="Arial" w:hAnsi="Arial" w:cs="Arial"/>
          <w:sz w:val="22"/>
        </w:rPr>
        <w:t>In June 2024 the IPCN’s were contacted by Oslo University Hospital, Norway, and asked to assist in sharing specific management of instruments during Vitreoretinal surgery to negate the risk of Creutzfeldt-Jakob disease (CJD).</w:t>
      </w:r>
    </w:p>
    <w:p w14:paraId="4BFB3C50" w14:textId="00E45F85" w:rsidR="003E226C" w:rsidRDefault="003E226C" w:rsidP="009B4CBD">
      <w:pPr>
        <w:autoSpaceDE w:val="0"/>
        <w:autoSpaceDN w:val="0"/>
        <w:adjustRightInd w:val="0"/>
        <w:spacing w:after="0" w:line="240" w:lineRule="auto"/>
        <w:rPr>
          <w:rFonts w:ascii="Arial" w:hAnsi="Arial" w:cs="Arial"/>
          <w:sz w:val="22"/>
        </w:rPr>
      </w:pPr>
      <w:r>
        <w:rPr>
          <w:rFonts w:ascii="ArialMT" w:hAnsi="ArialMT" w:cs="ArialMT"/>
          <w:sz w:val="22"/>
        </w:rPr>
        <w:t xml:space="preserve">A detailed account of theatre practice </w:t>
      </w:r>
      <w:r>
        <w:rPr>
          <w:rFonts w:ascii="Arial" w:hAnsi="Arial" w:cs="Arial"/>
          <w:sz w:val="22"/>
        </w:rPr>
        <w:t xml:space="preserve">was supplied to the Oslo team which was gratefully received. </w:t>
      </w:r>
      <w:r w:rsidR="00963C86">
        <w:rPr>
          <w:rFonts w:ascii="Arial" w:hAnsi="Arial" w:cs="Arial"/>
          <w:sz w:val="22"/>
        </w:rPr>
        <w:t xml:space="preserve">Sharing best practice with </w:t>
      </w:r>
      <w:r>
        <w:rPr>
          <w:rFonts w:ascii="Arial" w:hAnsi="Arial" w:cs="Arial"/>
          <w:sz w:val="22"/>
        </w:rPr>
        <w:t xml:space="preserve">international </w:t>
      </w:r>
      <w:r w:rsidR="00963C86">
        <w:rPr>
          <w:rFonts w:ascii="Arial" w:hAnsi="Arial" w:cs="Arial"/>
          <w:sz w:val="22"/>
        </w:rPr>
        <w:t xml:space="preserve">ophthalmology </w:t>
      </w:r>
      <w:r>
        <w:rPr>
          <w:rFonts w:ascii="Arial" w:hAnsi="Arial" w:cs="Arial"/>
          <w:sz w:val="22"/>
        </w:rPr>
        <w:t>organisation</w:t>
      </w:r>
      <w:r w:rsidR="00963C86">
        <w:rPr>
          <w:rFonts w:ascii="Arial" w:hAnsi="Arial" w:cs="Arial"/>
          <w:sz w:val="22"/>
        </w:rPr>
        <w:t>s</w:t>
      </w:r>
      <w:r>
        <w:rPr>
          <w:rFonts w:ascii="Arial" w:hAnsi="Arial" w:cs="Arial"/>
          <w:sz w:val="22"/>
        </w:rPr>
        <w:t xml:space="preserve"> enhances the quality of patient care and safety </w:t>
      </w:r>
      <w:r w:rsidR="00963C86">
        <w:rPr>
          <w:rFonts w:ascii="Arial" w:hAnsi="Arial" w:cs="Arial"/>
          <w:sz w:val="22"/>
        </w:rPr>
        <w:t>and</w:t>
      </w:r>
      <w:r>
        <w:rPr>
          <w:rFonts w:ascii="Arial" w:hAnsi="Arial" w:cs="Arial"/>
          <w:sz w:val="22"/>
        </w:rPr>
        <w:t xml:space="preserve"> </w:t>
      </w:r>
      <w:r w:rsidR="00963C86">
        <w:rPr>
          <w:rFonts w:ascii="Arial" w:hAnsi="Arial" w:cs="Arial"/>
          <w:sz w:val="22"/>
        </w:rPr>
        <w:t xml:space="preserve">support future </w:t>
      </w:r>
      <w:r>
        <w:rPr>
          <w:rFonts w:ascii="Arial" w:hAnsi="Arial" w:cs="Arial"/>
          <w:sz w:val="22"/>
        </w:rPr>
        <w:t xml:space="preserve">collaborative working </w:t>
      </w:r>
      <w:r w:rsidR="00963C86">
        <w:rPr>
          <w:rFonts w:ascii="Arial" w:hAnsi="Arial" w:cs="Arial"/>
          <w:sz w:val="22"/>
        </w:rPr>
        <w:t>opportunities in the</w:t>
      </w:r>
      <w:r>
        <w:rPr>
          <w:rFonts w:ascii="Arial" w:hAnsi="Arial" w:cs="Arial"/>
          <w:sz w:val="22"/>
        </w:rPr>
        <w:t xml:space="preserve"> global healthcare community.</w:t>
      </w:r>
    </w:p>
    <w:p w14:paraId="65AC86F7" w14:textId="77777777" w:rsidR="009B4CBD" w:rsidRPr="003E226C" w:rsidRDefault="009B4CBD" w:rsidP="009B4CBD">
      <w:pPr>
        <w:autoSpaceDE w:val="0"/>
        <w:autoSpaceDN w:val="0"/>
        <w:adjustRightInd w:val="0"/>
        <w:spacing w:after="0" w:line="240" w:lineRule="auto"/>
        <w:rPr>
          <w:rFonts w:ascii="Arial" w:hAnsi="Arial" w:cs="Arial"/>
          <w:bCs/>
          <w:sz w:val="22"/>
          <w:highlight w:val="yellow"/>
        </w:rPr>
      </w:pPr>
    </w:p>
    <w:p w14:paraId="5FE2E60D" w14:textId="77777777" w:rsidR="00A655B0" w:rsidRPr="00816A0F" w:rsidRDefault="00A655B0" w:rsidP="009B4CBD">
      <w:pPr>
        <w:spacing w:after="0" w:line="240" w:lineRule="auto"/>
        <w:jc w:val="both"/>
        <w:rPr>
          <w:rFonts w:ascii="Arial" w:eastAsia="Times New Roman" w:hAnsi="Arial" w:cs="Arial"/>
          <w:b/>
          <w:color w:val="0070C0"/>
          <w:sz w:val="28"/>
          <w:szCs w:val="28"/>
        </w:rPr>
      </w:pPr>
      <w:bookmarkStart w:id="36" w:name="_Hlk180667139"/>
      <w:r w:rsidRPr="00816A0F">
        <w:rPr>
          <w:rFonts w:ascii="Arial" w:eastAsia="Times New Roman" w:hAnsi="Arial" w:cs="Arial"/>
          <w:b/>
          <w:color w:val="0070C0"/>
          <w:sz w:val="28"/>
          <w:szCs w:val="28"/>
        </w:rPr>
        <w:t xml:space="preserve">National IPC Guidance Updates </w:t>
      </w:r>
    </w:p>
    <w:bookmarkEnd w:id="36"/>
    <w:p w14:paraId="66333A8A" w14:textId="3785BC8C" w:rsidR="005677CA" w:rsidRDefault="00E66ECF" w:rsidP="0047017A">
      <w:pPr>
        <w:pStyle w:val="ListParagraph"/>
        <w:numPr>
          <w:ilvl w:val="0"/>
          <w:numId w:val="19"/>
        </w:numPr>
        <w:spacing w:after="0"/>
        <w:rPr>
          <w:rFonts w:ascii="Arial" w:hAnsi="Arial" w:cs="Arial"/>
          <w:bCs/>
          <w:noProof/>
          <w:sz w:val="22"/>
        </w:rPr>
      </w:pPr>
      <w:r>
        <w:rPr>
          <w:rFonts w:ascii="Arial" w:hAnsi="Arial" w:cs="Arial"/>
          <w:bCs/>
          <w:noProof/>
          <w:sz w:val="22"/>
        </w:rPr>
        <w:t>In May 2024 the UK Government published the 5 year National Action Plan (NAP): Confronting Antimicrobial Reistance 2024 to 2029</w:t>
      </w:r>
      <w:r w:rsidR="00963C86">
        <w:rPr>
          <w:rFonts w:ascii="Arial" w:hAnsi="Arial" w:cs="Arial"/>
          <w:bCs/>
          <w:noProof/>
          <w:sz w:val="22"/>
        </w:rPr>
        <w:t>⁴</w:t>
      </w:r>
      <w:r>
        <w:rPr>
          <w:rFonts w:ascii="Arial" w:hAnsi="Arial" w:cs="Arial"/>
          <w:bCs/>
          <w:noProof/>
          <w:sz w:val="22"/>
        </w:rPr>
        <w:t>.  The IPCT will collaborate with key stakeholders to implement actions in accordance with the relevant themes and outcomes for the trust as part of the annual programme of work.</w:t>
      </w:r>
    </w:p>
    <w:p w14:paraId="614A7934" w14:textId="77777777" w:rsidR="00D00D99" w:rsidRDefault="00D00D99" w:rsidP="00D00D99">
      <w:pPr>
        <w:pStyle w:val="ListParagraph"/>
        <w:numPr>
          <w:ilvl w:val="0"/>
          <w:numId w:val="0"/>
        </w:numPr>
        <w:spacing w:after="0"/>
        <w:ind w:left="720"/>
        <w:rPr>
          <w:rFonts w:ascii="Arial" w:hAnsi="Arial" w:cs="Arial"/>
          <w:bCs/>
          <w:noProof/>
          <w:sz w:val="22"/>
        </w:rPr>
      </w:pPr>
    </w:p>
    <w:p w14:paraId="15BDAA4A" w14:textId="2B3588FC" w:rsidR="00E66ECF" w:rsidRDefault="00AC0B2E" w:rsidP="0047017A">
      <w:pPr>
        <w:pStyle w:val="ListParagraph"/>
        <w:numPr>
          <w:ilvl w:val="0"/>
          <w:numId w:val="19"/>
        </w:numPr>
        <w:spacing w:after="0"/>
        <w:rPr>
          <w:rFonts w:ascii="Arial" w:hAnsi="Arial" w:cs="Arial"/>
          <w:bCs/>
          <w:noProof/>
          <w:sz w:val="22"/>
        </w:rPr>
      </w:pPr>
      <w:r>
        <w:rPr>
          <w:rFonts w:ascii="Arial" w:hAnsi="Arial" w:cs="Arial"/>
          <w:bCs/>
          <w:noProof/>
          <w:sz w:val="22"/>
        </w:rPr>
        <w:t>In February 2025 the High consequence infectious disease (HCID) personal protective equipment (PPE)</w:t>
      </w:r>
      <w:r w:rsidR="00DF3F83">
        <w:rPr>
          <w:rFonts w:ascii="Arial" w:hAnsi="Arial" w:cs="Arial"/>
          <w:bCs/>
          <w:noProof/>
          <w:sz w:val="22"/>
        </w:rPr>
        <w:t xml:space="preserve"> guidance</w:t>
      </w:r>
      <w:r w:rsidR="00F005A6">
        <w:rPr>
          <w:rFonts w:ascii="Arial" w:hAnsi="Arial" w:cs="Arial"/>
          <w:bCs/>
          <w:noProof/>
          <w:sz w:val="22"/>
        </w:rPr>
        <w:t>⁶</w:t>
      </w:r>
      <w:r w:rsidR="00DF3F83">
        <w:rPr>
          <w:rFonts w:ascii="Arial" w:hAnsi="Arial" w:cs="Arial"/>
          <w:bCs/>
          <w:noProof/>
          <w:sz w:val="22"/>
        </w:rPr>
        <w:t xml:space="preserve"> was issued advocating total body coverage in assessment areas for </w:t>
      </w:r>
      <w:r w:rsidR="00A440DF">
        <w:rPr>
          <w:rFonts w:ascii="Arial" w:hAnsi="Arial" w:cs="Arial"/>
          <w:bCs/>
          <w:noProof/>
          <w:sz w:val="22"/>
        </w:rPr>
        <w:t>patients suspected of HCID e.g. Ebola virus, Avian Flu H5N1 or SARS. The IPCT risk assessed the trusts position and it was agreed at committee that no changes to current PPE would be made on proportionality of risk.</w:t>
      </w:r>
    </w:p>
    <w:p w14:paraId="29807914" w14:textId="77777777" w:rsidR="00D00D99" w:rsidRPr="00D00D99" w:rsidRDefault="00D00D99" w:rsidP="00D00D99">
      <w:pPr>
        <w:pStyle w:val="ListParagraph"/>
        <w:numPr>
          <w:ilvl w:val="0"/>
          <w:numId w:val="0"/>
        </w:numPr>
        <w:ind w:left="720"/>
        <w:rPr>
          <w:rFonts w:ascii="Arial" w:hAnsi="Arial" w:cs="Arial"/>
          <w:bCs/>
          <w:noProof/>
          <w:sz w:val="22"/>
        </w:rPr>
      </w:pPr>
    </w:p>
    <w:p w14:paraId="022B426F" w14:textId="698760C8" w:rsidR="00A440DF" w:rsidRPr="004F3809" w:rsidRDefault="00A440DF" w:rsidP="0047017A">
      <w:pPr>
        <w:pStyle w:val="ListParagraph"/>
        <w:numPr>
          <w:ilvl w:val="0"/>
          <w:numId w:val="19"/>
        </w:numPr>
        <w:spacing w:after="0"/>
        <w:rPr>
          <w:rFonts w:ascii="Arial" w:hAnsi="Arial" w:cs="Arial"/>
          <w:bCs/>
          <w:noProof/>
          <w:sz w:val="22"/>
        </w:rPr>
      </w:pPr>
      <w:r>
        <w:rPr>
          <w:rFonts w:ascii="Arial" w:hAnsi="Arial" w:cs="Arial"/>
          <w:bCs/>
          <w:noProof/>
          <w:sz w:val="22"/>
        </w:rPr>
        <w:t>In March 2025 national guidelines on Candida auris management</w:t>
      </w:r>
      <w:r w:rsidR="00F005A6">
        <w:rPr>
          <w:rFonts w:ascii="Arial" w:hAnsi="Arial" w:cs="Arial"/>
          <w:bCs/>
          <w:noProof/>
          <w:sz w:val="22"/>
        </w:rPr>
        <w:t>7</w:t>
      </w:r>
      <w:r>
        <w:rPr>
          <w:rFonts w:ascii="Arial" w:hAnsi="Arial" w:cs="Arial"/>
          <w:bCs/>
          <w:noProof/>
          <w:sz w:val="22"/>
        </w:rPr>
        <w:t xml:space="preserve"> were published.  The IPCT reviewed these in relation to preadmission screening of patients at risk and it was agreed at committee that a</w:t>
      </w:r>
      <w:r w:rsidR="00D00D99">
        <w:rPr>
          <w:rFonts w:ascii="Arial" w:hAnsi="Arial" w:cs="Arial"/>
          <w:bCs/>
          <w:noProof/>
          <w:sz w:val="22"/>
        </w:rPr>
        <w:t xml:space="preserve"> question on the admission forms would be a reasonable approach.</w:t>
      </w:r>
    </w:p>
    <w:p w14:paraId="6C94220B" w14:textId="77777777" w:rsidR="00E66ECF" w:rsidRDefault="00E66ECF" w:rsidP="00F24F28">
      <w:pPr>
        <w:spacing w:after="0" w:line="276" w:lineRule="auto"/>
        <w:rPr>
          <w:b/>
          <w:color w:val="0070C0"/>
          <w:lang w:bidi="en-GB"/>
        </w:rPr>
      </w:pPr>
    </w:p>
    <w:p w14:paraId="23FCA1AD" w14:textId="0D6EBEA3" w:rsidR="00CC1ABA" w:rsidRPr="00816A0F" w:rsidRDefault="000F2F0B" w:rsidP="00F24F28">
      <w:pPr>
        <w:spacing w:after="0" w:line="276" w:lineRule="auto"/>
        <w:rPr>
          <w:b/>
          <w:color w:val="0070C0"/>
          <w:sz w:val="28"/>
          <w:szCs w:val="28"/>
          <w:u w:val="single"/>
          <w:lang w:bidi="en-GB"/>
        </w:rPr>
      </w:pPr>
      <w:r w:rsidRPr="00816A0F">
        <w:rPr>
          <w:b/>
          <w:color w:val="0070C0"/>
          <w:sz w:val="28"/>
          <w:szCs w:val="28"/>
          <w:lang w:bidi="en-GB"/>
        </w:rPr>
        <w:t>IPC Board Assurance F</w:t>
      </w:r>
      <w:r w:rsidR="00CC1ABA" w:rsidRPr="00816A0F">
        <w:rPr>
          <w:b/>
          <w:color w:val="0070C0"/>
          <w:sz w:val="28"/>
          <w:szCs w:val="28"/>
          <w:lang w:bidi="en-GB"/>
        </w:rPr>
        <w:t>ramework</w:t>
      </w:r>
    </w:p>
    <w:p w14:paraId="208BE362" w14:textId="0FAB7343" w:rsidR="00B4447C" w:rsidRDefault="00C97BA6" w:rsidP="00202985">
      <w:pPr>
        <w:rPr>
          <w:sz w:val="22"/>
        </w:rPr>
      </w:pPr>
      <w:r w:rsidRPr="00B06DBF">
        <w:rPr>
          <w:sz w:val="22"/>
        </w:rPr>
        <w:t>The Infection Prevention and Control Board Assurance Framework (BAF)</w:t>
      </w:r>
      <w:r w:rsidR="00963C86">
        <w:rPr>
          <w:rFonts w:cstheme="minorHAnsi"/>
          <w:sz w:val="22"/>
        </w:rPr>
        <w:t>²</w:t>
      </w:r>
      <w:r w:rsidRPr="00B06DBF">
        <w:rPr>
          <w:sz w:val="22"/>
        </w:rPr>
        <w:t xml:space="preserve"> </w:t>
      </w:r>
      <w:r w:rsidRPr="00C97BA6">
        <w:rPr>
          <w:sz w:val="22"/>
        </w:rPr>
        <w:t>is a live document</w:t>
      </w:r>
      <w:r w:rsidR="007159D6">
        <w:rPr>
          <w:sz w:val="22"/>
        </w:rPr>
        <w:t xml:space="preserve">. </w:t>
      </w:r>
      <w:r w:rsidR="007C1880">
        <w:rPr>
          <w:sz w:val="22"/>
        </w:rPr>
        <w:t xml:space="preserve">The aim of the BAF is to provide an assurance structure for the Trust Board through self-assessing compliance with measures set out in the National Infection Prevention and Control Manual for England, the Health and Social Care act 2008: code of practice on the prevention and control of infections and other related disease specific </w:t>
      </w:r>
      <w:r w:rsidR="00F30CF8">
        <w:rPr>
          <w:sz w:val="22"/>
        </w:rPr>
        <w:t>infection</w:t>
      </w:r>
      <w:r w:rsidR="007C1880">
        <w:rPr>
          <w:sz w:val="22"/>
        </w:rPr>
        <w:t xml:space="preserve"> prevention and control guidance issued by UKHSA. </w:t>
      </w:r>
      <w:r w:rsidR="00F30CF8">
        <w:rPr>
          <w:sz w:val="22"/>
        </w:rPr>
        <w:t xml:space="preserve">The aim of the framework is to identify any gaps/risks in standards and for </w:t>
      </w:r>
      <w:r w:rsidR="00CA23BC">
        <w:rPr>
          <w:sz w:val="22"/>
        </w:rPr>
        <w:t xml:space="preserve">the </w:t>
      </w:r>
      <w:r w:rsidR="00F30CF8">
        <w:rPr>
          <w:sz w:val="22"/>
        </w:rPr>
        <w:t xml:space="preserve">Trust to manage the gaps/risks. </w:t>
      </w:r>
      <w:r w:rsidR="00B4447C">
        <w:rPr>
          <w:sz w:val="22"/>
        </w:rPr>
        <w:t xml:space="preserve">   </w:t>
      </w:r>
    </w:p>
    <w:p w14:paraId="106F2DFB" w14:textId="15392496" w:rsidR="00202985" w:rsidRPr="00202985" w:rsidRDefault="007C1880" w:rsidP="00202985">
      <w:pPr>
        <w:rPr>
          <w:sz w:val="22"/>
        </w:rPr>
      </w:pPr>
      <w:r w:rsidRPr="00202985">
        <w:rPr>
          <w:sz w:val="22"/>
        </w:rPr>
        <w:t xml:space="preserve">The BAF comprises of a </w:t>
      </w:r>
      <w:r w:rsidR="00202985">
        <w:rPr>
          <w:sz w:val="22"/>
        </w:rPr>
        <w:t>RAG r</w:t>
      </w:r>
      <w:r w:rsidRPr="00202985">
        <w:rPr>
          <w:sz w:val="22"/>
        </w:rPr>
        <w:t>ating</w:t>
      </w:r>
      <w:r w:rsidR="00202985">
        <w:rPr>
          <w:sz w:val="22"/>
        </w:rPr>
        <w:t xml:space="preserve"> for each criterion as </w:t>
      </w:r>
      <w:r w:rsidR="00202985" w:rsidRPr="00202985">
        <w:rPr>
          <w:sz w:val="22"/>
        </w:rPr>
        <w:t>not applicable, non-compliant, partially compliant, compliant</w:t>
      </w:r>
      <w:r w:rsidR="00202985">
        <w:rPr>
          <w:sz w:val="22"/>
        </w:rPr>
        <w:t xml:space="preserve"> with an option for a commentary for each criterion to outline any gaps in assurance and mitigating actions. </w:t>
      </w:r>
    </w:p>
    <w:p w14:paraId="335361DE" w14:textId="77777777" w:rsidR="00816A0F" w:rsidRDefault="00A31765" w:rsidP="003950C9">
      <w:pPr>
        <w:rPr>
          <w:sz w:val="22"/>
        </w:rPr>
      </w:pPr>
      <w:r>
        <w:rPr>
          <w:sz w:val="22"/>
        </w:rPr>
        <w:t>T</w:t>
      </w:r>
      <w:r w:rsidR="007159D6">
        <w:rPr>
          <w:sz w:val="22"/>
        </w:rPr>
        <w:t xml:space="preserve">he </w:t>
      </w:r>
      <w:r w:rsidR="00B37BB3">
        <w:rPr>
          <w:sz w:val="22"/>
        </w:rPr>
        <w:t xml:space="preserve">IPCT </w:t>
      </w:r>
      <w:r w:rsidR="0001690A">
        <w:rPr>
          <w:sz w:val="22"/>
        </w:rPr>
        <w:t xml:space="preserve">undertook </w:t>
      </w:r>
      <w:r w:rsidR="00B37BB3">
        <w:rPr>
          <w:sz w:val="22"/>
        </w:rPr>
        <w:t xml:space="preserve">a comprehensive review of the the BAF (version 0.1) and </w:t>
      </w:r>
      <w:r w:rsidR="00433352">
        <w:rPr>
          <w:sz w:val="22"/>
        </w:rPr>
        <w:t xml:space="preserve">this was </w:t>
      </w:r>
      <w:r w:rsidR="00B37BB3">
        <w:rPr>
          <w:sz w:val="22"/>
        </w:rPr>
        <w:t xml:space="preserve">presented </w:t>
      </w:r>
      <w:r w:rsidR="00433352">
        <w:rPr>
          <w:sz w:val="22"/>
        </w:rPr>
        <w:t xml:space="preserve">at </w:t>
      </w:r>
      <w:r w:rsidR="00820F93">
        <w:rPr>
          <w:sz w:val="22"/>
        </w:rPr>
        <w:t>the</w:t>
      </w:r>
      <w:r w:rsidR="007159D6">
        <w:rPr>
          <w:sz w:val="22"/>
        </w:rPr>
        <w:t xml:space="preserve"> ICC and </w:t>
      </w:r>
      <w:r w:rsidR="00DA290B">
        <w:rPr>
          <w:sz w:val="22"/>
        </w:rPr>
        <w:t xml:space="preserve">QSC </w:t>
      </w:r>
      <w:r w:rsidR="00FF12D2">
        <w:rPr>
          <w:sz w:val="22"/>
        </w:rPr>
        <w:t>in July 2024</w:t>
      </w:r>
      <w:r w:rsidR="0001690A">
        <w:rPr>
          <w:sz w:val="22"/>
        </w:rPr>
        <w:t xml:space="preserve">. </w:t>
      </w:r>
      <w:r w:rsidR="00820F93">
        <w:rPr>
          <w:sz w:val="22"/>
        </w:rPr>
        <w:t xml:space="preserve"> </w:t>
      </w:r>
      <w:r w:rsidR="003950C9">
        <w:rPr>
          <w:sz w:val="22"/>
        </w:rPr>
        <w:t>Following review of the BAF at the ICC</w:t>
      </w:r>
      <w:r w:rsidR="005031DE">
        <w:rPr>
          <w:sz w:val="22"/>
        </w:rPr>
        <w:t xml:space="preserve"> it was suggested that some areas met full compliance with the evidence provided</w:t>
      </w:r>
      <w:r w:rsidR="003950C9">
        <w:rPr>
          <w:sz w:val="22"/>
        </w:rPr>
        <w:t>.</w:t>
      </w:r>
      <w:r w:rsidR="008F66DB">
        <w:rPr>
          <w:sz w:val="22"/>
        </w:rPr>
        <w:t xml:space="preserve"> </w:t>
      </w:r>
      <w:r w:rsidR="00A70346">
        <w:rPr>
          <w:sz w:val="22"/>
        </w:rPr>
        <w:t xml:space="preserve">A further review of the </w:t>
      </w:r>
      <w:r w:rsidR="008F66DB">
        <w:rPr>
          <w:sz w:val="22"/>
        </w:rPr>
        <w:t xml:space="preserve">BAF was </w:t>
      </w:r>
      <w:r w:rsidR="00A70346">
        <w:rPr>
          <w:sz w:val="22"/>
        </w:rPr>
        <w:t>undertaken</w:t>
      </w:r>
      <w:r w:rsidR="008F66DB">
        <w:rPr>
          <w:sz w:val="22"/>
        </w:rPr>
        <w:t xml:space="preserve"> </w:t>
      </w:r>
      <w:r w:rsidR="00A70346">
        <w:rPr>
          <w:sz w:val="22"/>
        </w:rPr>
        <w:t xml:space="preserve">and </w:t>
      </w:r>
      <w:r w:rsidR="008F66DB" w:rsidRPr="008F66DB">
        <w:rPr>
          <w:sz w:val="22"/>
        </w:rPr>
        <w:t>the compliance status increased to 83%</w:t>
      </w:r>
      <w:r w:rsidR="005031DE">
        <w:rPr>
          <w:sz w:val="22"/>
        </w:rPr>
        <w:t>.</w:t>
      </w:r>
      <w:r w:rsidR="008F66DB" w:rsidRPr="008F66DB">
        <w:rPr>
          <w:sz w:val="22"/>
        </w:rPr>
        <w:t xml:space="preserve"> </w:t>
      </w:r>
      <w:r w:rsidR="005E373F">
        <w:rPr>
          <w:sz w:val="22"/>
        </w:rPr>
        <w:t>Th</w:t>
      </w:r>
      <w:r w:rsidR="005031DE">
        <w:rPr>
          <w:sz w:val="22"/>
        </w:rPr>
        <w:t xml:space="preserve">is </w:t>
      </w:r>
      <w:r w:rsidR="005E373F">
        <w:rPr>
          <w:sz w:val="22"/>
        </w:rPr>
        <w:t xml:space="preserve">was presented to the QSC in January 2025. </w:t>
      </w:r>
      <w:r w:rsidR="005031DE">
        <w:rPr>
          <w:sz w:val="22"/>
        </w:rPr>
        <w:t xml:space="preserve"> The latest review shows </w:t>
      </w:r>
      <w:r w:rsidR="005031DE" w:rsidRPr="005031DE">
        <w:rPr>
          <w:b/>
          <w:bCs/>
          <w:sz w:val="22"/>
        </w:rPr>
        <w:t>87%</w:t>
      </w:r>
      <w:r w:rsidR="005031DE">
        <w:rPr>
          <w:sz w:val="22"/>
        </w:rPr>
        <w:t xml:space="preserve"> compliance overall</w:t>
      </w:r>
    </w:p>
    <w:p w14:paraId="4F88FC42" w14:textId="197EDF90" w:rsidR="005E373F" w:rsidRDefault="005031DE" w:rsidP="003950C9">
      <w:pPr>
        <w:rPr>
          <w:sz w:val="22"/>
        </w:rPr>
      </w:pPr>
      <w:r>
        <w:rPr>
          <w:sz w:val="22"/>
        </w:rPr>
        <w:t>.</w:t>
      </w:r>
      <w:r w:rsidR="003E226C" w:rsidRPr="003E226C">
        <w:rPr>
          <w:noProof/>
        </w:rPr>
        <w:t xml:space="preserve"> </w:t>
      </w:r>
      <w:r w:rsidR="003E226C">
        <w:rPr>
          <w:noProof/>
        </w:rPr>
        <w:drawing>
          <wp:inline distT="0" distB="0" distL="0" distR="0" wp14:anchorId="4157DBE6" wp14:editId="056CBDDD">
            <wp:extent cx="2657475" cy="2604770"/>
            <wp:effectExtent l="19050" t="19050" r="9525" b="24130"/>
            <wp:docPr id="1033852616" name="Chart 1">
              <a:extLst xmlns:a="http://schemas.openxmlformats.org/drawingml/2006/main">
                <a:ext uri="{FF2B5EF4-FFF2-40B4-BE49-F238E27FC236}">
                  <a16:creationId xmlns:a16="http://schemas.microsoft.com/office/drawing/2014/main" id="{2823BE39-BD1B-4457-B23F-C7A5C69630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5B9DC4B" w14:textId="680E8EA1" w:rsidR="004E7755" w:rsidRPr="005031DE" w:rsidRDefault="004E7755" w:rsidP="003950C9">
      <w:pPr>
        <w:rPr>
          <w:sz w:val="18"/>
          <w:szCs w:val="18"/>
        </w:rPr>
      </w:pPr>
      <w:r>
        <w:rPr>
          <w:sz w:val="22"/>
        </w:rPr>
        <w:t xml:space="preserve">   </w:t>
      </w:r>
      <w:r w:rsidR="004F3809">
        <w:rPr>
          <w:sz w:val="18"/>
          <w:szCs w:val="18"/>
        </w:rPr>
        <w:t>IPC BAF version 1.2 May 2025</w:t>
      </w:r>
    </w:p>
    <w:p w14:paraId="51A0E418" w14:textId="554246BE" w:rsidR="003950C9" w:rsidRDefault="008F66DB" w:rsidP="003950C9">
      <w:pPr>
        <w:rPr>
          <w:sz w:val="22"/>
        </w:rPr>
      </w:pPr>
      <w:r w:rsidRPr="008F66DB">
        <w:rPr>
          <w:sz w:val="22"/>
        </w:rPr>
        <w:t>The IPCT in collaboration with other key stakeholders will continue to review and update the BAF regularly with a view to improving compliance.</w:t>
      </w:r>
    </w:p>
    <w:p w14:paraId="49728101" w14:textId="2B862AF8" w:rsidR="00B42B73" w:rsidRPr="00B42B73" w:rsidRDefault="00B42B73" w:rsidP="008F2E98">
      <w:pPr>
        <w:rPr>
          <w:b/>
          <w:bCs/>
          <w:color w:val="0070C0"/>
          <w:sz w:val="28"/>
          <w:szCs w:val="28"/>
        </w:rPr>
      </w:pPr>
      <w:r w:rsidRPr="00B42B73">
        <w:rPr>
          <w:b/>
          <w:bCs/>
          <w:color w:val="0070C0"/>
          <w:sz w:val="28"/>
          <w:szCs w:val="28"/>
        </w:rPr>
        <w:t>IPC Meeting</w:t>
      </w:r>
      <w:r>
        <w:rPr>
          <w:b/>
          <w:bCs/>
          <w:color w:val="0070C0"/>
          <w:sz w:val="28"/>
          <w:szCs w:val="28"/>
        </w:rPr>
        <w:t>s</w:t>
      </w:r>
      <w:r w:rsidRPr="00B42B73">
        <w:rPr>
          <w:b/>
          <w:bCs/>
          <w:color w:val="0070C0"/>
          <w:sz w:val="28"/>
          <w:szCs w:val="28"/>
        </w:rPr>
        <w:t xml:space="preserve"> </w:t>
      </w:r>
    </w:p>
    <w:p w14:paraId="7E5E53DE" w14:textId="2FB55519" w:rsidR="00B42B73" w:rsidRPr="00B42B73" w:rsidRDefault="00B42B73" w:rsidP="00B42B73">
      <w:pPr>
        <w:spacing w:after="0" w:line="276" w:lineRule="auto"/>
        <w:rPr>
          <w:b/>
          <w:szCs w:val="24"/>
        </w:rPr>
      </w:pPr>
      <w:bookmarkStart w:id="37" w:name="_Hlk135646232"/>
      <w:bookmarkStart w:id="38" w:name="_Hlk172617996"/>
      <w:r w:rsidRPr="00B42B73">
        <w:rPr>
          <w:b/>
          <w:szCs w:val="24"/>
        </w:rPr>
        <w:t>Infection Prevention and Control Operational Group</w:t>
      </w:r>
      <w:bookmarkEnd w:id="37"/>
      <w:r w:rsidRPr="00B42B73">
        <w:rPr>
          <w:b/>
          <w:szCs w:val="24"/>
        </w:rPr>
        <w:t xml:space="preserve"> </w:t>
      </w:r>
      <w:bookmarkEnd w:id="38"/>
      <w:r w:rsidRPr="00B42B73">
        <w:rPr>
          <w:b/>
          <w:szCs w:val="24"/>
        </w:rPr>
        <w:t>(IPCOG)</w:t>
      </w:r>
    </w:p>
    <w:p w14:paraId="03C474D9" w14:textId="54156B97" w:rsidR="00B42B73" w:rsidRDefault="00B42B73" w:rsidP="00B42B73">
      <w:pPr>
        <w:shd w:val="clear" w:color="auto" w:fill="FFFFFF" w:themeFill="background1"/>
        <w:spacing w:after="0" w:line="276" w:lineRule="auto"/>
        <w:rPr>
          <w:sz w:val="22"/>
        </w:rPr>
      </w:pPr>
      <w:r w:rsidRPr="00B32DC2">
        <w:rPr>
          <w:sz w:val="22"/>
        </w:rPr>
        <w:t>The IPCOG has been established as a sub-group of the infection control committee that meet</w:t>
      </w:r>
      <w:r>
        <w:rPr>
          <w:sz w:val="22"/>
        </w:rPr>
        <w:t xml:space="preserve">s twice quarterly to review performance reports and actions to ensure safe running of services and optimum </w:t>
      </w:r>
      <w:r>
        <w:rPr>
          <w:sz w:val="22"/>
        </w:rPr>
        <w:lastRenderedPageBreak/>
        <w:t>patient outcomes within the trust</w:t>
      </w:r>
      <w:r w:rsidRPr="00B32DC2">
        <w:rPr>
          <w:sz w:val="22"/>
        </w:rPr>
        <w:t>.  The group is chaired by the Chief Nurse/DIPC or a deputy</w:t>
      </w:r>
      <w:r>
        <w:rPr>
          <w:sz w:val="22"/>
        </w:rPr>
        <w:t>. The membership for this group was reviewed and revised in March 2024.  The membership i</w:t>
      </w:r>
      <w:r w:rsidRPr="00B32DC2">
        <w:rPr>
          <w:sz w:val="22"/>
        </w:rPr>
        <w:t>nclude</w:t>
      </w:r>
      <w:r>
        <w:rPr>
          <w:sz w:val="22"/>
        </w:rPr>
        <w:t xml:space="preserve">s IPCT, </w:t>
      </w:r>
      <w:r w:rsidRPr="00B32DC2">
        <w:rPr>
          <w:sz w:val="22"/>
        </w:rPr>
        <w:t>Matrons</w:t>
      </w:r>
      <w:r>
        <w:rPr>
          <w:sz w:val="22"/>
        </w:rPr>
        <w:t>/Sisters from each division</w:t>
      </w:r>
      <w:r w:rsidRPr="00B32DC2">
        <w:rPr>
          <w:sz w:val="22"/>
        </w:rPr>
        <w:t>,</w:t>
      </w:r>
      <w:r>
        <w:rPr>
          <w:sz w:val="22"/>
        </w:rPr>
        <w:t xml:space="preserve"> leads of departments, communications manager and a consultant Ophthalmologist</w:t>
      </w:r>
      <w:r w:rsidRPr="00B32DC2">
        <w:rPr>
          <w:sz w:val="22"/>
        </w:rPr>
        <w:t>.</w:t>
      </w:r>
      <w:r>
        <w:rPr>
          <w:sz w:val="22"/>
        </w:rPr>
        <w:t xml:space="preserve"> Items for escalation and assurances from this group are shared at ICC.</w:t>
      </w:r>
      <w:r w:rsidR="005031DE">
        <w:rPr>
          <w:sz w:val="22"/>
        </w:rPr>
        <w:t xml:space="preserve"> The work identified in these twice quarterly meetings inform and prepare for the assurances or escalations at committee.</w:t>
      </w:r>
    </w:p>
    <w:p w14:paraId="42E1B86F" w14:textId="77777777" w:rsidR="004E0A66" w:rsidRDefault="004E0A66" w:rsidP="00B42B73">
      <w:pPr>
        <w:shd w:val="clear" w:color="auto" w:fill="FFFFFF" w:themeFill="background1"/>
        <w:spacing w:after="0" w:line="276" w:lineRule="auto"/>
        <w:rPr>
          <w:sz w:val="22"/>
        </w:rPr>
      </w:pPr>
    </w:p>
    <w:p w14:paraId="44066F28" w14:textId="36BE41E8" w:rsidR="004E0A66" w:rsidRDefault="004E0A66" w:rsidP="00B42B73">
      <w:pPr>
        <w:shd w:val="clear" w:color="auto" w:fill="FFFFFF" w:themeFill="background1"/>
        <w:spacing w:after="0" w:line="276" w:lineRule="auto"/>
        <w:rPr>
          <w:sz w:val="22"/>
        </w:rPr>
      </w:pPr>
      <w:r w:rsidRPr="00717F89">
        <w:rPr>
          <w:noProof/>
          <w:sz w:val="28"/>
          <w:szCs w:val="28"/>
          <w:lang w:eastAsia="en-GB"/>
        </w:rPr>
        <w:drawing>
          <wp:anchor distT="0" distB="71755" distL="114300" distR="114300" simplePos="0" relativeHeight="251784192" behindDoc="0" locked="1" layoutInCell="1" allowOverlap="1" wp14:anchorId="3BF33A5F" wp14:editId="2E79FD43">
            <wp:simplePos x="0" y="0"/>
            <wp:positionH relativeFrom="margin">
              <wp:posOffset>0</wp:posOffset>
            </wp:positionH>
            <wp:positionV relativeFrom="paragraph">
              <wp:posOffset>180975</wp:posOffset>
            </wp:positionV>
            <wp:extent cx="6645275" cy="46355"/>
            <wp:effectExtent l="0" t="0" r="3175" b="0"/>
            <wp:wrapSquare wrapText="bothSides"/>
            <wp:docPr id="268668184" name="Picture 26866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ue lin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275" cy="46355"/>
                    </a:xfrm>
                    <a:prstGeom prst="rect">
                      <a:avLst/>
                    </a:prstGeom>
                  </pic:spPr>
                </pic:pic>
              </a:graphicData>
            </a:graphic>
            <wp14:sizeRelH relativeFrom="margin">
              <wp14:pctWidth>0</wp14:pctWidth>
            </wp14:sizeRelH>
            <wp14:sizeRelV relativeFrom="margin">
              <wp14:pctHeight>0</wp14:pctHeight>
            </wp14:sizeRelV>
          </wp:anchor>
        </w:drawing>
      </w:r>
    </w:p>
    <w:p w14:paraId="3E13F30B" w14:textId="77777777" w:rsidR="004E0A66" w:rsidRPr="0047017A" w:rsidRDefault="004E0A66" w:rsidP="004E0A66">
      <w:pPr>
        <w:shd w:val="clear" w:color="auto" w:fill="FFFFFF" w:themeFill="background1"/>
        <w:rPr>
          <w:b/>
          <w:bCs/>
          <w:color w:val="000000" w:themeColor="text1"/>
          <w:szCs w:val="24"/>
        </w:rPr>
      </w:pPr>
      <w:r>
        <w:rPr>
          <w:b/>
          <w:bCs/>
          <w:color w:val="005EB8" w:themeColor="accent1"/>
          <w:sz w:val="28"/>
          <w:szCs w:val="28"/>
        </w:rPr>
        <w:t xml:space="preserve">Eye Bank </w:t>
      </w:r>
      <w:r>
        <w:rPr>
          <w:b/>
          <w:bCs/>
          <w:color w:val="000000" w:themeColor="text1"/>
          <w:szCs w:val="24"/>
        </w:rPr>
        <w:t>by David Essex, Head of Life Sciences</w:t>
      </w:r>
    </w:p>
    <w:p w14:paraId="1E5FB561" w14:textId="77777777" w:rsidR="004E0A66" w:rsidRPr="0047017A" w:rsidRDefault="004E0A66" w:rsidP="004E0A66">
      <w:pPr>
        <w:rPr>
          <w:sz w:val="22"/>
        </w:rPr>
      </w:pPr>
      <w:r w:rsidRPr="0047017A">
        <w:rPr>
          <w:sz w:val="22"/>
        </w:rPr>
        <w:t>HTA inspected the Moorfields Lions Eye Bank in November 2024. A total of 4 findings raised, all minor and related to updates to procedures, which have been made and submitted. We await the formal notification of the closure of these NCs, which is scheduled by HTA for May 2025. Supplementary internal and external audits (21 in total) have identified no major shortfalls against the HTA standards and continual improvement is made to the overall Quality Management System.</w:t>
      </w:r>
    </w:p>
    <w:p w14:paraId="58BE0F8C" w14:textId="77777777" w:rsidR="004E0A66" w:rsidRPr="0047017A" w:rsidRDefault="004E0A66" w:rsidP="004E0A66">
      <w:pPr>
        <w:rPr>
          <w:sz w:val="22"/>
        </w:rPr>
      </w:pPr>
      <w:r w:rsidRPr="0047017A">
        <w:rPr>
          <w:sz w:val="22"/>
        </w:rPr>
        <w:t>There were 1368 ocular products procured in FY 24/25, overwhelmingly from the United States as a Third Country Supplier. 4 SAERS were raised against these tissues, representing a rate of 0.29%, in comparison the SAER rate for NHSBT was 1.12%. Of these SAERS 2 related to Primary Graft Failure and 2 to post-graft infections, neither of which were present in the sister corneas, nor were there indications through the preparation of infections being present.</w:t>
      </w:r>
    </w:p>
    <w:p w14:paraId="0E674860" w14:textId="77777777" w:rsidR="004E0A66" w:rsidRPr="0047017A" w:rsidRDefault="004E0A66" w:rsidP="004E0A66">
      <w:pPr>
        <w:rPr>
          <w:sz w:val="22"/>
        </w:rPr>
      </w:pPr>
      <w:r w:rsidRPr="0047017A">
        <w:rPr>
          <w:sz w:val="22"/>
        </w:rPr>
        <w:t>Venice Eye Bank are now supplying material to MEH also, albeit at around 2 tissues/week maximum. The same rigorous review of VEB practices has been conducted as with other TCS to meet the requirements of the HTA standards. Supplier performance remains stable, however the overall global picture is still dim, with insufficient donation numbers to meet demand. We are still awaiting a return to NHSBT tissues, an arrangement which should have recommenced in January 2025.</w:t>
      </w:r>
    </w:p>
    <w:p w14:paraId="36F27677" w14:textId="6359EC26" w:rsidR="004E0A66" w:rsidRPr="00816A0F" w:rsidRDefault="004E0A66" w:rsidP="00980EB3">
      <w:pPr>
        <w:spacing w:line="276" w:lineRule="auto"/>
        <w:rPr>
          <w:sz w:val="22"/>
        </w:rPr>
      </w:pPr>
      <w:bookmarkStart w:id="39" w:name="_Hlk170827322"/>
      <w:bookmarkStart w:id="40" w:name="_Hlk194909825"/>
      <w:bookmarkStart w:id="41" w:name="_Hlk135898533"/>
      <w:r w:rsidRPr="00717F89">
        <w:rPr>
          <w:noProof/>
          <w:sz w:val="28"/>
          <w:szCs w:val="28"/>
          <w:lang w:eastAsia="en-GB"/>
        </w:rPr>
        <w:drawing>
          <wp:anchor distT="0" distB="71755" distL="114300" distR="114300" simplePos="0" relativeHeight="251780096" behindDoc="0" locked="1" layoutInCell="1" allowOverlap="1" wp14:anchorId="746C00E6" wp14:editId="31F8BD11">
            <wp:simplePos x="0" y="0"/>
            <wp:positionH relativeFrom="margin">
              <wp:posOffset>0</wp:posOffset>
            </wp:positionH>
            <wp:positionV relativeFrom="paragraph">
              <wp:posOffset>285115</wp:posOffset>
            </wp:positionV>
            <wp:extent cx="6645275" cy="46355"/>
            <wp:effectExtent l="0" t="0" r="3175" b="0"/>
            <wp:wrapSquare wrapText="bothSides"/>
            <wp:docPr id="790016516" name="Picture 79001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ue lin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275" cy="46355"/>
                    </a:xfrm>
                    <a:prstGeom prst="rect">
                      <a:avLst/>
                    </a:prstGeom>
                  </pic:spPr>
                </pic:pic>
              </a:graphicData>
            </a:graphic>
            <wp14:sizeRelH relativeFrom="margin">
              <wp14:pctWidth>0</wp14:pctWidth>
            </wp14:sizeRelH>
            <wp14:sizeRelV relativeFrom="margin">
              <wp14:pctHeight>0</wp14:pctHeight>
            </wp14:sizeRelV>
          </wp:anchor>
        </w:drawing>
      </w:r>
    </w:p>
    <w:p w14:paraId="1915B2AF" w14:textId="77777777" w:rsidR="004E0A66" w:rsidRDefault="004E0A66" w:rsidP="004E0A66">
      <w:pPr>
        <w:pStyle w:val="Default"/>
        <w:shd w:val="clear" w:color="auto" w:fill="FFFFFF" w:themeFill="background1"/>
        <w:rPr>
          <w:b/>
          <w:bCs/>
          <w:color w:val="auto"/>
        </w:rPr>
      </w:pPr>
      <w:bookmarkStart w:id="42" w:name="_Toc172702070"/>
      <w:bookmarkStart w:id="43" w:name="_Hlk170827336"/>
      <w:bookmarkEnd w:id="39"/>
      <w:bookmarkEnd w:id="40"/>
      <w:r w:rsidRPr="00E543BE">
        <w:rPr>
          <w:b/>
          <w:bCs/>
          <w:color w:val="0070C0"/>
          <w:sz w:val="28"/>
          <w:szCs w:val="28"/>
        </w:rPr>
        <w:t>Decontamination</w:t>
      </w:r>
      <w:r w:rsidRPr="00E543BE">
        <w:rPr>
          <w:b/>
          <w:bCs/>
          <w:color w:val="3B9FFF" w:themeColor="accent1" w:themeTint="99"/>
          <w:sz w:val="28"/>
          <w:szCs w:val="28"/>
        </w:rPr>
        <w:t xml:space="preserve"> </w:t>
      </w:r>
      <w:r>
        <w:rPr>
          <w:b/>
          <w:bCs/>
          <w:color w:val="auto"/>
        </w:rPr>
        <w:t>by Steris Contract Provider</w:t>
      </w:r>
    </w:p>
    <w:p w14:paraId="7074AEBA" w14:textId="77777777" w:rsidR="004E0A66" w:rsidRPr="00E543BE" w:rsidRDefault="004E0A66" w:rsidP="004E0A66">
      <w:pPr>
        <w:pStyle w:val="Default"/>
        <w:shd w:val="clear" w:color="auto" w:fill="FFFFFF" w:themeFill="background1"/>
        <w:rPr>
          <w:b/>
          <w:bCs/>
          <w:color w:val="auto"/>
        </w:rPr>
      </w:pPr>
    </w:p>
    <w:p w14:paraId="475FF687" w14:textId="77777777" w:rsidR="004E0A66" w:rsidRPr="00597379" w:rsidRDefault="004E0A66" w:rsidP="004E0A66">
      <w:pPr>
        <w:shd w:val="clear" w:color="auto" w:fill="FFFFFF" w:themeFill="background1"/>
        <w:rPr>
          <w:sz w:val="22"/>
        </w:rPr>
      </w:pPr>
      <w:r w:rsidRPr="001C5311">
        <w:rPr>
          <w:sz w:val="22"/>
        </w:rPr>
        <w:t xml:space="preserve">The Trust has outsourced its Sterile Services </w:t>
      </w:r>
      <w:r>
        <w:rPr>
          <w:sz w:val="22"/>
        </w:rPr>
        <w:t>provision</w:t>
      </w:r>
      <w:r w:rsidRPr="001C5311">
        <w:rPr>
          <w:sz w:val="22"/>
        </w:rPr>
        <w:t xml:space="preserve"> to</w:t>
      </w:r>
      <w:r>
        <w:rPr>
          <w:sz w:val="22"/>
        </w:rPr>
        <w:t xml:space="preserve"> </w:t>
      </w:r>
      <w:r w:rsidRPr="001C5311">
        <w:rPr>
          <w:sz w:val="22"/>
        </w:rPr>
        <w:t>external company</w:t>
      </w:r>
      <w:r>
        <w:rPr>
          <w:sz w:val="22"/>
        </w:rPr>
        <w:t xml:space="preserve"> Steris since November 2023.  The facility is being run from City Road.</w:t>
      </w:r>
    </w:p>
    <w:p w14:paraId="478174AE" w14:textId="77777777" w:rsidR="004E0A66" w:rsidRPr="009B4CBD" w:rsidRDefault="004E0A66" w:rsidP="004E0A66">
      <w:pPr>
        <w:shd w:val="clear" w:color="auto" w:fill="FFFFFF" w:themeFill="background1"/>
        <w:spacing w:after="0" w:line="240" w:lineRule="auto"/>
        <w:rPr>
          <w:u w:val="single"/>
        </w:rPr>
      </w:pPr>
      <w:r w:rsidRPr="009B4CBD">
        <w:rPr>
          <w:u w:val="single"/>
        </w:rPr>
        <w:t xml:space="preserve">Management </w:t>
      </w:r>
    </w:p>
    <w:p w14:paraId="4C6616AB" w14:textId="77777777" w:rsidR="004E0A66" w:rsidRDefault="004E0A66" w:rsidP="004E0A66">
      <w:pPr>
        <w:shd w:val="clear" w:color="auto" w:fill="FFFFFF" w:themeFill="background1"/>
        <w:spacing w:after="0" w:line="240" w:lineRule="auto"/>
        <w:rPr>
          <w:b/>
          <w:bCs/>
        </w:rPr>
      </w:pPr>
    </w:p>
    <w:p w14:paraId="038087B3" w14:textId="77777777" w:rsidR="004E0A66" w:rsidRPr="003100AF" w:rsidRDefault="004E0A66" w:rsidP="004E0A66">
      <w:pPr>
        <w:shd w:val="clear" w:color="auto" w:fill="FFFFFF" w:themeFill="background1"/>
        <w:spacing w:after="0" w:line="240" w:lineRule="auto"/>
        <w:rPr>
          <w:b/>
          <w:bCs/>
        </w:rPr>
      </w:pPr>
      <w:r w:rsidRPr="001C5311">
        <w:rPr>
          <w:rFonts w:eastAsia="Times New Roman" w:cstheme="minorHAnsi"/>
          <w:sz w:val="22"/>
          <w:lang w:eastAsia="en-US"/>
        </w:rPr>
        <w:t>The trust has employed two managers during this time to assist with the continued running of services whilst transition to an external provider was concluded.</w:t>
      </w:r>
    </w:p>
    <w:p w14:paraId="262DC3E5" w14:textId="77777777" w:rsidR="004E0A66" w:rsidRDefault="004E0A66" w:rsidP="004E0A66">
      <w:pPr>
        <w:shd w:val="clear" w:color="auto" w:fill="FFFFFF" w:themeFill="background1"/>
        <w:spacing w:after="0" w:line="240" w:lineRule="auto"/>
        <w:jc w:val="both"/>
        <w:rPr>
          <w:rFonts w:cstheme="minorHAnsi"/>
          <w:b/>
          <w:bCs/>
          <w:szCs w:val="20"/>
          <w:lang w:eastAsia="en-US"/>
        </w:rPr>
      </w:pPr>
    </w:p>
    <w:p w14:paraId="44C0F7FD" w14:textId="77777777" w:rsidR="004E0A66" w:rsidRPr="009B4CBD" w:rsidRDefault="004E0A66" w:rsidP="004E0A66">
      <w:pPr>
        <w:shd w:val="clear" w:color="auto" w:fill="FFFFFF" w:themeFill="background1"/>
        <w:spacing w:after="0" w:line="240" w:lineRule="auto"/>
        <w:jc w:val="both"/>
        <w:rPr>
          <w:rFonts w:cstheme="minorHAnsi"/>
          <w:szCs w:val="20"/>
          <w:u w:val="single"/>
          <w:lang w:eastAsia="en-US"/>
        </w:rPr>
      </w:pPr>
      <w:r w:rsidRPr="009B4CBD">
        <w:rPr>
          <w:rFonts w:cstheme="minorHAnsi"/>
          <w:szCs w:val="20"/>
          <w:u w:val="single"/>
          <w:lang w:eastAsia="en-US"/>
        </w:rPr>
        <w:t>Accreditation Status</w:t>
      </w:r>
    </w:p>
    <w:p w14:paraId="39F68FE9" w14:textId="77777777" w:rsidR="004E0A66" w:rsidRDefault="004E0A66" w:rsidP="004E0A66">
      <w:pPr>
        <w:shd w:val="clear" w:color="auto" w:fill="FFFFFF" w:themeFill="background1"/>
        <w:spacing w:after="0" w:line="240" w:lineRule="auto"/>
        <w:jc w:val="both"/>
        <w:rPr>
          <w:rFonts w:cstheme="minorHAnsi"/>
          <w:b/>
          <w:bCs/>
          <w:szCs w:val="20"/>
          <w:lang w:eastAsia="en-US"/>
        </w:rPr>
      </w:pPr>
    </w:p>
    <w:p w14:paraId="42FB9FCE" w14:textId="77777777" w:rsidR="004E0A66" w:rsidRPr="003100AF" w:rsidRDefault="004E0A66" w:rsidP="004E0A66">
      <w:pPr>
        <w:shd w:val="clear" w:color="auto" w:fill="FFFFFF" w:themeFill="background1"/>
        <w:spacing w:after="0" w:line="240" w:lineRule="auto"/>
        <w:jc w:val="both"/>
        <w:rPr>
          <w:rFonts w:cstheme="minorHAnsi"/>
          <w:b/>
          <w:bCs/>
          <w:szCs w:val="20"/>
          <w:lang w:eastAsia="en-US"/>
        </w:rPr>
      </w:pPr>
      <w:r w:rsidRPr="001C5311">
        <w:rPr>
          <w:sz w:val="22"/>
        </w:rPr>
        <w:t>The department has always maintained its compliance and certification to an international standard ISO 13485:2016 and Medical Device Regulations (2017/745) — Quality management systems — Requirements for regulatory purposes.</w:t>
      </w:r>
    </w:p>
    <w:p w14:paraId="359E2655" w14:textId="5E822294" w:rsidR="004E0A66" w:rsidRPr="001C5311" w:rsidRDefault="004E0A66" w:rsidP="004E0A66">
      <w:pPr>
        <w:shd w:val="clear" w:color="auto" w:fill="FFFFFF" w:themeFill="background1"/>
        <w:rPr>
          <w:sz w:val="22"/>
        </w:rPr>
      </w:pPr>
      <w:r w:rsidRPr="001C5311">
        <w:rPr>
          <w:sz w:val="22"/>
        </w:rPr>
        <w:t xml:space="preserve">The current certification is valid until September 2025 and will remain valid subject to annual satisfactory surveillance </w:t>
      </w:r>
      <w:r w:rsidR="009B4CBD" w:rsidRPr="001C5311">
        <w:rPr>
          <w:sz w:val="22"/>
        </w:rPr>
        <w:t>audits. The</w:t>
      </w:r>
      <w:r w:rsidRPr="001C5311">
        <w:rPr>
          <w:sz w:val="22"/>
        </w:rPr>
        <w:t xml:space="preserve"> certification to this standard indicates the testament and commitment in place which demonstrates the ability to process reusable medical devices and related services that consistently meet customer and applicable regulatory </w:t>
      </w:r>
      <w:bookmarkStart w:id="44" w:name="_Hlk194909553"/>
      <w:r w:rsidR="009B4CBD" w:rsidRPr="001C5311">
        <w:rPr>
          <w:sz w:val="22"/>
        </w:rPr>
        <w:t>requirements. All</w:t>
      </w:r>
      <w:r w:rsidRPr="001C5311">
        <w:rPr>
          <w:sz w:val="22"/>
        </w:rPr>
        <w:t xml:space="preserve"> resources used in the </w:t>
      </w:r>
      <w:r w:rsidRPr="001C5311">
        <w:rPr>
          <w:sz w:val="22"/>
        </w:rPr>
        <w:lastRenderedPageBreak/>
        <w:t xml:space="preserve">department are assessed to meet all applicable regulatory requirements and </w:t>
      </w:r>
      <w:r w:rsidR="009B4CBD" w:rsidRPr="001C5311">
        <w:rPr>
          <w:sz w:val="22"/>
        </w:rPr>
        <w:t>standards. All</w:t>
      </w:r>
      <w:r w:rsidRPr="001C5311">
        <w:rPr>
          <w:sz w:val="22"/>
        </w:rPr>
        <w:t xml:space="preserve"> equipment utilised in the department are subject to a strict periodic preventive maintenance schedule to maintain their good condition, reliable performance and prevent future unexpected failures.</w:t>
      </w:r>
    </w:p>
    <w:p w14:paraId="0F314C5F" w14:textId="77777777" w:rsidR="004E0A66" w:rsidRPr="009B4CBD" w:rsidRDefault="004E0A66" w:rsidP="004E0A66">
      <w:pPr>
        <w:shd w:val="clear" w:color="auto" w:fill="FFFFFF" w:themeFill="background1"/>
        <w:rPr>
          <w:u w:val="single"/>
        </w:rPr>
      </w:pPr>
      <w:r w:rsidRPr="009B4CBD">
        <w:rPr>
          <w:u w:val="single"/>
        </w:rPr>
        <w:t>Monitoring and Test Results</w:t>
      </w:r>
    </w:p>
    <w:p w14:paraId="714B828B" w14:textId="77777777" w:rsidR="004E0A66" w:rsidRPr="003100AF" w:rsidRDefault="004E0A66" w:rsidP="004E0A66">
      <w:pPr>
        <w:shd w:val="clear" w:color="auto" w:fill="FFFFFF" w:themeFill="background1"/>
        <w:rPr>
          <w:b/>
          <w:bCs/>
          <w:sz w:val="22"/>
        </w:rPr>
      </w:pPr>
      <w:r w:rsidRPr="003100AF">
        <w:rPr>
          <w:sz w:val="22"/>
        </w:rPr>
        <w:t xml:space="preserve">The trust has received assurance that monitoring of the SSD environment on a quarterly basis to ascertain the cleanliness of the IOS Class 8 SSD Clean Room where each instrument is checked for cleanliness, functionality and is fit for purpose before instruments are packed and labelled. This was carried out by an external provider in January 2025 and all testing passed. </w:t>
      </w:r>
    </w:p>
    <w:p w14:paraId="78DC0AE0" w14:textId="77777777" w:rsidR="004E0A66" w:rsidRPr="003100AF" w:rsidRDefault="004E0A66" w:rsidP="009B4CBD">
      <w:pPr>
        <w:shd w:val="clear" w:color="auto" w:fill="FFFFFF" w:themeFill="background1"/>
        <w:spacing w:after="0" w:line="240" w:lineRule="auto"/>
        <w:jc w:val="both"/>
        <w:rPr>
          <w:sz w:val="22"/>
        </w:rPr>
      </w:pPr>
      <w:r w:rsidRPr="003100AF">
        <w:rPr>
          <w:sz w:val="22"/>
        </w:rPr>
        <w:t xml:space="preserve">Further to this environmental monitoring was undertaken and all air particulate pressure differentials passed.  In addition to this the microbiological sample results passed the acceptance criteria. </w:t>
      </w:r>
    </w:p>
    <w:p w14:paraId="2C9A214C" w14:textId="77777777" w:rsidR="004E0A66" w:rsidRPr="001C5311" w:rsidRDefault="004E0A66" w:rsidP="004E0A66">
      <w:pPr>
        <w:shd w:val="clear" w:color="auto" w:fill="FFFFFF" w:themeFill="background1"/>
        <w:spacing w:after="0" w:line="320" w:lineRule="atLeast"/>
        <w:jc w:val="both"/>
        <w:rPr>
          <w:sz w:val="22"/>
        </w:rPr>
      </w:pPr>
    </w:p>
    <w:p w14:paraId="2FFC2612" w14:textId="77777777" w:rsidR="004E0A66" w:rsidRPr="009B4CBD" w:rsidRDefault="004E0A66" w:rsidP="004E0A66">
      <w:pPr>
        <w:shd w:val="clear" w:color="auto" w:fill="FFFFFF" w:themeFill="background1"/>
        <w:spacing w:after="0" w:line="320" w:lineRule="atLeast"/>
        <w:jc w:val="both"/>
        <w:rPr>
          <w:rFonts w:ascii="Arial" w:eastAsia="Times New Roman" w:hAnsi="Arial" w:cs="Arial"/>
          <w:szCs w:val="20"/>
          <w:u w:val="single"/>
          <w:lang w:eastAsia="en-US"/>
        </w:rPr>
      </w:pPr>
      <w:r w:rsidRPr="009B4CBD">
        <w:rPr>
          <w:rFonts w:ascii="Arial" w:eastAsia="Times New Roman" w:hAnsi="Arial" w:cs="Arial"/>
          <w:szCs w:val="20"/>
          <w:u w:val="single"/>
          <w:lang w:eastAsia="en-US"/>
        </w:rPr>
        <w:t xml:space="preserve">Bioburden Testing </w:t>
      </w:r>
    </w:p>
    <w:p w14:paraId="774D429F" w14:textId="77777777" w:rsidR="004E0A66" w:rsidRPr="003100AF" w:rsidRDefault="004E0A66" w:rsidP="009B4CBD">
      <w:pPr>
        <w:shd w:val="clear" w:color="auto" w:fill="FFFFFF" w:themeFill="background1"/>
        <w:spacing w:after="0" w:line="240" w:lineRule="auto"/>
        <w:rPr>
          <w:rFonts w:ascii="Arial" w:eastAsia="Times New Roman" w:hAnsi="Arial" w:cs="Arial"/>
          <w:sz w:val="22"/>
          <w:lang w:eastAsia="en-US"/>
        </w:rPr>
      </w:pPr>
      <w:r w:rsidRPr="003100AF">
        <w:rPr>
          <w:rFonts w:ascii="Arial" w:eastAsia="Times New Roman" w:hAnsi="Arial" w:cs="Arial"/>
          <w:sz w:val="22"/>
          <w:lang w:eastAsia="en-US"/>
        </w:rPr>
        <w:t>Instruments where sets were sent to an independent laboratory for testing in January 2025 were all within the required limits.</w:t>
      </w:r>
    </w:p>
    <w:p w14:paraId="6A01D5E7" w14:textId="77777777" w:rsidR="004E0A66" w:rsidRPr="001C5311" w:rsidRDefault="004E0A66" w:rsidP="004E0A66">
      <w:pPr>
        <w:shd w:val="clear" w:color="auto" w:fill="FFFFFF" w:themeFill="background1"/>
        <w:spacing w:after="0" w:line="320" w:lineRule="atLeast"/>
        <w:rPr>
          <w:rFonts w:ascii="Arial" w:eastAsia="Times New Roman" w:hAnsi="Arial" w:cs="Arial"/>
          <w:sz w:val="22"/>
          <w:lang w:eastAsia="en-US"/>
        </w:rPr>
      </w:pPr>
    </w:p>
    <w:p w14:paraId="637800C4" w14:textId="77777777" w:rsidR="004E0A66" w:rsidRPr="009B4CBD" w:rsidRDefault="004E0A66" w:rsidP="004E0A66">
      <w:pPr>
        <w:shd w:val="clear" w:color="auto" w:fill="FFFFFF" w:themeFill="background1"/>
        <w:spacing w:after="0" w:line="320" w:lineRule="atLeast"/>
        <w:jc w:val="both"/>
        <w:rPr>
          <w:rFonts w:ascii="Arial" w:eastAsia="Times New Roman" w:hAnsi="Arial" w:cs="Arial"/>
          <w:szCs w:val="20"/>
          <w:u w:val="single"/>
          <w:lang w:eastAsia="en-US"/>
        </w:rPr>
      </w:pPr>
      <w:r w:rsidRPr="009B4CBD">
        <w:rPr>
          <w:rFonts w:ascii="Arial" w:eastAsia="Times New Roman" w:hAnsi="Arial" w:cs="Arial"/>
          <w:szCs w:val="20"/>
          <w:u w:val="single"/>
          <w:lang w:eastAsia="en-US"/>
        </w:rPr>
        <w:t xml:space="preserve">Machinery Testing </w:t>
      </w:r>
    </w:p>
    <w:p w14:paraId="0DC25717" w14:textId="77777777" w:rsidR="004E0A66" w:rsidRPr="001C5311" w:rsidRDefault="004E0A66" w:rsidP="004E0A66">
      <w:pPr>
        <w:shd w:val="clear" w:color="auto" w:fill="FFFFFF" w:themeFill="background1"/>
        <w:spacing w:after="0" w:line="320" w:lineRule="atLeast"/>
        <w:jc w:val="both"/>
        <w:rPr>
          <w:rFonts w:ascii="Arial" w:eastAsia="Times New Roman" w:hAnsi="Arial" w:cs="Arial"/>
          <w:sz w:val="22"/>
          <w:lang w:eastAsia="en-US"/>
        </w:rPr>
      </w:pPr>
      <w:r w:rsidRPr="001C5311">
        <w:rPr>
          <w:rFonts w:ascii="Arial" w:eastAsia="Times New Roman" w:hAnsi="Arial" w:cs="Arial"/>
          <w:sz w:val="22"/>
          <w:lang w:eastAsia="en-US"/>
        </w:rPr>
        <w:t>All machinery and equipment are managed directly by the Moorfields Estates Department.</w:t>
      </w:r>
    </w:p>
    <w:p w14:paraId="7393D8CE" w14:textId="77777777" w:rsidR="004E0A66" w:rsidRPr="001C5311" w:rsidRDefault="004E0A66" w:rsidP="004E0A66">
      <w:pPr>
        <w:shd w:val="clear" w:color="auto" w:fill="FFFFFF" w:themeFill="background1"/>
        <w:spacing w:after="0" w:line="320" w:lineRule="atLeast"/>
        <w:jc w:val="both"/>
        <w:rPr>
          <w:rFonts w:ascii="Arial" w:eastAsia="Times New Roman" w:hAnsi="Arial" w:cs="Arial"/>
          <w:sz w:val="22"/>
          <w:lang w:eastAsia="en-US"/>
        </w:rPr>
      </w:pPr>
      <w:r w:rsidRPr="001C5311">
        <w:rPr>
          <w:rFonts w:ascii="Arial" w:eastAsia="Times New Roman" w:hAnsi="Arial" w:cs="Arial"/>
          <w:sz w:val="22"/>
          <w:lang w:eastAsia="en-US"/>
        </w:rPr>
        <w:t xml:space="preserve">AVM carry out the quarterly testing for all autoclaves and washer disinfectors that are in use. </w:t>
      </w:r>
    </w:p>
    <w:p w14:paraId="09F153AC" w14:textId="77777777" w:rsidR="004E0A66" w:rsidRDefault="004E0A66" w:rsidP="004E0A66">
      <w:pPr>
        <w:shd w:val="clear" w:color="auto" w:fill="FFFFFF" w:themeFill="background1"/>
        <w:spacing w:after="0" w:line="320" w:lineRule="atLeast"/>
        <w:jc w:val="both"/>
        <w:rPr>
          <w:rFonts w:ascii="Arial" w:eastAsia="Times New Roman" w:hAnsi="Arial" w:cs="Arial"/>
          <w:b/>
          <w:bCs/>
          <w:szCs w:val="20"/>
          <w:lang w:eastAsia="en-US"/>
        </w:rPr>
      </w:pPr>
    </w:p>
    <w:p w14:paraId="0A239247" w14:textId="77777777" w:rsidR="004E0A66" w:rsidRPr="009B4CBD" w:rsidRDefault="004E0A66" w:rsidP="004E0A66">
      <w:pPr>
        <w:shd w:val="clear" w:color="auto" w:fill="FFFFFF" w:themeFill="background1"/>
        <w:spacing w:after="0" w:line="320" w:lineRule="atLeast"/>
        <w:jc w:val="both"/>
        <w:rPr>
          <w:rFonts w:ascii="Arial" w:eastAsia="Times New Roman" w:hAnsi="Arial" w:cs="Arial"/>
          <w:szCs w:val="20"/>
          <w:u w:val="single"/>
          <w:lang w:eastAsia="en-US"/>
        </w:rPr>
      </w:pPr>
      <w:r w:rsidRPr="009B4CBD">
        <w:rPr>
          <w:rFonts w:ascii="Arial" w:eastAsia="Times New Roman" w:hAnsi="Arial" w:cs="Arial"/>
          <w:szCs w:val="20"/>
          <w:u w:val="single"/>
          <w:lang w:eastAsia="en-US"/>
        </w:rPr>
        <w:t>PPM Reports</w:t>
      </w:r>
    </w:p>
    <w:p w14:paraId="11AF6864" w14:textId="77777777" w:rsidR="004E0A66" w:rsidRPr="001C5311" w:rsidRDefault="004E0A66" w:rsidP="004E0A66">
      <w:pPr>
        <w:shd w:val="clear" w:color="auto" w:fill="FFFFFF" w:themeFill="background1"/>
        <w:spacing w:after="0" w:line="320" w:lineRule="atLeast"/>
        <w:jc w:val="both"/>
        <w:rPr>
          <w:rFonts w:eastAsia="Times New Roman" w:cstheme="minorHAnsi"/>
          <w:sz w:val="22"/>
          <w:lang w:eastAsia="en-US"/>
        </w:rPr>
      </w:pPr>
      <w:r w:rsidRPr="001C5311">
        <w:rPr>
          <w:rFonts w:eastAsia="Times New Roman" w:cstheme="minorHAnsi"/>
          <w:sz w:val="22"/>
          <w:lang w:eastAsia="en-US"/>
        </w:rPr>
        <w:t>The ICC received assurance that all machinery and equipment were routinely tested daily, weekly, quarterly and 6 monthly as applicable to standards.  Several PPM tests were performed repeatedly over the course of the year of all equipment utilised in the SSD to meet applicable regulatory/standard requirements.</w:t>
      </w:r>
    </w:p>
    <w:p w14:paraId="11447975" w14:textId="77777777" w:rsidR="004E0A66" w:rsidRDefault="004E0A66" w:rsidP="004E0A66">
      <w:pPr>
        <w:shd w:val="clear" w:color="auto" w:fill="FFFFFF" w:themeFill="background1"/>
        <w:spacing w:after="0" w:line="320" w:lineRule="atLeast"/>
        <w:jc w:val="both"/>
        <w:rPr>
          <w:rFonts w:eastAsia="Times New Roman" w:cstheme="minorHAnsi"/>
          <w:sz w:val="22"/>
          <w:lang w:eastAsia="en-US"/>
        </w:rPr>
      </w:pPr>
      <w:r w:rsidRPr="001C5311">
        <w:rPr>
          <w:rFonts w:eastAsia="Times New Roman" w:cstheme="minorHAnsi"/>
          <w:sz w:val="22"/>
          <w:lang w:eastAsia="en-US"/>
        </w:rPr>
        <w:t>All tests met specifications required and any non-conformities with the results and recommendations are assessed and a corrective action and a preventive action plan is put in place to prevent re-occurrence and for improvement.</w:t>
      </w:r>
    </w:p>
    <w:p w14:paraId="08008200" w14:textId="77777777" w:rsidR="004E0A66" w:rsidRPr="003100AF" w:rsidRDefault="004E0A66" w:rsidP="004E0A66">
      <w:pPr>
        <w:shd w:val="clear" w:color="auto" w:fill="FFFFFF" w:themeFill="background1"/>
        <w:spacing w:after="0" w:line="320" w:lineRule="atLeast"/>
        <w:jc w:val="both"/>
        <w:rPr>
          <w:rFonts w:eastAsia="Times New Roman" w:cstheme="minorHAnsi"/>
          <w:sz w:val="22"/>
          <w:lang w:eastAsia="en-US"/>
        </w:rPr>
      </w:pPr>
    </w:p>
    <w:p w14:paraId="1687E6A9" w14:textId="77777777" w:rsidR="004E0A66" w:rsidRPr="00E13465" w:rsidRDefault="004E0A66" w:rsidP="004E0A66">
      <w:pPr>
        <w:shd w:val="clear" w:color="auto" w:fill="FFFFFF" w:themeFill="background1"/>
        <w:rPr>
          <w:u w:val="single"/>
        </w:rPr>
      </w:pPr>
      <w:r w:rsidRPr="00E13465">
        <w:rPr>
          <w:u w:val="single"/>
        </w:rPr>
        <w:t xml:space="preserve">Staff Training </w:t>
      </w:r>
    </w:p>
    <w:p w14:paraId="76A89EC2" w14:textId="77777777" w:rsidR="004E0A66" w:rsidRPr="001C5311" w:rsidRDefault="004E0A66" w:rsidP="004E0A66">
      <w:pPr>
        <w:shd w:val="clear" w:color="auto" w:fill="FFFFFF" w:themeFill="background1"/>
        <w:rPr>
          <w:sz w:val="22"/>
        </w:rPr>
      </w:pPr>
      <w:r w:rsidRPr="001C5311">
        <w:rPr>
          <w:sz w:val="22"/>
        </w:rPr>
        <w:t>All staff working in the Sterile Services Department will be fully trained to perform their roles and responsibilities safely and to meet customer requirements and are subject to an annual competency assessment.</w:t>
      </w:r>
    </w:p>
    <w:p w14:paraId="3DDF6F9D" w14:textId="77777777" w:rsidR="004E0A66" w:rsidRDefault="004E0A66" w:rsidP="004E0A66">
      <w:pPr>
        <w:shd w:val="clear" w:color="auto" w:fill="FFFFFF" w:themeFill="background1"/>
        <w:rPr>
          <w:sz w:val="22"/>
        </w:rPr>
      </w:pPr>
      <w:r w:rsidRPr="001C5311">
        <w:rPr>
          <w:sz w:val="22"/>
        </w:rPr>
        <w:t>The SSD is committed to meet all customer and regulatory requirement</w:t>
      </w:r>
      <w:r>
        <w:rPr>
          <w:sz w:val="22"/>
        </w:rPr>
        <w:t>s</w:t>
      </w:r>
      <w:r w:rsidRPr="001C5311">
        <w:rPr>
          <w:sz w:val="22"/>
        </w:rPr>
        <w:t xml:space="preserve"> and continually aims to improve services to achieve best practice.</w:t>
      </w:r>
      <w:bookmarkEnd w:id="44"/>
    </w:p>
    <w:p w14:paraId="52304DDF" w14:textId="0219013C" w:rsidR="004F6178" w:rsidRDefault="00816A0F" w:rsidP="00980EB3">
      <w:pPr>
        <w:pStyle w:val="Heading1"/>
        <w:spacing w:line="259" w:lineRule="auto"/>
        <w:rPr>
          <w:sz w:val="28"/>
          <w:szCs w:val="28"/>
        </w:rPr>
      </w:pPr>
      <w:r w:rsidRPr="00717F89">
        <w:rPr>
          <w:sz w:val="28"/>
          <w:szCs w:val="28"/>
          <w:lang w:eastAsia="en-GB"/>
        </w:rPr>
        <w:drawing>
          <wp:anchor distT="0" distB="71755" distL="114300" distR="114300" simplePos="0" relativeHeight="251786240" behindDoc="0" locked="1" layoutInCell="1" allowOverlap="1" wp14:anchorId="477C2040" wp14:editId="01EB1106">
            <wp:simplePos x="0" y="0"/>
            <wp:positionH relativeFrom="margin">
              <wp:posOffset>0</wp:posOffset>
            </wp:positionH>
            <wp:positionV relativeFrom="paragraph">
              <wp:posOffset>218440</wp:posOffset>
            </wp:positionV>
            <wp:extent cx="6645275" cy="46355"/>
            <wp:effectExtent l="0" t="0" r="3175" b="0"/>
            <wp:wrapSquare wrapText="bothSides"/>
            <wp:docPr id="24909739" name="Picture 24909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ue lin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275" cy="46355"/>
                    </a:xfrm>
                    <a:prstGeom prst="rect">
                      <a:avLst/>
                    </a:prstGeom>
                  </pic:spPr>
                </pic:pic>
              </a:graphicData>
            </a:graphic>
            <wp14:sizeRelH relativeFrom="margin">
              <wp14:pctWidth>0</wp14:pctWidth>
            </wp14:sizeRelH>
            <wp14:sizeRelV relativeFrom="margin">
              <wp14:pctHeight>0</wp14:pctHeight>
            </wp14:sizeRelV>
          </wp:anchor>
        </w:drawing>
      </w:r>
    </w:p>
    <w:p w14:paraId="4AA11EEC" w14:textId="77777777" w:rsidR="00816A0F" w:rsidRPr="00D82849" w:rsidRDefault="00816A0F" w:rsidP="00816A0F">
      <w:pPr>
        <w:pStyle w:val="Heading1"/>
        <w:keepNext/>
        <w:spacing w:after="240" w:line="259" w:lineRule="auto"/>
        <w:rPr>
          <w:color w:val="000000" w:themeColor="text1"/>
          <w:sz w:val="24"/>
          <w:szCs w:val="24"/>
        </w:rPr>
      </w:pPr>
      <w:bookmarkStart w:id="45" w:name="_Toc172702069"/>
      <w:bookmarkStart w:id="46" w:name="_Hlk194909804"/>
      <w:r w:rsidRPr="00717F89">
        <w:rPr>
          <w:sz w:val="28"/>
          <w:szCs w:val="28"/>
        </w:rPr>
        <w:t>Matters of the Estates</w:t>
      </w:r>
      <w:bookmarkEnd w:id="45"/>
      <w:r>
        <w:rPr>
          <w:sz w:val="28"/>
          <w:szCs w:val="28"/>
        </w:rPr>
        <w:t xml:space="preserve"> </w:t>
      </w:r>
      <w:r>
        <w:rPr>
          <w:color w:val="000000" w:themeColor="text1"/>
          <w:sz w:val="24"/>
          <w:szCs w:val="24"/>
        </w:rPr>
        <w:t>by Peter Foster Head of Facilities Management</w:t>
      </w:r>
    </w:p>
    <w:p w14:paraId="222C0E24" w14:textId="77777777" w:rsidR="00816A0F" w:rsidRPr="00717F89" w:rsidRDefault="00816A0F" w:rsidP="00816A0F">
      <w:pPr>
        <w:pStyle w:val="Subheading1"/>
        <w:spacing w:line="276" w:lineRule="auto"/>
        <w:outlineLvl w:val="9"/>
      </w:pPr>
      <w:r w:rsidRPr="00717F89">
        <w:t>Water Safety and Ventilation Group</w:t>
      </w:r>
    </w:p>
    <w:p w14:paraId="0F273CB8" w14:textId="77777777" w:rsidR="00816A0F" w:rsidRPr="00717F89" w:rsidRDefault="00816A0F" w:rsidP="00816A0F">
      <w:pPr>
        <w:spacing w:line="276" w:lineRule="auto"/>
        <w:rPr>
          <w:b/>
          <w:sz w:val="22"/>
        </w:rPr>
      </w:pPr>
      <w:r w:rsidRPr="00717F89">
        <w:rPr>
          <w:sz w:val="22"/>
        </w:rPr>
        <w:t xml:space="preserve">The Trust has a local Water Safety and Ventilation Group which meets quarterly to discuss issues relating to the operational management of water and ventilation systems and assure compliance with the </w:t>
      </w:r>
      <w:bookmarkEnd w:id="46"/>
      <w:r w:rsidRPr="00717F89">
        <w:rPr>
          <w:sz w:val="22"/>
        </w:rPr>
        <w:lastRenderedPageBreak/>
        <w:t>Trust Water Safety Plan and Ventilation Policy. The group identifies risks and mitigating those risks through testing, action and adherence to Statutory Regulations, HTM’s and other respective guidance.</w:t>
      </w:r>
    </w:p>
    <w:p w14:paraId="6F5116D0" w14:textId="77777777" w:rsidR="00816A0F" w:rsidRPr="00717F89" w:rsidRDefault="00816A0F" w:rsidP="00816A0F">
      <w:pPr>
        <w:spacing w:line="276" w:lineRule="auto"/>
        <w:rPr>
          <w:sz w:val="22"/>
        </w:rPr>
      </w:pPr>
      <w:r w:rsidRPr="00717F89">
        <w:rPr>
          <w:sz w:val="22"/>
        </w:rPr>
        <w:t>This group reports quarterly via the estates department to the Infection Control Committee any exceptions to water and ventilation management.</w:t>
      </w:r>
    </w:p>
    <w:p w14:paraId="14E51DB4" w14:textId="77777777" w:rsidR="00816A0F" w:rsidRPr="00717F89" w:rsidRDefault="00816A0F" w:rsidP="00816A0F">
      <w:pPr>
        <w:spacing w:line="276" w:lineRule="auto"/>
        <w:rPr>
          <w:sz w:val="22"/>
        </w:rPr>
      </w:pPr>
      <w:r w:rsidRPr="00717F89">
        <w:rPr>
          <w:sz w:val="22"/>
        </w:rPr>
        <w:t>The membership for the group has been developed to include independent authorising engineers (AE) for ventilation and for water.</w:t>
      </w:r>
    </w:p>
    <w:p w14:paraId="34B14AD9" w14:textId="77777777" w:rsidR="00816A0F" w:rsidRPr="00717F89" w:rsidRDefault="00816A0F" w:rsidP="00816A0F">
      <w:pPr>
        <w:pStyle w:val="Subheading1"/>
        <w:spacing w:line="276" w:lineRule="auto"/>
        <w:outlineLvl w:val="9"/>
      </w:pPr>
      <w:r w:rsidRPr="00717F89">
        <w:t xml:space="preserve">Water Safety </w:t>
      </w:r>
    </w:p>
    <w:p w14:paraId="1091331D" w14:textId="77777777" w:rsidR="00816A0F" w:rsidRPr="00717F89" w:rsidRDefault="00816A0F" w:rsidP="00816A0F">
      <w:pPr>
        <w:spacing w:line="276" w:lineRule="auto"/>
        <w:rPr>
          <w:sz w:val="22"/>
        </w:rPr>
      </w:pPr>
      <w:r w:rsidRPr="00717F89">
        <w:rPr>
          <w:sz w:val="22"/>
        </w:rPr>
        <w:t xml:space="preserve">Statutory water testing at the trust is undertaken by an independent company and the Estates Team is notified of the findings including details of control measures required.  The estates team inform the IPCT of routine samples that detected legionella. The IPCNs liaise with the clinical staff in the area(s) as required and provide advice on any additional measures that need to be implemented until the remedial work has been undertaken and resampling has been done. </w:t>
      </w:r>
    </w:p>
    <w:p w14:paraId="2D628F91" w14:textId="77777777" w:rsidR="00816A0F" w:rsidRPr="00717F89" w:rsidRDefault="00816A0F" w:rsidP="00816A0F">
      <w:pPr>
        <w:pStyle w:val="Subheading1"/>
        <w:spacing w:line="276" w:lineRule="auto"/>
        <w:outlineLvl w:val="9"/>
      </w:pPr>
      <w:r w:rsidRPr="00717F89">
        <w:t>Theatre Ventilation</w:t>
      </w:r>
    </w:p>
    <w:p w14:paraId="392A71B6" w14:textId="77777777" w:rsidR="00816A0F" w:rsidRPr="00717F89" w:rsidRDefault="00816A0F" w:rsidP="00816A0F">
      <w:pPr>
        <w:spacing w:line="276" w:lineRule="auto"/>
        <w:rPr>
          <w:sz w:val="22"/>
        </w:rPr>
      </w:pPr>
      <w:r w:rsidRPr="00717F89">
        <w:rPr>
          <w:sz w:val="22"/>
        </w:rPr>
        <w:t xml:space="preserve">All theatres are required to have an annual ventilation inspection undertaken by independent companies to ensure that the theatre facilities meet the required minimum standards as per the Health Technical Memorandum (HTM) 03-01: Specialised ventilation for healthcare premises Part B: and are safe for use. The estates team receive all such inspection reports including host sites. Reports are reviewed by estates, infection prevention and control nurses and the infection control doctor and any remedial work required is followed up by the estates team. If the ventilation report indicates that the theatre is not preforming to the acceptable standard, then the appropriate action is taken and if deemed necessary the theatre is taken out of use until the required work has been undertaken and there is evidence that the theatre is safe to be used. </w:t>
      </w:r>
    </w:p>
    <w:p w14:paraId="2C592A43" w14:textId="77777777" w:rsidR="00816A0F" w:rsidRPr="00717F89" w:rsidRDefault="00816A0F" w:rsidP="00816A0F">
      <w:pPr>
        <w:spacing w:line="276" w:lineRule="auto"/>
        <w:rPr>
          <w:b/>
          <w:bCs/>
          <w:sz w:val="22"/>
        </w:rPr>
      </w:pPr>
      <w:r w:rsidRPr="00717F89">
        <w:rPr>
          <w:b/>
          <w:bCs/>
          <w:sz w:val="22"/>
        </w:rPr>
        <w:t xml:space="preserve">Theatre Ventilation System Shut Down </w:t>
      </w:r>
    </w:p>
    <w:p w14:paraId="40B9C6D0" w14:textId="77777777" w:rsidR="00816A0F" w:rsidRPr="00816A0F" w:rsidRDefault="00816A0F" w:rsidP="00816A0F">
      <w:pPr>
        <w:pStyle w:val="Heading1"/>
        <w:spacing w:line="259" w:lineRule="auto"/>
        <w:rPr>
          <w:b w:val="0"/>
          <w:bCs/>
          <w:color w:val="000000" w:themeColor="text1"/>
          <w:sz w:val="22"/>
        </w:rPr>
      </w:pPr>
      <w:r w:rsidRPr="00816A0F">
        <w:rPr>
          <w:b w:val="0"/>
          <w:bCs/>
          <w:color w:val="000000" w:themeColor="text1"/>
          <w:sz w:val="22"/>
        </w:rPr>
        <w:t xml:space="preserve">As part of the drive towards the NHS Net Zero programme, a pilot that was undertaken in theatres 1 to 4 at City Road where the ventilation system was completely shut down overnight when the theatres were not in use. This practice is in accordance with the Health Technical Memorandum (HTM) 03-01. The outcomes from the pilot were shared at Water Safety and Ventilation Group and at ICC and based on the evidence provided which provided assurance that the shutdown of the ventilation system overnight did not pose a risk, it was agreed at ICC that this practice could be implemented in all theatres at City Road following the development of a Standard Operating Procedure.  The estates team aim to look at implementing this practice in the theatres at the network sites that are managed by the MEH team. </w:t>
      </w:r>
    </w:p>
    <w:p w14:paraId="3797746F" w14:textId="77777777" w:rsidR="00816A0F" w:rsidRDefault="00816A0F" w:rsidP="00816A0F"/>
    <w:p w14:paraId="58B5DFC2" w14:textId="77777777" w:rsidR="00816A0F" w:rsidRPr="00816A0F" w:rsidRDefault="00816A0F" w:rsidP="00816A0F">
      <w:pPr>
        <w:pStyle w:val="Heading1"/>
        <w:spacing w:after="240" w:line="259" w:lineRule="auto"/>
        <w:rPr>
          <w:color w:val="0070C0"/>
          <w:sz w:val="28"/>
          <w:szCs w:val="28"/>
        </w:rPr>
      </w:pPr>
      <w:r w:rsidRPr="00816A0F">
        <w:rPr>
          <w:color w:val="0070C0"/>
          <w:sz w:val="28"/>
          <w:szCs w:val="28"/>
        </w:rPr>
        <w:t xml:space="preserve">Capital Planning Projects </w:t>
      </w:r>
    </w:p>
    <w:p w14:paraId="54560DCF" w14:textId="77777777" w:rsidR="00816A0F" w:rsidRPr="00073A75" w:rsidRDefault="00816A0F" w:rsidP="00816A0F">
      <w:pPr>
        <w:rPr>
          <w:sz w:val="22"/>
        </w:rPr>
      </w:pPr>
      <w:r>
        <w:rPr>
          <w:sz w:val="22"/>
        </w:rPr>
        <w:t xml:space="preserve">The </w:t>
      </w:r>
      <w:r w:rsidRPr="00073A75">
        <w:rPr>
          <w:sz w:val="22"/>
        </w:rPr>
        <w:t>IPC</w:t>
      </w:r>
      <w:r>
        <w:rPr>
          <w:sz w:val="22"/>
        </w:rPr>
        <w:t xml:space="preserve"> Team</w:t>
      </w:r>
      <w:r w:rsidRPr="00073A75">
        <w:rPr>
          <w:sz w:val="22"/>
        </w:rPr>
        <w:t xml:space="preserve"> </w:t>
      </w:r>
      <w:r w:rsidRPr="001B1248">
        <w:rPr>
          <w:sz w:val="22"/>
        </w:rPr>
        <w:t xml:space="preserve">remain </w:t>
      </w:r>
      <w:r>
        <w:rPr>
          <w:sz w:val="22"/>
        </w:rPr>
        <w:t xml:space="preserve">committed to assisting </w:t>
      </w:r>
      <w:r w:rsidRPr="001B1248">
        <w:rPr>
          <w:sz w:val="22"/>
        </w:rPr>
        <w:t xml:space="preserve">the Estates department and the Divisions </w:t>
      </w:r>
      <w:r>
        <w:rPr>
          <w:sz w:val="22"/>
        </w:rPr>
        <w:t xml:space="preserve">in the development of safe and regulatory standards approved projects which includes </w:t>
      </w:r>
      <w:r w:rsidRPr="00073A75">
        <w:rPr>
          <w:sz w:val="22"/>
        </w:rPr>
        <w:t xml:space="preserve">the building works, water safety and ventilation in accordance with national guidance, Health Building Note 00-09 (HBN 00-09) ‘Infection Control in the Built Environment’ and other HTM’s and HBN’s are used for </w:t>
      </w:r>
      <w:r>
        <w:rPr>
          <w:sz w:val="22"/>
        </w:rPr>
        <w:t xml:space="preserve">as </w:t>
      </w:r>
      <w:r w:rsidRPr="00073A75">
        <w:rPr>
          <w:sz w:val="22"/>
        </w:rPr>
        <w:t>required.</w:t>
      </w:r>
    </w:p>
    <w:p w14:paraId="045CB377" w14:textId="77777777" w:rsidR="00816A0F" w:rsidRDefault="00816A0F" w:rsidP="00816A0F">
      <w:pPr>
        <w:rPr>
          <w:sz w:val="22"/>
        </w:rPr>
      </w:pPr>
      <w:r w:rsidRPr="001B1248">
        <w:rPr>
          <w:sz w:val="22"/>
        </w:rPr>
        <w:t xml:space="preserve">Projects that </w:t>
      </w:r>
      <w:r>
        <w:rPr>
          <w:sz w:val="22"/>
        </w:rPr>
        <w:t>the</w:t>
      </w:r>
      <w:r w:rsidRPr="001B1248">
        <w:rPr>
          <w:sz w:val="22"/>
        </w:rPr>
        <w:t xml:space="preserve"> IPC</w:t>
      </w:r>
      <w:r>
        <w:rPr>
          <w:sz w:val="22"/>
        </w:rPr>
        <w:t xml:space="preserve"> Team have been involved with and have provided IPC advice for patient safety:</w:t>
      </w:r>
    </w:p>
    <w:p w14:paraId="735D99F8" w14:textId="77777777" w:rsidR="00816A0F" w:rsidRDefault="00816A0F" w:rsidP="00816A0F">
      <w:pPr>
        <w:pStyle w:val="ListParagraph"/>
        <w:numPr>
          <w:ilvl w:val="0"/>
          <w:numId w:val="9"/>
        </w:numPr>
        <w:rPr>
          <w:sz w:val="22"/>
        </w:rPr>
      </w:pPr>
      <w:r>
        <w:rPr>
          <w:sz w:val="22"/>
        </w:rPr>
        <w:t xml:space="preserve">Ealing </w:t>
      </w:r>
    </w:p>
    <w:p w14:paraId="68E8B2B5" w14:textId="77777777" w:rsidR="00816A0F" w:rsidRDefault="00816A0F" w:rsidP="00816A0F">
      <w:pPr>
        <w:pStyle w:val="ListParagraph"/>
        <w:numPr>
          <w:ilvl w:val="0"/>
          <w:numId w:val="9"/>
        </w:numPr>
        <w:rPr>
          <w:sz w:val="22"/>
        </w:rPr>
      </w:pPr>
      <w:r>
        <w:rPr>
          <w:sz w:val="22"/>
        </w:rPr>
        <w:lastRenderedPageBreak/>
        <w:t xml:space="preserve">Potters Bar </w:t>
      </w:r>
    </w:p>
    <w:p w14:paraId="421CAE15" w14:textId="77777777" w:rsidR="00816A0F" w:rsidRPr="00816A0F" w:rsidRDefault="00816A0F" w:rsidP="00816A0F">
      <w:pPr>
        <w:pStyle w:val="ListParagraph"/>
        <w:numPr>
          <w:ilvl w:val="0"/>
          <w:numId w:val="0"/>
        </w:numPr>
        <w:ind w:left="720"/>
        <w:rPr>
          <w:sz w:val="22"/>
        </w:rPr>
      </w:pPr>
      <w:r w:rsidRPr="004E617E">
        <w:rPr>
          <w:sz w:val="22"/>
        </w:rPr>
        <w:t xml:space="preserve"> </w:t>
      </w:r>
    </w:p>
    <w:p w14:paraId="614F3DC9" w14:textId="77777777" w:rsidR="00816A0F" w:rsidRPr="00816A0F" w:rsidRDefault="00816A0F" w:rsidP="00816A0F">
      <w:pPr>
        <w:rPr>
          <w:b/>
          <w:bCs/>
          <w:color w:val="0070C0"/>
          <w:sz w:val="28"/>
          <w:szCs w:val="28"/>
        </w:rPr>
      </w:pPr>
      <w:r w:rsidRPr="00816A0F">
        <w:rPr>
          <w:b/>
          <w:bCs/>
          <w:color w:val="0070C0"/>
          <w:sz w:val="28"/>
          <w:szCs w:val="28"/>
        </w:rPr>
        <w:t xml:space="preserve">IPCT Projects </w:t>
      </w:r>
    </w:p>
    <w:p w14:paraId="38021FE9" w14:textId="77777777" w:rsidR="00816A0F" w:rsidRDefault="00816A0F" w:rsidP="00816A0F">
      <w:pPr>
        <w:rPr>
          <w:b/>
          <w:bCs/>
        </w:rPr>
      </w:pPr>
      <w:r w:rsidRPr="00931011">
        <w:rPr>
          <w:b/>
          <w:bCs/>
        </w:rPr>
        <w:t xml:space="preserve">Sustainability </w:t>
      </w:r>
    </w:p>
    <w:p w14:paraId="448F09F5" w14:textId="77777777" w:rsidR="00816A0F" w:rsidRDefault="00816A0F" w:rsidP="00816A0F">
      <w:r w:rsidRPr="006B0D13">
        <w:t xml:space="preserve">As part of the sustainability in IPC agenda, the IPCN </w:t>
      </w:r>
      <w:r>
        <w:t xml:space="preserve">is a member of the trust sustainability steering group and has been working </w:t>
      </w:r>
      <w:r w:rsidRPr="006B0D13">
        <w:t>in collaboration with the trust sustainability le</w:t>
      </w:r>
      <w:r>
        <w:t>a</w:t>
      </w:r>
      <w:r w:rsidRPr="006B0D13">
        <w:t>d to look at initiatives where IPC changes could be made</w:t>
      </w:r>
      <w:r>
        <w:t xml:space="preserve">. </w:t>
      </w:r>
    </w:p>
    <w:p w14:paraId="3E7DCD74" w14:textId="77777777" w:rsidR="00816A0F" w:rsidRPr="000A1836" w:rsidRDefault="00816A0F" w:rsidP="00816A0F">
      <w:pPr>
        <w:rPr>
          <w:b/>
          <w:bCs/>
        </w:rPr>
      </w:pPr>
      <w:r w:rsidRPr="000A1836">
        <w:rPr>
          <w:b/>
          <w:bCs/>
        </w:rPr>
        <w:t xml:space="preserve">Multi-use dilating </w:t>
      </w:r>
      <w:r>
        <w:rPr>
          <w:b/>
          <w:bCs/>
        </w:rPr>
        <w:t xml:space="preserve">eye </w:t>
      </w:r>
      <w:r w:rsidRPr="000A1836">
        <w:rPr>
          <w:b/>
          <w:bCs/>
        </w:rPr>
        <w:t>drop</w:t>
      </w:r>
      <w:r>
        <w:rPr>
          <w:b/>
          <w:bCs/>
        </w:rPr>
        <w:t>s</w:t>
      </w:r>
      <w:r w:rsidRPr="000A1836">
        <w:rPr>
          <w:b/>
          <w:bCs/>
        </w:rPr>
        <w:t xml:space="preserve"> </w:t>
      </w:r>
    </w:p>
    <w:p w14:paraId="5C0B4339" w14:textId="52DB97B6" w:rsidR="00816A0F" w:rsidRDefault="00816A0F" w:rsidP="00816A0F">
      <w:r>
        <w:rPr>
          <w:rFonts w:cs="Arial"/>
        </w:rPr>
        <w:t>As part of the Medical Retina Green initiative to reduce carbon emissions and as a cost improvement venture, the use of single use dilating eye drops was reviewed, and a trial of multi-use dilating eye drops was undertaken in diagnostic hub at City Road</w:t>
      </w:r>
      <w:r w:rsidRPr="007710D7">
        <w:rPr>
          <w:rFonts w:cs="Arial"/>
        </w:rPr>
        <w:t xml:space="preserve"> </w:t>
      </w:r>
      <w:r>
        <w:rPr>
          <w:rFonts w:cs="Arial"/>
        </w:rPr>
        <w:t xml:space="preserve">for 3 weeks from the beginning of February 2025. The IPCNs participated in this trial and provided guidance on the procedure and practices that were required to prevent cross infection. The trial evaluated well and has been extended for a further 6 months in the diagnostic hub before it is rolled out trust wide. </w:t>
      </w:r>
    </w:p>
    <w:p w14:paraId="46BE7296" w14:textId="77777777" w:rsidR="00816A0F" w:rsidRPr="00816A0F" w:rsidRDefault="00816A0F" w:rsidP="00816A0F"/>
    <w:p w14:paraId="20E879B0" w14:textId="6C598114" w:rsidR="005467BD" w:rsidRPr="00D82849" w:rsidRDefault="005467BD" w:rsidP="00816A0F">
      <w:pPr>
        <w:pStyle w:val="Heading1"/>
        <w:spacing w:line="259" w:lineRule="auto"/>
        <w:rPr>
          <w:color w:val="000000" w:themeColor="text1"/>
          <w:sz w:val="24"/>
          <w:szCs w:val="24"/>
        </w:rPr>
      </w:pPr>
      <w:r w:rsidRPr="00717F89">
        <w:rPr>
          <w:sz w:val="28"/>
          <w:szCs w:val="28"/>
          <w:lang w:eastAsia="en-GB"/>
        </w:rPr>
        <w:drawing>
          <wp:anchor distT="0" distB="71755" distL="114300" distR="114300" simplePos="0" relativeHeight="251662848" behindDoc="0" locked="1" layoutInCell="1" allowOverlap="1" wp14:anchorId="062FAD84" wp14:editId="7274B25A">
            <wp:simplePos x="0" y="0"/>
            <wp:positionH relativeFrom="margin">
              <wp:posOffset>-38100</wp:posOffset>
            </wp:positionH>
            <wp:positionV relativeFrom="paragraph">
              <wp:posOffset>0</wp:posOffset>
            </wp:positionV>
            <wp:extent cx="6645275" cy="46355"/>
            <wp:effectExtent l="0" t="0" r="317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ue lin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275" cy="46355"/>
                    </a:xfrm>
                    <a:prstGeom prst="rect">
                      <a:avLst/>
                    </a:prstGeom>
                  </pic:spPr>
                </pic:pic>
              </a:graphicData>
            </a:graphic>
            <wp14:sizeRelH relativeFrom="margin">
              <wp14:pctWidth>0</wp14:pctWidth>
            </wp14:sizeRelH>
            <wp14:sizeRelV relativeFrom="margin">
              <wp14:pctHeight>0</wp14:pctHeight>
            </wp14:sizeRelV>
          </wp:anchor>
        </w:drawing>
      </w:r>
      <w:r w:rsidRPr="00717F89">
        <w:rPr>
          <w:sz w:val="28"/>
          <w:szCs w:val="28"/>
        </w:rPr>
        <w:t>F</w:t>
      </w:r>
      <w:bookmarkStart w:id="47" w:name="_Hlk194909853"/>
      <w:r w:rsidRPr="00717F89">
        <w:rPr>
          <w:sz w:val="28"/>
          <w:szCs w:val="28"/>
        </w:rPr>
        <w:t xml:space="preserve">acilities </w:t>
      </w:r>
      <w:r w:rsidR="003B0B2F" w:rsidRPr="00717F89">
        <w:rPr>
          <w:sz w:val="28"/>
          <w:szCs w:val="28"/>
        </w:rPr>
        <w:t>–</w:t>
      </w:r>
      <w:r w:rsidRPr="00717F89">
        <w:rPr>
          <w:sz w:val="28"/>
          <w:szCs w:val="28"/>
        </w:rPr>
        <w:t xml:space="preserve"> Cleaning</w:t>
      </w:r>
      <w:bookmarkEnd w:id="42"/>
      <w:r w:rsidR="00D82849">
        <w:rPr>
          <w:sz w:val="28"/>
          <w:szCs w:val="28"/>
        </w:rPr>
        <w:t xml:space="preserve">  </w:t>
      </w:r>
      <w:r w:rsidR="00D82849">
        <w:rPr>
          <w:color w:val="000000" w:themeColor="text1"/>
          <w:sz w:val="24"/>
          <w:szCs w:val="24"/>
        </w:rPr>
        <w:t>by Nigel Lambert Soft Services Manager</w:t>
      </w:r>
    </w:p>
    <w:bookmarkEnd w:id="47"/>
    <w:p w14:paraId="6E7D278F" w14:textId="77777777" w:rsidR="00721DA5" w:rsidRPr="00717F89" w:rsidRDefault="00721DA5" w:rsidP="009003A0">
      <w:pPr>
        <w:spacing w:line="276" w:lineRule="auto"/>
        <w:rPr>
          <w:sz w:val="22"/>
        </w:rPr>
      </w:pPr>
    </w:p>
    <w:p w14:paraId="29449B68" w14:textId="47E670AB" w:rsidR="009003A0" w:rsidRPr="00717F89" w:rsidRDefault="005467BD" w:rsidP="009003A0">
      <w:pPr>
        <w:spacing w:line="276" w:lineRule="auto"/>
        <w:rPr>
          <w:sz w:val="22"/>
        </w:rPr>
      </w:pPr>
      <w:bookmarkStart w:id="48" w:name="_Hlk194909877"/>
      <w:r w:rsidRPr="00717F89">
        <w:rPr>
          <w:sz w:val="22"/>
        </w:rPr>
        <w:t xml:space="preserve">A clean </w:t>
      </w:r>
      <w:r w:rsidR="009003A0" w:rsidRPr="00717F89">
        <w:rPr>
          <w:sz w:val="22"/>
        </w:rPr>
        <w:t xml:space="preserve">and safe healthcare </w:t>
      </w:r>
      <w:r w:rsidRPr="00717F89">
        <w:rPr>
          <w:sz w:val="22"/>
        </w:rPr>
        <w:t>environment is crucial for maintaining patient safety</w:t>
      </w:r>
      <w:r w:rsidR="009003A0" w:rsidRPr="00717F89">
        <w:rPr>
          <w:sz w:val="22"/>
        </w:rPr>
        <w:t xml:space="preserve"> </w:t>
      </w:r>
      <w:r w:rsidR="00644370" w:rsidRPr="00717F89">
        <w:rPr>
          <w:sz w:val="22"/>
        </w:rPr>
        <w:t>and</w:t>
      </w:r>
      <w:r w:rsidR="009003A0" w:rsidRPr="00717F89">
        <w:rPr>
          <w:sz w:val="22"/>
        </w:rPr>
        <w:t xml:space="preserve"> promotes patient confidence</w:t>
      </w:r>
      <w:r w:rsidR="00644370" w:rsidRPr="00717F89">
        <w:rPr>
          <w:sz w:val="22"/>
        </w:rPr>
        <w:t xml:space="preserve"> in the organisation. </w:t>
      </w:r>
    </w:p>
    <w:p w14:paraId="1A2BEBEC" w14:textId="77777777" w:rsidR="003B64F8" w:rsidRDefault="00717F89" w:rsidP="003F01FF">
      <w:pPr>
        <w:spacing w:line="276" w:lineRule="auto"/>
        <w:rPr>
          <w:sz w:val="22"/>
        </w:rPr>
      </w:pPr>
      <w:r w:rsidRPr="00527022">
        <w:rPr>
          <w:sz w:val="22"/>
        </w:rPr>
        <w:t xml:space="preserve">Medirest is the </w:t>
      </w:r>
      <w:r w:rsidR="00A10FF5" w:rsidRPr="00527022">
        <w:rPr>
          <w:sz w:val="22"/>
        </w:rPr>
        <w:t xml:space="preserve">provider for cleaning, security and catering </w:t>
      </w:r>
      <w:r w:rsidRPr="00527022">
        <w:rPr>
          <w:sz w:val="22"/>
        </w:rPr>
        <w:t xml:space="preserve">services </w:t>
      </w:r>
      <w:r w:rsidR="00A10FF5" w:rsidRPr="00527022">
        <w:rPr>
          <w:sz w:val="22"/>
        </w:rPr>
        <w:t xml:space="preserve">at City Road, Brent Cross, Hoxton and Stratford. </w:t>
      </w:r>
      <w:r w:rsidRPr="00527022">
        <w:rPr>
          <w:sz w:val="22"/>
        </w:rPr>
        <w:t>T</w:t>
      </w:r>
      <w:r w:rsidR="00EB0722" w:rsidRPr="00527022">
        <w:rPr>
          <w:sz w:val="22"/>
        </w:rPr>
        <w:t>he</w:t>
      </w:r>
      <w:r w:rsidR="00A10FF5" w:rsidRPr="00527022">
        <w:rPr>
          <w:sz w:val="22"/>
        </w:rPr>
        <w:t xml:space="preserve"> National Standards of Healthcare Cleanliness 2021 </w:t>
      </w:r>
      <w:r w:rsidRPr="00527022">
        <w:rPr>
          <w:sz w:val="22"/>
        </w:rPr>
        <w:t xml:space="preserve">has been </w:t>
      </w:r>
      <w:r w:rsidR="00527022" w:rsidRPr="00527022">
        <w:rPr>
          <w:sz w:val="22"/>
        </w:rPr>
        <w:t>implemented,</w:t>
      </w:r>
      <w:r w:rsidR="00527022">
        <w:rPr>
          <w:sz w:val="22"/>
        </w:rPr>
        <w:t xml:space="preserve"> and a</w:t>
      </w:r>
      <w:r w:rsidR="00EB0722" w:rsidRPr="00527022">
        <w:rPr>
          <w:sz w:val="22"/>
        </w:rPr>
        <w:t xml:space="preserve">ll </w:t>
      </w:r>
      <w:r w:rsidR="003A7953" w:rsidRPr="00527022">
        <w:rPr>
          <w:sz w:val="22"/>
        </w:rPr>
        <w:t xml:space="preserve">functional </w:t>
      </w:r>
      <w:r w:rsidR="00EB0722" w:rsidRPr="00527022">
        <w:rPr>
          <w:sz w:val="22"/>
        </w:rPr>
        <w:t xml:space="preserve">areas </w:t>
      </w:r>
      <w:r w:rsidR="008E4951" w:rsidRPr="00527022">
        <w:rPr>
          <w:sz w:val="22"/>
        </w:rPr>
        <w:t>have been</w:t>
      </w:r>
      <w:r w:rsidR="000E4B51" w:rsidRPr="00527022">
        <w:rPr>
          <w:sz w:val="22"/>
        </w:rPr>
        <w:t xml:space="preserve"> </w:t>
      </w:r>
      <w:r w:rsidR="00EB0722" w:rsidRPr="00527022">
        <w:rPr>
          <w:sz w:val="22"/>
        </w:rPr>
        <w:t xml:space="preserve">categorised according to </w:t>
      </w:r>
      <w:r w:rsidR="00611EEF" w:rsidRPr="00527022">
        <w:rPr>
          <w:sz w:val="22"/>
        </w:rPr>
        <w:t xml:space="preserve">the </w:t>
      </w:r>
      <w:r w:rsidR="00EB0722" w:rsidRPr="00527022">
        <w:rPr>
          <w:sz w:val="22"/>
        </w:rPr>
        <w:t xml:space="preserve">functional </w:t>
      </w:r>
      <w:r w:rsidR="003A7953" w:rsidRPr="00527022">
        <w:rPr>
          <w:sz w:val="22"/>
        </w:rPr>
        <w:t xml:space="preserve">risk </w:t>
      </w:r>
      <w:r w:rsidR="00EB0722" w:rsidRPr="00527022">
        <w:rPr>
          <w:sz w:val="22"/>
        </w:rPr>
        <w:t>categorie</w:t>
      </w:r>
      <w:r w:rsidR="003A7953" w:rsidRPr="00527022">
        <w:rPr>
          <w:sz w:val="22"/>
        </w:rPr>
        <w:t xml:space="preserve">s and </w:t>
      </w:r>
      <w:r w:rsidR="000E4B51" w:rsidRPr="00527022">
        <w:rPr>
          <w:sz w:val="22"/>
        </w:rPr>
        <w:t xml:space="preserve">standards of cleaning are monitored through the audit process. </w:t>
      </w:r>
    </w:p>
    <w:p w14:paraId="5D96EF9E" w14:textId="3A48E953" w:rsidR="003F01FF" w:rsidRDefault="000E4B51" w:rsidP="003F01FF">
      <w:pPr>
        <w:spacing w:line="276" w:lineRule="auto"/>
        <w:rPr>
          <w:sz w:val="22"/>
        </w:rPr>
      </w:pPr>
      <w:r w:rsidRPr="00527022">
        <w:rPr>
          <w:sz w:val="22"/>
        </w:rPr>
        <w:t>The frequency of audit</w:t>
      </w:r>
      <w:r w:rsidR="008E4951" w:rsidRPr="00527022">
        <w:rPr>
          <w:sz w:val="22"/>
        </w:rPr>
        <w:t>s</w:t>
      </w:r>
      <w:r w:rsidRPr="00527022">
        <w:rPr>
          <w:sz w:val="22"/>
        </w:rPr>
        <w:t xml:space="preserve"> is determined through the functional risk category assigned in accordance with the national standards. </w:t>
      </w:r>
      <w:r w:rsidR="00C50D9E" w:rsidRPr="00527022">
        <w:rPr>
          <w:sz w:val="22"/>
        </w:rPr>
        <w:t xml:space="preserve">Any issues with cleaning identified </w:t>
      </w:r>
      <w:r w:rsidR="00611EEF" w:rsidRPr="00527022">
        <w:rPr>
          <w:sz w:val="22"/>
        </w:rPr>
        <w:t xml:space="preserve">during the audits </w:t>
      </w:r>
      <w:r w:rsidR="00C50D9E" w:rsidRPr="00527022">
        <w:rPr>
          <w:sz w:val="22"/>
        </w:rPr>
        <w:t xml:space="preserve">are fed back to the Medirest front line managers </w:t>
      </w:r>
      <w:r w:rsidR="00611EEF" w:rsidRPr="00527022">
        <w:rPr>
          <w:sz w:val="22"/>
        </w:rPr>
        <w:t xml:space="preserve">to address </w:t>
      </w:r>
      <w:r w:rsidR="00C50D9E" w:rsidRPr="00527022">
        <w:rPr>
          <w:sz w:val="22"/>
        </w:rPr>
        <w:t xml:space="preserve">and </w:t>
      </w:r>
      <w:r w:rsidR="00611EEF" w:rsidRPr="00527022">
        <w:rPr>
          <w:sz w:val="22"/>
        </w:rPr>
        <w:t>audit r</w:t>
      </w:r>
      <w:r w:rsidR="00C50D9E" w:rsidRPr="00527022">
        <w:rPr>
          <w:sz w:val="22"/>
        </w:rPr>
        <w:t xml:space="preserve">eports are shared with the clinical leads. </w:t>
      </w:r>
      <w:r w:rsidR="003F01FF" w:rsidRPr="00527022">
        <w:rPr>
          <w:sz w:val="22"/>
        </w:rPr>
        <w:t>In addition, cleanliness is monitored through monthly cleaning audits undertaken by link practitioners, annual environmental audits undertaken by the IPCNs and bi-monthly walkabouts undertaken by facilities, estates, IPCNs</w:t>
      </w:r>
      <w:r w:rsidR="008E4951" w:rsidRPr="00527022">
        <w:rPr>
          <w:sz w:val="22"/>
        </w:rPr>
        <w:t>, Medirest</w:t>
      </w:r>
      <w:r w:rsidR="003F01FF" w:rsidRPr="00527022">
        <w:rPr>
          <w:sz w:val="22"/>
        </w:rPr>
        <w:t xml:space="preserve"> and matrons at City Road.  These walkabouts are undertaken at some network sites with the matron and domestic service provider supervisor. </w:t>
      </w:r>
      <w:r w:rsidR="00B96A4F" w:rsidRPr="00527022">
        <w:rPr>
          <w:sz w:val="22"/>
        </w:rPr>
        <w:t>Key concerns related to</w:t>
      </w:r>
      <w:r w:rsidR="00B96A4F" w:rsidRPr="00B96A4F">
        <w:rPr>
          <w:sz w:val="22"/>
        </w:rPr>
        <w:t xml:space="preserve"> cleaning, waste, pest control and linen are included in the recently rebooted Soft Services Manager led, Cleanliness Monitoring Meeting (CMM), which is now held monthly and now renamed the Cleanliness Operational Group (COG), the reasoning for these charges is to be more responsive to any issues that may arise. The group includes representatives from infection control, estates, Medirest,, eye bank and matrons. A summary report from the meetings highlighting any areas that require escalation is submitted to the quarterly ICC.</w:t>
      </w:r>
    </w:p>
    <w:p w14:paraId="7215B264" w14:textId="2B562E62" w:rsidR="004E617E" w:rsidRDefault="004E617E" w:rsidP="009C22DE">
      <w:pPr>
        <w:rPr>
          <w:sz w:val="22"/>
        </w:rPr>
      </w:pPr>
      <w:bookmarkStart w:id="49" w:name="_Hlk194909909"/>
      <w:bookmarkEnd w:id="43"/>
      <w:bookmarkEnd w:id="48"/>
      <w:r w:rsidRPr="004E617E">
        <w:rPr>
          <w:sz w:val="22"/>
        </w:rPr>
        <w:lastRenderedPageBreak/>
        <w:t xml:space="preserve">A trial of reusable sharps bins </w:t>
      </w:r>
      <w:r>
        <w:rPr>
          <w:sz w:val="22"/>
        </w:rPr>
        <w:t xml:space="preserve">led by Soft Services </w:t>
      </w:r>
      <w:r w:rsidRPr="004E617E">
        <w:rPr>
          <w:sz w:val="22"/>
        </w:rPr>
        <w:t>was undertaken in 6 clinical areas at City Road in February 2025.</w:t>
      </w:r>
      <w:r>
        <w:rPr>
          <w:sz w:val="22"/>
        </w:rPr>
        <w:t xml:space="preserve"> </w:t>
      </w:r>
      <w:r w:rsidRPr="004E617E">
        <w:rPr>
          <w:sz w:val="22"/>
        </w:rPr>
        <w:t xml:space="preserve">The IPCNs attended meetings and provided IPC advice and support to the staff in areas where the sharps bins were being trialled. </w:t>
      </w:r>
    </w:p>
    <w:p w14:paraId="1A92112C" w14:textId="77777777" w:rsidR="00816A0F" w:rsidRPr="004E617E" w:rsidRDefault="00816A0F" w:rsidP="009C22DE">
      <w:pPr>
        <w:rPr>
          <w:sz w:val="22"/>
        </w:rPr>
      </w:pPr>
    </w:p>
    <w:p w14:paraId="1A4C0C5E" w14:textId="46597CCE" w:rsidR="009C22DE" w:rsidRPr="002F1235" w:rsidRDefault="009C22DE" w:rsidP="009C22DE">
      <w:pPr>
        <w:rPr>
          <w:b/>
          <w:bCs/>
          <w:color w:val="0070C0"/>
          <w:sz w:val="28"/>
          <w:szCs w:val="28"/>
        </w:rPr>
      </w:pPr>
      <w:r w:rsidRPr="002F1235">
        <w:rPr>
          <w:b/>
          <w:bCs/>
          <w:color w:val="0070C0"/>
          <w:sz w:val="28"/>
          <w:szCs w:val="28"/>
        </w:rPr>
        <w:t>Patient-Led Assessment of the Care Environment (PLACE)</w:t>
      </w:r>
    </w:p>
    <w:p w14:paraId="2B649438" w14:textId="6254B542" w:rsidR="00AE7477" w:rsidRPr="002F1235" w:rsidRDefault="00AE7477" w:rsidP="009C22DE">
      <w:pPr>
        <w:rPr>
          <w:rFonts w:ascii="Arial" w:hAnsi="Arial" w:cs="Arial"/>
          <w:sz w:val="22"/>
        </w:rPr>
      </w:pPr>
      <w:r w:rsidRPr="002F1235">
        <w:rPr>
          <w:rFonts w:ascii="Arial" w:hAnsi="Arial" w:cs="Arial"/>
          <w:sz w:val="22"/>
        </w:rPr>
        <w:t>The aim of PLACE</w:t>
      </w:r>
      <w:r w:rsidR="00F005A6">
        <w:rPr>
          <w:rFonts w:ascii="Arial" w:hAnsi="Arial" w:cs="Arial"/>
          <w:sz w:val="22"/>
        </w:rPr>
        <w:t>⁸</w:t>
      </w:r>
      <w:r w:rsidR="00963C86">
        <w:rPr>
          <w:rFonts w:ascii="Arial" w:hAnsi="Arial" w:cs="Arial"/>
          <w:sz w:val="22"/>
        </w:rPr>
        <w:t xml:space="preserve"> </w:t>
      </w:r>
      <w:r w:rsidRPr="002F1235">
        <w:rPr>
          <w:rFonts w:ascii="Arial" w:hAnsi="Arial" w:cs="Arial"/>
          <w:sz w:val="22"/>
        </w:rPr>
        <w:t>assessments is to provide a snapshot of how an organisation is performing against a range of non-clinical activities which impact on the patient experience of care, which include cleanliness, the condition, appearance and maintenance of healthcare premises, the extent to which the environment supports the delivery of care with privacy and dignity, how well the needs of patients with dementia are met, how well the needs of patients with a disability are met and the quality and availability of food and beverages</w:t>
      </w:r>
      <w:r w:rsidR="00C45CDB" w:rsidRPr="002F1235">
        <w:rPr>
          <w:rFonts w:ascii="Arial" w:hAnsi="Arial" w:cs="Arial"/>
          <w:sz w:val="22"/>
        </w:rPr>
        <w:t xml:space="preserve">. These assessments are undertaken by teams made up of staff and members of the public. </w:t>
      </w:r>
    </w:p>
    <w:p w14:paraId="2CEFBB34" w14:textId="09B78752" w:rsidR="009D0144" w:rsidRPr="002F1235" w:rsidRDefault="00371C30" w:rsidP="009C22DE">
      <w:pPr>
        <w:rPr>
          <w:rFonts w:ascii="Arial" w:hAnsi="Arial" w:cs="Arial"/>
          <w:sz w:val="22"/>
        </w:rPr>
      </w:pPr>
      <w:r w:rsidRPr="002F1235">
        <w:rPr>
          <w:rFonts w:ascii="Arial" w:hAnsi="Arial" w:cs="Arial"/>
          <w:sz w:val="22"/>
        </w:rPr>
        <w:t>The IPCN’s were key contributors to the annual PLACE assessment undertaken at the trust in November 202</w:t>
      </w:r>
      <w:r w:rsidR="00A63E9E" w:rsidRPr="002F1235">
        <w:rPr>
          <w:rFonts w:ascii="Arial" w:hAnsi="Arial" w:cs="Arial"/>
          <w:sz w:val="22"/>
        </w:rPr>
        <w:t>4</w:t>
      </w:r>
      <w:r w:rsidR="00FA4BC6" w:rsidRPr="002F1235">
        <w:rPr>
          <w:rFonts w:ascii="Arial" w:hAnsi="Arial" w:cs="Arial"/>
          <w:sz w:val="22"/>
        </w:rPr>
        <w:t xml:space="preserve">. </w:t>
      </w:r>
      <w:r w:rsidR="00E426BA" w:rsidRPr="002F1235">
        <w:rPr>
          <w:rFonts w:ascii="Arial" w:hAnsi="Arial" w:cs="Arial"/>
          <w:sz w:val="22"/>
        </w:rPr>
        <w:t xml:space="preserve">Three sites were inspected including City Road, </w:t>
      </w:r>
      <w:r w:rsidR="00A63E9E" w:rsidRPr="002F1235">
        <w:rPr>
          <w:rFonts w:ascii="Arial" w:hAnsi="Arial" w:cs="Arial"/>
          <w:sz w:val="22"/>
        </w:rPr>
        <w:t xml:space="preserve">Croydon and Bedford Network sites. </w:t>
      </w:r>
    </w:p>
    <w:p w14:paraId="4DE52CE2" w14:textId="133EB259" w:rsidR="00816A0F" w:rsidRPr="00816A0F" w:rsidRDefault="00A63E9E" w:rsidP="009C22DE">
      <w:pPr>
        <w:rPr>
          <w:rFonts w:ascii="Arial" w:hAnsi="Arial" w:cs="Arial"/>
          <w:sz w:val="22"/>
          <w:highlight w:val="yellow"/>
        </w:rPr>
      </w:pPr>
      <w:r w:rsidRPr="00A63E9E">
        <w:rPr>
          <w:rFonts w:ascii="Arial" w:hAnsi="Arial" w:cs="Arial"/>
          <w:sz w:val="22"/>
        </w:rPr>
        <w:t xml:space="preserve">The National results have </w:t>
      </w:r>
      <w:r>
        <w:rPr>
          <w:rFonts w:ascii="Arial" w:hAnsi="Arial" w:cs="Arial"/>
          <w:sz w:val="22"/>
        </w:rPr>
        <w:t xml:space="preserve">been </w:t>
      </w:r>
      <w:r w:rsidRPr="00A63E9E">
        <w:rPr>
          <w:rFonts w:ascii="Arial" w:hAnsi="Arial" w:cs="Arial"/>
          <w:sz w:val="22"/>
        </w:rPr>
        <w:t>shared and are located on the Soft Services Teams audit group.</w:t>
      </w:r>
    </w:p>
    <w:p w14:paraId="44941FAC" w14:textId="2BB806AF" w:rsidR="00600AA5" w:rsidRDefault="00E426BA" w:rsidP="009C22DE">
      <w:pPr>
        <w:rPr>
          <w:rFonts w:ascii="Arial" w:hAnsi="Arial" w:cs="Arial"/>
          <w:sz w:val="22"/>
        </w:rPr>
      </w:pPr>
      <w:r w:rsidRPr="00A63E9E">
        <w:rPr>
          <w:rFonts w:ascii="Arial" w:hAnsi="Arial" w:cs="Arial"/>
          <w:sz w:val="22"/>
        </w:rPr>
        <w:t xml:space="preserve">Overall scores for each category </w:t>
      </w:r>
      <w:r w:rsidR="00F20183">
        <w:rPr>
          <w:rFonts w:ascii="Arial" w:hAnsi="Arial" w:cs="Arial"/>
          <w:sz w:val="22"/>
        </w:rPr>
        <w:t xml:space="preserve">for each site </w:t>
      </w:r>
      <w:r w:rsidRPr="00A63E9E">
        <w:rPr>
          <w:rFonts w:ascii="Arial" w:hAnsi="Arial" w:cs="Arial"/>
          <w:sz w:val="22"/>
        </w:rPr>
        <w:t xml:space="preserve">were:       </w:t>
      </w:r>
    </w:p>
    <w:tbl>
      <w:tblPr>
        <w:tblStyle w:val="TableGrid"/>
        <w:tblW w:w="0" w:type="auto"/>
        <w:tblLook w:val="04A0" w:firstRow="1" w:lastRow="0" w:firstColumn="1" w:lastColumn="0" w:noHBand="0" w:noVBand="1"/>
      </w:tblPr>
      <w:tblGrid>
        <w:gridCol w:w="1301"/>
        <w:gridCol w:w="1547"/>
        <w:gridCol w:w="1120"/>
        <w:gridCol w:w="1394"/>
        <w:gridCol w:w="1496"/>
        <w:gridCol w:w="1434"/>
        <w:gridCol w:w="1199"/>
      </w:tblGrid>
      <w:tr w:rsidR="00600AA5" w14:paraId="4EFFDDF3" w14:textId="5050E679" w:rsidTr="004F6178">
        <w:trPr>
          <w:trHeight w:val="644"/>
        </w:trPr>
        <w:tc>
          <w:tcPr>
            <w:tcW w:w="1301" w:type="dxa"/>
            <w:shd w:val="clear" w:color="auto" w:fill="7CBEFF" w:themeFill="accent1" w:themeFillTint="66"/>
          </w:tcPr>
          <w:p w14:paraId="662BBC5B" w14:textId="20D65AF2" w:rsidR="00600AA5" w:rsidRPr="00600AA5" w:rsidRDefault="00600AA5" w:rsidP="009C22DE">
            <w:pPr>
              <w:rPr>
                <w:rFonts w:ascii="Arial" w:hAnsi="Arial" w:cs="Arial"/>
                <w:b/>
                <w:bCs/>
                <w:sz w:val="22"/>
              </w:rPr>
            </w:pPr>
            <w:r w:rsidRPr="00600AA5">
              <w:rPr>
                <w:rFonts w:ascii="Arial" w:hAnsi="Arial" w:cs="Arial"/>
                <w:b/>
                <w:bCs/>
                <w:sz w:val="22"/>
              </w:rPr>
              <w:t>Site</w:t>
            </w:r>
          </w:p>
        </w:tc>
        <w:tc>
          <w:tcPr>
            <w:tcW w:w="1547" w:type="dxa"/>
            <w:shd w:val="clear" w:color="auto" w:fill="7CBEFF" w:themeFill="accent1" w:themeFillTint="66"/>
          </w:tcPr>
          <w:p w14:paraId="36E5E539" w14:textId="0CEB0518" w:rsidR="00600AA5" w:rsidRPr="00600AA5" w:rsidRDefault="00600AA5" w:rsidP="009C22DE">
            <w:pPr>
              <w:rPr>
                <w:rFonts w:ascii="Arial" w:hAnsi="Arial" w:cs="Arial"/>
                <w:b/>
                <w:bCs/>
                <w:sz w:val="22"/>
              </w:rPr>
            </w:pPr>
            <w:r w:rsidRPr="00600AA5">
              <w:rPr>
                <w:rFonts w:ascii="Arial" w:hAnsi="Arial" w:cs="Arial"/>
                <w:b/>
                <w:bCs/>
                <w:sz w:val="22"/>
              </w:rPr>
              <w:t xml:space="preserve">Cleanliness </w:t>
            </w:r>
          </w:p>
        </w:tc>
        <w:tc>
          <w:tcPr>
            <w:tcW w:w="1120" w:type="dxa"/>
            <w:shd w:val="clear" w:color="auto" w:fill="7CBEFF" w:themeFill="accent1" w:themeFillTint="66"/>
          </w:tcPr>
          <w:p w14:paraId="2C978058" w14:textId="50CDF8ED" w:rsidR="00600AA5" w:rsidRPr="00600AA5" w:rsidRDefault="00600AA5" w:rsidP="009C22DE">
            <w:pPr>
              <w:rPr>
                <w:rFonts w:ascii="Arial" w:hAnsi="Arial" w:cs="Arial"/>
                <w:b/>
                <w:bCs/>
                <w:sz w:val="22"/>
              </w:rPr>
            </w:pPr>
            <w:r w:rsidRPr="00600AA5">
              <w:rPr>
                <w:rFonts w:ascii="Arial" w:hAnsi="Arial" w:cs="Arial"/>
                <w:b/>
                <w:bCs/>
                <w:sz w:val="22"/>
              </w:rPr>
              <w:t xml:space="preserve">Food-Ward </w:t>
            </w:r>
          </w:p>
        </w:tc>
        <w:tc>
          <w:tcPr>
            <w:tcW w:w="1394" w:type="dxa"/>
            <w:shd w:val="clear" w:color="auto" w:fill="7CBEFF" w:themeFill="accent1" w:themeFillTint="66"/>
          </w:tcPr>
          <w:p w14:paraId="16035CCE" w14:textId="34D728A5" w:rsidR="00600AA5" w:rsidRPr="00600AA5" w:rsidRDefault="00600AA5" w:rsidP="00600AA5">
            <w:pPr>
              <w:jc w:val="center"/>
              <w:rPr>
                <w:rFonts w:ascii="Arial" w:hAnsi="Arial" w:cs="Arial"/>
                <w:b/>
                <w:bCs/>
                <w:sz w:val="22"/>
              </w:rPr>
            </w:pPr>
            <w:r w:rsidRPr="00600AA5">
              <w:rPr>
                <w:rFonts w:ascii="Arial" w:hAnsi="Arial" w:cs="Arial"/>
                <w:b/>
                <w:bCs/>
                <w:sz w:val="22"/>
              </w:rPr>
              <w:t>Privacy, Dignity &amp; Well being</w:t>
            </w:r>
          </w:p>
        </w:tc>
        <w:tc>
          <w:tcPr>
            <w:tcW w:w="1496" w:type="dxa"/>
            <w:shd w:val="clear" w:color="auto" w:fill="7CBEFF" w:themeFill="accent1" w:themeFillTint="66"/>
          </w:tcPr>
          <w:p w14:paraId="28066B6E" w14:textId="22A27953" w:rsidR="00600AA5" w:rsidRPr="00600AA5" w:rsidRDefault="00600AA5" w:rsidP="00600AA5">
            <w:pPr>
              <w:jc w:val="center"/>
              <w:rPr>
                <w:rFonts w:ascii="Arial" w:hAnsi="Arial" w:cs="Arial"/>
                <w:b/>
                <w:bCs/>
                <w:sz w:val="22"/>
              </w:rPr>
            </w:pPr>
            <w:r w:rsidRPr="00600AA5">
              <w:rPr>
                <w:rFonts w:ascii="Arial" w:hAnsi="Arial" w:cs="Arial"/>
                <w:b/>
                <w:bCs/>
                <w:sz w:val="22"/>
              </w:rPr>
              <w:t>Condition and Appearance</w:t>
            </w:r>
          </w:p>
        </w:tc>
        <w:tc>
          <w:tcPr>
            <w:tcW w:w="1434" w:type="dxa"/>
            <w:shd w:val="clear" w:color="auto" w:fill="7CBEFF" w:themeFill="accent1" w:themeFillTint="66"/>
          </w:tcPr>
          <w:p w14:paraId="4F9B834E" w14:textId="79FB6023" w:rsidR="00600AA5" w:rsidRPr="00600AA5" w:rsidRDefault="00600AA5" w:rsidP="00600AA5">
            <w:pPr>
              <w:jc w:val="center"/>
              <w:rPr>
                <w:rFonts w:ascii="Arial" w:hAnsi="Arial" w:cs="Arial"/>
                <w:b/>
                <w:bCs/>
                <w:sz w:val="22"/>
              </w:rPr>
            </w:pPr>
            <w:r w:rsidRPr="00600AA5">
              <w:rPr>
                <w:rFonts w:ascii="Arial" w:hAnsi="Arial" w:cs="Arial"/>
                <w:b/>
                <w:bCs/>
                <w:sz w:val="22"/>
              </w:rPr>
              <w:t>Dementia</w:t>
            </w:r>
          </w:p>
        </w:tc>
        <w:tc>
          <w:tcPr>
            <w:tcW w:w="1199" w:type="dxa"/>
            <w:shd w:val="clear" w:color="auto" w:fill="7CBEFF" w:themeFill="accent1" w:themeFillTint="66"/>
          </w:tcPr>
          <w:p w14:paraId="4AA69E67" w14:textId="530F3FF1" w:rsidR="00600AA5" w:rsidRPr="00600AA5" w:rsidRDefault="00600AA5" w:rsidP="00600AA5">
            <w:pPr>
              <w:jc w:val="center"/>
              <w:rPr>
                <w:rFonts w:ascii="Arial" w:hAnsi="Arial" w:cs="Arial"/>
                <w:b/>
                <w:bCs/>
                <w:sz w:val="22"/>
              </w:rPr>
            </w:pPr>
            <w:r w:rsidRPr="00600AA5">
              <w:rPr>
                <w:rFonts w:ascii="Arial" w:hAnsi="Arial" w:cs="Arial"/>
                <w:b/>
                <w:bCs/>
                <w:sz w:val="22"/>
              </w:rPr>
              <w:t>Disability</w:t>
            </w:r>
          </w:p>
        </w:tc>
      </w:tr>
      <w:tr w:rsidR="00600AA5" w14:paraId="12F66F80" w14:textId="7517A537" w:rsidTr="004F6178">
        <w:trPr>
          <w:trHeight w:val="786"/>
        </w:trPr>
        <w:tc>
          <w:tcPr>
            <w:tcW w:w="1301" w:type="dxa"/>
            <w:shd w:val="clear" w:color="auto" w:fill="BDDEFF" w:themeFill="accent1" w:themeFillTint="33"/>
          </w:tcPr>
          <w:p w14:paraId="48F2A492" w14:textId="1617A795" w:rsidR="00600AA5" w:rsidRPr="00F20183" w:rsidRDefault="00F20183" w:rsidP="009C22DE">
            <w:pPr>
              <w:rPr>
                <w:rFonts w:ascii="Arial" w:hAnsi="Arial" w:cs="Arial"/>
                <w:b/>
                <w:bCs/>
                <w:sz w:val="20"/>
                <w:szCs w:val="20"/>
              </w:rPr>
            </w:pPr>
            <w:r w:rsidRPr="00F20183">
              <w:rPr>
                <w:rFonts w:ascii="Arial" w:hAnsi="Arial" w:cs="Arial"/>
                <w:b/>
                <w:bCs/>
                <w:sz w:val="20"/>
                <w:szCs w:val="20"/>
              </w:rPr>
              <w:t xml:space="preserve">MEH </w:t>
            </w:r>
            <w:r w:rsidR="00600AA5" w:rsidRPr="00F20183">
              <w:rPr>
                <w:rFonts w:ascii="Arial" w:hAnsi="Arial" w:cs="Arial"/>
                <w:b/>
                <w:bCs/>
                <w:sz w:val="20"/>
                <w:szCs w:val="20"/>
              </w:rPr>
              <w:t xml:space="preserve">at Croydon University Hospital </w:t>
            </w:r>
          </w:p>
        </w:tc>
        <w:tc>
          <w:tcPr>
            <w:tcW w:w="1547" w:type="dxa"/>
            <w:shd w:val="clear" w:color="auto" w:fill="BDDEFF" w:themeFill="accent1" w:themeFillTint="33"/>
          </w:tcPr>
          <w:p w14:paraId="1FA04118" w14:textId="58B0FFAA" w:rsidR="00600AA5" w:rsidRPr="00F20183" w:rsidRDefault="00600AA5" w:rsidP="009C22DE">
            <w:pPr>
              <w:rPr>
                <w:rFonts w:ascii="Arial" w:hAnsi="Arial" w:cs="Arial"/>
                <w:b/>
                <w:bCs/>
                <w:sz w:val="20"/>
                <w:szCs w:val="20"/>
              </w:rPr>
            </w:pPr>
            <w:r w:rsidRPr="00F20183">
              <w:rPr>
                <w:rFonts w:ascii="Arial" w:hAnsi="Arial" w:cs="Arial"/>
                <w:b/>
                <w:bCs/>
                <w:sz w:val="20"/>
                <w:szCs w:val="20"/>
              </w:rPr>
              <w:t>93.57%</w:t>
            </w:r>
          </w:p>
        </w:tc>
        <w:tc>
          <w:tcPr>
            <w:tcW w:w="1120" w:type="dxa"/>
            <w:shd w:val="clear" w:color="auto" w:fill="BDDEFF" w:themeFill="accent1" w:themeFillTint="33"/>
          </w:tcPr>
          <w:p w14:paraId="61EDF734" w14:textId="1A480A0C" w:rsidR="00600AA5" w:rsidRPr="00F20183" w:rsidRDefault="00600AA5" w:rsidP="009C22DE">
            <w:pPr>
              <w:rPr>
                <w:rFonts w:ascii="Arial" w:hAnsi="Arial" w:cs="Arial"/>
                <w:b/>
                <w:bCs/>
                <w:sz w:val="20"/>
                <w:szCs w:val="20"/>
              </w:rPr>
            </w:pPr>
            <w:r w:rsidRPr="00F20183">
              <w:rPr>
                <w:rFonts w:ascii="Arial" w:hAnsi="Arial" w:cs="Arial"/>
                <w:b/>
                <w:bCs/>
                <w:sz w:val="20"/>
                <w:szCs w:val="20"/>
              </w:rPr>
              <w:t>NA</w:t>
            </w:r>
          </w:p>
        </w:tc>
        <w:tc>
          <w:tcPr>
            <w:tcW w:w="1394" w:type="dxa"/>
            <w:shd w:val="clear" w:color="auto" w:fill="BDDEFF" w:themeFill="accent1" w:themeFillTint="33"/>
          </w:tcPr>
          <w:p w14:paraId="5AF9BFC8" w14:textId="4AB02A71" w:rsidR="00600AA5" w:rsidRPr="00F20183" w:rsidRDefault="00600AA5" w:rsidP="009C22DE">
            <w:pPr>
              <w:rPr>
                <w:rFonts w:ascii="Arial" w:hAnsi="Arial" w:cs="Arial"/>
                <w:b/>
                <w:bCs/>
                <w:sz w:val="20"/>
                <w:szCs w:val="20"/>
              </w:rPr>
            </w:pPr>
            <w:r w:rsidRPr="00F20183">
              <w:rPr>
                <w:rFonts w:ascii="Arial" w:hAnsi="Arial" w:cs="Arial"/>
                <w:b/>
                <w:bCs/>
                <w:sz w:val="20"/>
                <w:szCs w:val="20"/>
              </w:rPr>
              <w:t>82.05%</w:t>
            </w:r>
          </w:p>
        </w:tc>
        <w:tc>
          <w:tcPr>
            <w:tcW w:w="1496" w:type="dxa"/>
            <w:shd w:val="clear" w:color="auto" w:fill="BDDEFF" w:themeFill="accent1" w:themeFillTint="33"/>
          </w:tcPr>
          <w:p w14:paraId="4E3E10DC" w14:textId="495AD1CA" w:rsidR="00600AA5" w:rsidRPr="00F20183" w:rsidRDefault="00600AA5" w:rsidP="009C22DE">
            <w:pPr>
              <w:rPr>
                <w:rFonts w:ascii="Arial" w:hAnsi="Arial" w:cs="Arial"/>
                <w:b/>
                <w:bCs/>
                <w:sz w:val="20"/>
                <w:szCs w:val="20"/>
              </w:rPr>
            </w:pPr>
            <w:r w:rsidRPr="00F20183">
              <w:rPr>
                <w:rFonts w:ascii="Arial" w:hAnsi="Arial" w:cs="Arial"/>
                <w:b/>
                <w:bCs/>
                <w:sz w:val="20"/>
                <w:szCs w:val="20"/>
              </w:rPr>
              <w:t>92.41%</w:t>
            </w:r>
          </w:p>
        </w:tc>
        <w:tc>
          <w:tcPr>
            <w:tcW w:w="1434" w:type="dxa"/>
            <w:shd w:val="clear" w:color="auto" w:fill="BDDEFF" w:themeFill="accent1" w:themeFillTint="33"/>
          </w:tcPr>
          <w:p w14:paraId="272EE731" w14:textId="250A0A32" w:rsidR="00600AA5" w:rsidRPr="00F20183" w:rsidRDefault="00600AA5" w:rsidP="009C22DE">
            <w:pPr>
              <w:rPr>
                <w:rFonts w:ascii="Arial" w:hAnsi="Arial" w:cs="Arial"/>
                <w:b/>
                <w:bCs/>
                <w:sz w:val="20"/>
                <w:szCs w:val="20"/>
              </w:rPr>
            </w:pPr>
            <w:r w:rsidRPr="00F20183">
              <w:rPr>
                <w:rFonts w:ascii="Arial" w:hAnsi="Arial" w:cs="Arial"/>
                <w:b/>
                <w:bCs/>
                <w:sz w:val="20"/>
                <w:szCs w:val="20"/>
              </w:rPr>
              <w:t>80.56%</w:t>
            </w:r>
          </w:p>
        </w:tc>
        <w:tc>
          <w:tcPr>
            <w:tcW w:w="1199" w:type="dxa"/>
            <w:shd w:val="clear" w:color="auto" w:fill="BDDEFF" w:themeFill="accent1" w:themeFillTint="33"/>
          </w:tcPr>
          <w:p w14:paraId="272A19FB" w14:textId="2037B737" w:rsidR="00600AA5" w:rsidRPr="00F20183" w:rsidRDefault="00F20183" w:rsidP="009C22DE">
            <w:pPr>
              <w:rPr>
                <w:rFonts w:ascii="Arial" w:hAnsi="Arial" w:cs="Arial"/>
                <w:b/>
                <w:bCs/>
                <w:sz w:val="20"/>
                <w:szCs w:val="20"/>
              </w:rPr>
            </w:pPr>
            <w:r w:rsidRPr="00F20183">
              <w:rPr>
                <w:rFonts w:ascii="Arial" w:hAnsi="Arial" w:cs="Arial"/>
                <w:b/>
                <w:bCs/>
                <w:sz w:val="20"/>
                <w:szCs w:val="20"/>
              </w:rPr>
              <w:t>83.61%</w:t>
            </w:r>
          </w:p>
        </w:tc>
      </w:tr>
      <w:tr w:rsidR="00600AA5" w14:paraId="45113BAD" w14:textId="15337459" w:rsidTr="004F6178">
        <w:trPr>
          <w:trHeight w:val="592"/>
        </w:trPr>
        <w:tc>
          <w:tcPr>
            <w:tcW w:w="1301" w:type="dxa"/>
            <w:shd w:val="clear" w:color="auto" w:fill="BDDEFF" w:themeFill="accent1" w:themeFillTint="33"/>
          </w:tcPr>
          <w:p w14:paraId="13202BFD" w14:textId="3F77DD44" w:rsidR="00600AA5" w:rsidRPr="00F20183" w:rsidRDefault="00F20183" w:rsidP="009C22DE">
            <w:pPr>
              <w:rPr>
                <w:rFonts w:ascii="Arial" w:hAnsi="Arial" w:cs="Arial"/>
                <w:b/>
                <w:bCs/>
                <w:sz w:val="20"/>
                <w:szCs w:val="20"/>
              </w:rPr>
            </w:pPr>
            <w:r w:rsidRPr="00F20183">
              <w:rPr>
                <w:rFonts w:ascii="Arial" w:hAnsi="Arial" w:cs="Arial"/>
                <w:b/>
                <w:bCs/>
                <w:sz w:val="20"/>
                <w:szCs w:val="20"/>
              </w:rPr>
              <w:t xml:space="preserve">MEH at Bedford Hospital </w:t>
            </w:r>
          </w:p>
        </w:tc>
        <w:tc>
          <w:tcPr>
            <w:tcW w:w="1547" w:type="dxa"/>
            <w:shd w:val="clear" w:color="auto" w:fill="BDDEFF" w:themeFill="accent1" w:themeFillTint="33"/>
          </w:tcPr>
          <w:p w14:paraId="54443C03" w14:textId="259123F9" w:rsidR="00600AA5" w:rsidRPr="00F20183" w:rsidRDefault="00F20183" w:rsidP="009C22DE">
            <w:pPr>
              <w:rPr>
                <w:rFonts w:ascii="Arial" w:hAnsi="Arial" w:cs="Arial"/>
                <w:b/>
                <w:bCs/>
                <w:sz w:val="20"/>
                <w:szCs w:val="20"/>
              </w:rPr>
            </w:pPr>
            <w:r w:rsidRPr="00F20183">
              <w:rPr>
                <w:rFonts w:ascii="Arial" w:hAnsi="Arial" w:cs="Arial"/>
                <w:b/>
                <w:bCs/>
                <w:sz w:val="20"/>
                <w:szCs w:val="20"/>
              </w:rPr>
              <w:t>87.07%</w:t>
            </w:r>
          </w:p>
        </w:tc>
        <w:tc>
          <w:tcPr>
            <w:tcW w:w="1120" w:type="dxa"/>
            <w:shd w:val="clear" w:color="auto" w:fill="BDDEFF" w:themeFill="accent1" w:themeFillTint="33"/>
          </w:tcPr>
          <w:p w14:paraId="58BF1448" w14:textId="2EF78DB3" w:rsidR="00600AA5" w:rsidRPr="00F20183" w:rsidRDefault="00F20183" w:rsidP="009C22DE">
            <w:pPr>
              <w:rPr>
                <w:rFonts w:ascii="Arial" w:hAnsi="Arial" w:cs="Arial"/>
                <w:b/>
                <w:bCs/>
                <w:sz w:val="20"/>
                <w:szCs w:val="20"/>
              </w:rPr>
            </w:pPr>
            <w:r w:rsidRPr="00F20183">
              <w:rPr>
                <w:rFonts w:ascii="Arial" w:hAnsi="Arial" w:cs="Arial"/>
                <w:b/>
                <w:bCs/>
                <w:sz w:val="20"/>
                <w:szCs w:val="20"/>
              </w:rPr>
              <w:t>NA</w:t>
            </w:r>
          </w:p>
        </w:tc>
        <w:tc>
          <w:tcPr>
            <w:tcW w:w="1394" w:type="dxa"/>
            <w:shd w:val="clear" w:color="auto" w:fill="BDDEFF" w:themeFill="accent1" w:themeFillTint="33"/>
          </w:tcPr>
          <w:p w14:paraId="29527403" w14:textId="79EEE8F0" w:rsidR="00600AA5" w:rsidRPr="00F20183" w:rsidRDefault="00F20183" w:rsidP="009C22DE">
            <w:pPr>
              <w:rPr>
                <w:rFonts w:ascii="Arial" w:hAnsi="Arial" w:cs="Arial"/>
                <w:b/>
                <w:bCs/>
                <w:sz w:val="20"/>
                <w:szCs w:val="20"/>
              </w:rPr>
            </w:pPr>
            <w:r w:rsidRPr="00F20183">
              <w:rPr>
                <w:rFonts w:ascii="Arial" w:hAnsi="Arial" w:cs="Arial"/>
                <w:b/>
                <w:bCs/>
                <w:sz w:val="20"/>
                <w:szCs w:val="20"/>
              </w:rPr>
              <w:t>90.24%</w:t>
            </w:r>
          </w:p>
        </w:tc>
        <w:tc>
          <w:tcPr>
            <w:tcW w:w="1496" w:type="dxa"/>
            <w:shd w:val="clear" w:color="auto" w:fill="BDDEFF" w:themeFill="accent1" w:themeFillTint="33"/>
          </w:tcPr>
          <w:p w14:paraId="79C6D758" w14:textId="47AF10E1" w:rsidR="00600AA5" w:rsidRPr="00F20183" w:rsidRDefault="00F20183" w:rsidP="009C22DE">
            <w:pPr>
              <w:rPr>
                <w:rFonts w:ascii="Arial" w:hAnsi="Arial" w:cs="Arial"/>
                <w:b/>
                <w:bCs/>
                <w:sz w:val="20"/>
                <w:szCs w:val="20"/>
              </w:rPr>
            </w:pPr>
            <w:r w:rsidRPr="00F20183">
              <w:rPr>
                <w:rFonts w:ascii="Arial" w:hAnsi="Arial" w:cs="Arial"/>
                <w:b/>
                <w:bCs/>
                <w:sz w:val="20"/>
                <w:szCs w:val="20"/>
              </w:rPr>
              <w:t>80.26%</w:t>
            </w:r>
          </w:p>
        </w:tc>
        <w:tc>
          <w:tcPr>
            <w:tcW w:w="1434" w:type="dxa"/>
            <w:shd w:val="clear" w:color="auto" w:fill="BDDEFF" w:themeFill="accent1" w:themeFillTint="33"/>
          </w:tcPr>
          <w:p w14:paraId="2CF49EB4" w14:textId="19942636" w:rsidR="00600AA5" w:rsidRPr="00F20183" w:rsidRDefault="00F20183" w:rsidP="009C22DE">
            <w:pPr>
              <w:rPr>
                <w:rFonts w:ascii="Arial" w:hAnsi="Arial" w:cs="Arial"/>
                <w:b/>
                <w:bCs/>
                <w:sz w:val="20"/>
                <w:szCs w:val="20"/>
              </w:rPr>
            </w:pPr>
            <w:r w:rsidRPr="00F20183">
              <w:rPr>
                <w:rFonts w:ascii="Arial" w:hAnsi="Arial" w:cs="Arial"/>
                <w:b/>
                <w:bCs/>
                <w:sz w:val="20"/>
                <w:szCs w:val="20"/>
              </w:rPr>
              <w:t>80.95%</w:t>
            </w:r>
          </w:p>
        </w:tc>
        <w:tc>
          <w:tcPr>
            <w:tcW w:w="1199" w:type="dxa"/>
            <w:shd w:val="clear" w:color="auto" w:fill="BDDEFF" w:themeFill="accent1" w:themeFillTint="33"/>
          </w:tcPr>
          <w:p w14:paraId="72033CB7" w14:textId="047D985D" w:rsidR="00600AA5" w:rsidRPr="00F20183" w:rsidRDefault="00F20183" w:rsidP="009C22DE">
            <w:pPr>
              <w:rPr>
                <w:rFonts w:ascii="Arial" w:hAnsi="Arial" w:cs="Arial"/>
                <w:b/>
                <w:bCs/>
                <w:sz w:val="20"/>
                <w:szCs w:val="20"/>
              </w:rPr>
            </w:pPr>
            <w:r w:rsidRPr="00F20183">
              <w:rPr>
                <w:rFonts w:ascii="Arial" w:hAnsi="Arial" w:cs="Arial"/>
                <w:b/>
                <w:bCs/>
                <w:sz w:val="20"/>
                <w:szCs w:val="20"/>
              </w:rPr>
              <w:t>80.70%</w:t>
            </w:r>
          </w:p>
        </w:tc>
      </w:tr>
      <w:tr w:rsidR="00600AA5" w14:paraId="0DB94B6A" w14:textId="013D3624" w:rsidTr="004F6178">
        <w:trPr>
          <w:trHeight w:val="580"/>
        </w:trPr>
        <w:tc>
          <w:tcPr>
            <w:tcW w:w="1301" w:type="dxa"/>
            <w:shd w:val="clear" w:color="auto" w:fill="BDDEFF" w:themeFill="accent1" w:themeFillTint="33"/>
          </w:tcPr>
          <w:p w14:paraId="1034C63B" w14:textId="7CFA6566" w:rsidR="00600AA5" w:rsidRPr="00F20183" w:rsidRDefault="00F20183" w:rsidP="009C22DE">
            <w:pPr>
              <w:rPr>
                <w:rFonts w:ascii="Arial" w:hAnsi="Arial" w:cs="Arial"/>
                <w:b/>
                <w:bCs/>
                <w:sz w:val="20"/>
                <w:szCs w:val="20"/>
              </w:rPr>
            </w:pPr>
            <w:r w:rsidRPr="00F20183">
              <w:rPr>
                <w:rFonts w:ascii="Arial" w:hAnsi="Arial" w:cs="Arial"/>
                <w:b/>
                <w:bCs/>
                <w:sz w:val="20"/>
                <w:szCs w:val="20"/>
              </w:rPr>
              <w:t xml:space="preserve">MEH at City Road </w:t>
            </w:r>
          </w:p>
          <w:p w14:paraId="412B4220" w14:textId="77777777" w:rsidR="00F20183" w:rsidRPr="00F20183" w:rsidRDefault="00F20183" w:rsidP="009C22DE">
            <w:pPr>
              <w:rPr>
                <w:rFonts w:ascii="Arial" w:hAnsi="Arial" w:cs="Arial"/>
                <w:b/>
                <w:bCs/>
                <w:sz w:val="20"/>
                <w:szCs w:val="20"/>
              </w:rPr>
            </w:pPr>
          </w:p>
        </w:tc>
        <w:tc>
          <w:tcPr>
            <w:tcW w:w="1547" w:type="dxa"/>
            <w:shd w:val="clear" w:color="auto" w:fill="BDDEFF" w:themeFill="accent1" w:themeFillTint="33"/>
          </w:tcPr>
          <w:p w14:paraId="33949D24" w14:textId="5F07394F" w:rsidR="00600AA5" w:rsidRPr="00F20183" w:rsidRDefault="00F20183" w:rsidP="009C22DE">
            <w:pPr>
              <w:rPr>
                <w:rFonts w:ascii="Arial" w:hAnsi="Arial" w:cs="Arial"/>
                <w:b/>
                <w:bCs/>
                <w:sz w:val="20"/>
                <w:szCs w:val="20"/>
              </w:rPr>
            </w:pPr>
            <w:r w:rsidRPr="00F20183">
              <w:rPr>
                <w:rFonts w:ascii="Arial" w:hAnsi="Arial" w:cs="Arial"/>
                <w:b/>
                <w:bCs/>
                <w:sz w:val="20"/>
                <w:szCs w:val="20"/>
              </w:rPr>
              <w:t>97.70%</w:t>
            </w:r>
          </w:p>
        </w:tc>
        <w:tc>
          <w:tcPr>
            <w:tcW w:w="1120" w:type="dxa"/>
            <w:shd w:val="clear" w:color="auto" w:fill="BDDEFF" w:themeFill="accent1" w:themeFillTint="33"/>
          </w:tcPr>
          <w:p w14:paraId="675D4DE9" w14:textId="4407D694" w:rsidR="00600AA5" w:rsidRPr="00F20183" w:rsidRDefault="00F20183" w:rsidP="009C22DE">
            <w:pPr>
              <w:rPr>
                <w:rFonts w:ascii="Arial" w:hAnsi="Arial" w:cs="Arial"/>
                <w:b/>
                <w:bCs/>
                <w:sz w:val="20"/>
                <w:szCs w:val="20"/>
              </w:rPr>
            </w:pPr>
            <w:r w:rsidRPr="00F20183">
              <w:rPr>
                <w:rFonts w:ascii="Arial" w:hAnsi="Arial" w:cs="Arial"/>
                <w:b/>
                <w:bCs/>
                <w:sz w:val="20"/>
                <w:szCs w:val="20"/>
              </w:rPr>
              <w:t>97.78%</w:t>
            </w:r>
          </w:p>
        </w:tc>
        <w:tc>
          <w:tcPr>
            <w:tcW w:w="1394" w:type="dxa"/>
            <w:shd w:val="clear" w:color="auto" w:fill="BDDEFF" w:themeFill="accent1" w:themeFillTint="33"/>
          </w:tcPr>
          <w:p w14:paraId="444F7BE9" w14:textId="3DD05801" w:rsidR="00600AA5" w:rsidRPr="00F20183" w:rsidRDefault="00F20183" w:rsidP="009C22DE">
            <w:pPr>
              <w:rPr>
                <w:rFonts w:ascii="Arial" w:hAnsi="Arial" w:cs="Arial"/>
                <w:b/>
                <w:bCs/>
                <w:sz w:val="20"/>
                <w:szCs w:val="20"/>
              </w:rPr>
            </w:pPr>
            <w:r w:rsidRPr="00F20183">
              <w:rPr>
                <w:rFonts w:ascii="Arial" w:hAnsi="Arial" w:cs="Arial"/>
                <w:b/>
                <w:bCs/>
                <w:sz w:val="20"/>
                <w:szCs w:val="20"/>
              </w:rPr>
              <w:t>89.67%</w:t>
            </w:r>
          </w:p>
        </w:tc>
        <w:tc>
          <w:tcPr>
            <w:tcW w:w="1496" w:type="dxa"/>
            <w:shd w:val="clear" w:color="auto" w:fill="BDDEFF" w:themeFill="accent1" w:themeFillTint="33"/>
          </w:tcPr>
          <w:p w14:paraId="2709E5E8" w14:textId="303B6B37" w:rsidR="00600AA5" w:rsidRPr="00F20183" w:rsidRDefault="00F20183" w:rsidP="009C22DE">
            <w:pPr>
              <w:rPr>
                <w:rFonts w:ascii="Arial" w:hAnsi="Arial" w:cs="Arial"/>
                <w:b/>
                <w:bCs/>
                <w:sz w:val="20"/>
                <w:szCs w:val="20"/>
              </w:rPr>
            </w:pPr>
            <w:r w:rsidRPr="00F20183">
              <w:rPr>
                <w:rFonts w:ascii="Arial" w:hAnsi="Arial" w:cs="Arial"/>
                <w:b/>
                <w:bCs/>
                <w:sz w:val="20"/>
                <w:szCs w:val="20"/>
              </w:rPr>
              <w:t>97.18%</w:t>
            </w:r>
          </w:p>
        </w:tc>
        <w:tc>
          <w:tcPr>
            <w:tcW w:w="1434" w:type="dxa"/>
            <w:shd w:val="clear" w:color="auto" w:fill="BDDEFF" w:themeFill="accent1" w:themeFillTint="33"/>
          </w:tcPr>
          <w:p w14:paraId="23C155B8" w14:textId="14ACF2FA" w:rsidR="00600AA5" w:rsidRPr="00F20183" w:rsidRDefault="00F20183" w:rsidP="009C22DE">
            <w:pPr>
              <w:rPr>
                <w:rFonts w:ascii="Arial" w:hAnsi="Arial" w:cs="Arial"/>
                <w:b/>
                <w:bCs/>
                <w:sz w:val="20"/>
                <w:szCs w:val="20"/>
              </w:rPr>
            </w:pPr>
            <w:r w:rsidRPr="00F20183">
              <w:rPr>
                <w:rFonts w:ascii="Arial" w:hAnsi="Arial" w:cs="Arial"/>
                <w:b/>
                <w:bCs/>
                <w:sz w:val="20"/>
                <w:szCs w:val="20"/>
              </w:rPr>
              <w:t>84.97%</w:t>
            </w:r>
          </w:p>
        </w:tc>
        <w:tc>
          <w:tcPr>
            <w:tcW w:w="1199" w:type="dxa"/>
            <w:shd w:val="clear" w:color="auto" w:fill="BDDEFF" w:themeFill="accent1" w:themeFillTint="33"/>
          </w:tcPr>
          <w:p w14:paraId="2452A7B8" w14:textId="1899208E" w:rsidR="00600AA5" w:rsidRPr="00F20183" w:rsidRDefault="00F20183" w:rsidP="009C22DE">
            <w:pPr>
              <w:rPr>
                <w:rFonts w:ascii="Arial" w:hAnsi="Arial" w:cs="Arial"/>
                <w:b/>
                <w:bCs/>
                <w:sz w:val="20"/>
                <w:szCs w:val="20"/>
              </w:rPr>
            </w:pPr>
            <w:r w:rsidRPr="00F20183">
              <w:rPr>
                <w:rFonts w:ascii="Arial" w:hAnsi="Arial" w:cs="Arial"/>
                <w:b/>
                <w:bCs/>
                <w:sz w:val="20"/>
                <w:szCs w:val="20"/>
              </w:rPr>
              <w:t xml:space="preserve">85.71% </w:t>
            </w:r>
          </w:p>
        </w:tc>
      </w:tr>
    </w:tbl>
    <w:p w14:paraId="1A1839FE" w14:textId="5FCF731B" w:rsidR="00F20183" w:rsidRDefault="00F20183" w:rsidP="00F20183">
      <w:pPr>
        <w:pStyle w:val="Heading1"/>
        <w:spacing w:after="240" w:line="252" w:lineRule="auto"/>
        <w:rPr>
          <w:rFonts w:ascii="Calibri" w:eastAsia="Times New Roman" w:hAnsi="Calibri" w:cs="Calibri"/>
          <w:b w:val="0"/>
          <w:bCs/>
          <w:color w:val="auto"/>
          <w:sz w:val="24"/>
          <w:szCs w:val="24"/>
        </w:rPr>
      </w:pPr>
      <w:bookmarkStart w:id="50" w:name="_Toc172702072"/>
      <w:bookmarkEnd w:id="49"/>
      <w:r w:rsidRPr="00F20183">
        <w:rPr>
          <w:rFonts w:eastAsia="Times New Roman"/>
          <w:b w:val="0"/>
          <w:bCs/>
          <w:color w:val="auto"/>
          <w:sz w:val="22"/>
          <w:szCs w:val="22"/>
        </w:rPr>
        <w:t>An action plan has been developed to address the issues identified from the assessment. A proposal will be presented at the next Clinical Governance Committee to agree possible standardisation and priorities across all areas of the Trust to address the areas highlighted for improvement</w:t>
      </w:r>
      <w:r>
        <w:rPr>
          <w:rFonts w:ascii="Calibri" w:eastAsia="Times New Roman" w:hAnsi="Calibri" w:cs="Calibri"/>
          <w:b w:val="0"/>
          <w:bCs/>
          <w:color w:val="auto"/>
          <w:sz w:val="22"/>
          <w:szCs w:val="22"/>
        </w:rPr>
        <w:t xml:space="preserve"> </w:t>
      </w:r>
      <w:r w:rsidR="006F780F">
        <w:rPr>
          <w:rFonts w:ascii="Calibri" w:eastAsia="Times New Roman" w:hAnsi="Calibri" w:cs="Calibri"/>
          <w:b w:val="0"/>
          <w:bCs/>
          <w:color w:val="auto"/>
          <w:sz w:val="22"/>
          <w:szCs w:val="22"/>
        </w:rPr>
        <w:t xml:space="preserve"> </w:t>
      </w:r>
      <w:r w:rsidR="006F780F" w:rsidRPr="006F780F">
        <w:rPr>
          <w:rFonts w:ascii="Calibri" w:eastAsia="Times New Roman" w:hAnsi="Calibri" w:cs="Calibri"/>
          <w:b w:val="0"/>
          <w:bCs/>
          <w:color w:val="auto"/>
          <w:sz w:val="24"/>
          <w:szCs w:val="24"/>
        </w:rPr>
        <w:t>by Soft Services.</w:t>
      </w:r>
    </w:p>
    <w:p w14:paraId="0305901C" w14:textId="77777777" w:rsidR="00816A0F" w:rsidRPr="00816A0F" w:rsidRDefault="00816A0F" w:rsidP="00816A0F"/>
    <w:p w14:paraId="6169BFCB" w14:textId="68EF0070" w:rsidR="009F1A51" w:rsidRDefault="009F1A51" w:rsidP="000F2F0B">
      <w:pPr>
        <w:pStyle w:val="Heading1"/>
        <w:spacing w:line="259" w:lineRule="auto"/>
        <w:rPr>
          <w:sz w:val="28"/>
          <w:szCs w:val="28"/>
        </w:rPr>
      </w:pPr>
      <w:bookmarkStart w:id="51" w:name="_Toc172702074"/>
      <w:bookmarkEnd w:id="41"/>
      <w:bookmarkEnd w:id="50"/>
      <w:r w:rsidRPr="002F568A">
        <w:rPr>
          <w:sz w:val="28"/>
          <w:szCs w:val="28"/>
          <w:lang w:eastAsia="en-GB"/>
        </w:rPr>
        <w:drawing>
          <wp:anchor distT="0" distB="71755" distL="114300" distR="114300" simplePos="0" relativeHeight="251656704" behindDoc="0" locked="1" layoutInCell="1" allowOverlap="1" wp14:anchorId="4E07BED6" wp14:editId="7B010DA0">
            <wp:simplePos x="0" y="0"/>
            <wp:positionH relativeFrom="margin">
              <wp:posOffset>-19050</wp:posOffset>
            </wp:positionH>
            <wp:positionV relativeFrom="paragraph">
              <wp:posOffset>-93980</wp:posOffset>
            </wp:positionV>
            <wp:extent cx="6645275" cy="46355"/>
            <wp:effectExtent l="0" t="0" r="317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ue lin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275" cy="46355"/>
                    </a:xfrm>
                    <a:prstGeom prst="rect">
                      <a:avLst/>
                    </a:prstGeom>
                  </pic:spPr>
                </pic:pic>
              </a:graphicData>
            </a:graphic>
            <wp14:sizeRelH relativeFrom="margin">
              <wp14:pctWidth>0</wp14:pctWidth>
            </wp14:sizeRelH>
            <wp14:sizeRelV relativeFrom="margin">
              <wp14:pctHeight>0</wp14:pctHeight>
            </wp14:sizeRelV>
          </wp:anchor>
        </w:drawing>
      </w:r>
      <w:r w:rsidRPr="002F568A">
        <w:rPr>
          <w:sz w:val="28"/>
          <w:szCs w:val="28"/>
        </w:rPr>
        <w:t>Education and Training</w:t>
      </w:r>
      <w:bookmarkEnd w:id="51"/>
    </w:p>
    <w:p w14:paraId="36855A3A" w14:textId="77777777" w:rsidR="007769F4" w:rsidRDefault="007769F4" w:rsidP="000F2F0B">
      <w:pPr>
        <w:keepNext/>
        <w:spacing w:after="0" w:line="240" w:lineRule="auto"/>
        <w:rPr>
          <w:b/>
        </w:rPr>
      </w:pPr>
    </w:p>
    <w:p w14:paraId="770EDE0C" w14:textId="1159A115" w:rsidR="00D53786" w:rsidRDefault="00810FF6" w:rsidP="000F2F0B">
      <w:pPr>
        <w:keepNext/>
        <w:spacing w:after="0" w:line="240" w:lineRule="auto"/>
        <w:rPr>
          <w:b/>
        </w:rPr>
      </w:pPr>
      <w:r>
        <w:rPr>
          <w:b/>
        </w:rPr>
        <w:t xml:space="preserve">Infection Control </w:t>
      </w:r>
      <w:r w:rsidR="0069482A" w:rsidRPr="00D316CF">
        <w:rPr>
          <w:b/>
        </w:rPr>
        <w:t>Mandatory Training</w:t>
      </w:r>
    </w:p>
    <w:p w14:paraId="08B15052" w14:textId="77777777" w:rsidR="00810FF6" w:rsidRDefault="00810FF6" w:rsidP="00810FF6">
      <w:pPr>
        <w:rPr>
          <w:rFonts w:cstheme="minorHAnsi"/>
          <w:color w:val="222222"/>
          <w:sz w:val="22"/>
        </w:rPr>
      </w:pPr>
      <w:r w:rsidRPr="000C3C3C">
        <w:rPr>
          <w:rFonts w:cstheme="minorHAnsi"/>
          <w:color w:val="222222"/>
          <w:sz w:val="22"/>
        </w:rPr>
        <w:t xml:space="preserve">All IPC mandatory training is available </w:t>
      </w:r>
      <w:r>
        <w:rPr>
          <w:rFonts w:cstheme="minorHAnsi"/>
          <w:color w:val="222222"/>
          <w:sz w:val="22"/>
        </w:rPr>
        <w:t xml:space="preserve">via e-learning. There are 2 levels, level 1 &amp; level 2 training packages one for clinical staff and one for non-clinical staff. Both packages are designed to meet the relevant learning outcomes in the UK Core Skills Training Framework. </w:t>
      </w:r>
    </w:p>
    <w:p w14:paraId="09636B72" w14:textId="7C1EBF10" w:rsidR="00810FF6" w:rsidRDefault="00810FF6" w:rsidP="00810FF6">
      <w:pPr>
        <w:rPr>
          <w:rFonts w:cstheme="minorHAnsi"/>
          <w:color w:val="222222"/>
          <w:sz w:val="22"/>
        </w:rPr>
      </w:pPr>
      <w:r>
        <w:rPr>
          <w:rFonts w:cstheme="minorHAnsi"/>
          <w:color w:val="222222"/>
          <w:sz w:val="22"/>
        </w:rPr>
        <w:t>Clinical staff are required to complete the training annually and non-clinical every 3 yearly. Assurance mechanisms within the Trust include monitoring of IC mandatory training compliance and this is presented at ICC.</w:t>
      </w:r>
    </w:p>
    <w:p w14:paraId="40E19CEB" w14:textId="11AD4D83" w:rsidR="00114D05" w:rsidRDefault="00114D05" w:rsidP="00810FF6">
      <w:pPr>
        <w:rPr>
          <w:rFonts w:cstheme="minorHAnsi"/>
          <w:color w:val="222222"/>
          <w:sz w:val="22"/>
        </w:rPr>
      </w:pPr>
      <w:r>
        <w:rPr>
          <w:rFonts w:cstheme="minorHAnsi"/>
          <w:color w:val="222222"/>
          <w:sz w:val="22"/>
        </w:rPr>
        <w:lastRenderedPageBreak/>
        <w:t xml:space="preserve">During the year, the IPCNs have delivered focused face to face </w:t>
      </w:r>
      <w:r w:rsidR="000720B5">
        <w:rPr>
          <w:rFonts w:cstheme="minorHAnsi"/>
          <w:color w:val="222222"/>
          <w:sz w:val="22"/>
        </w:rPr>
        <w:t xml:space="preserve">training </w:t>
      </w:r>
      <w:r w:rsidR="004E7AC7">
        <w:rPr>
          <w:rFonts w:cstheme="minorHAnsi"/>
          <w:color w:val="222222"/>
          <w:sz w:val="22"/>
        </w:rPr>
        <w:t xml:space="preserve">in departments including at </w:t>
      </w:r>
      <w:r w:rsidR="00A21ED8">
        <w:rPr>
          <w:rFonts w:cstheme="minorHAnsi"/>
          <w:color w:val="222222"/>
          <w:sz w:val="22"/>
        </w:rPr>
        <w:t xml:space="preserve">network </w:t>
      </w:r>
      <w:r>
        <w:rPr>
          <w:rFonts w:cstheme="minorHAnsi"/>
          <w:color w:val="222222"/>
          <w:sz w:val="22"/>
        </w:rPr>
        <w:t xml:space="preserve">sites.  The training has included </w:t>
      </w:r>
      <w:r w:rsidR="004E7AC7">
        <w:rPr>
          <w:rFonts w:cstheme="minorHAnsi"/>
          <w:color w:val="222222"/>
          <w:sz w:val="22"/>
        </w:rPr>
        <w:t xml:space="preserve">reinforcing the importance of </w:t>
      </w:r>
      <w:r>
        <w:rPr>
          <w:rFonts w:cstheme="minorHAnsi"/>
          <w:color w:val="222222"/>
          <w:sz w:val="22"/>
        </w:rPr>
        <w:t>hand hygiene</w:t>
      </w:r>
      <w:r w:rsidR="004E7AC7">
        <w:rPr>
          <w:rFonts w:cstheme="minorHAnsi"/>
          <w:color w:val="222222"/>
          <w:sz w:val="22"/>
        </w:rPr>
        <w:t xml:space="preserve"> and Bare below the Elbow compliance</w:t>
      </w:r>
      <w:r>
        <w:rPr>
          <w:rFonts w:cstheme="minorHAnsi"/>
          <w:color w:val="222222"/>
          <w:sz w:val="22"/>
        </w:rPr>
        <w:t xml:space="preserve">, the appropriate wearing of gloves and decontamination of patient equipment. </w:t>
      </w:r>
    </w:p>
    <w:p w14:paraId="00FEB94F" w14:textId="2B5CB620" w:rsidR="00D53786" w:rsidRDefault="00810FF6" w:rsidP="00810FF6">
      <w:pPr>
        <w:autoSpaceDE w:val="0"/>
        <w:autoSpaceDN w:val="0"/>
        <w:adjustRightInd w:val="0"/>
        <w:rPr>
          <w:rFonts w:ascii="Arial" w:hAnsi="Arial" w:cs="Arial"/>
          <w:sz w:val="22"/>
        </w:rPr>
      </w:pPr>
      <w:r>
        <w:rPr>
          <w:rFonts w:ascii="Arial" w:hAnsi="Arial" w:cs="Arial"/>
          <w:sz w:val="22"/>
        </w:rPr>
        <w:t>T</w:t>
      </w:r>
      <w:r w:rsidR="0069482A" w:rsidRPr="00BA7062">
        <w:rPr>
          <w:rFonts w:ascii="Arial" w:hAnsi="Arial" w:cs="Arial"/>
          <w:sz w:val="22"/>
        </w:rPr>
        <w:t xml:space="preserve">he trust overall </w:t>
      </w:r>
      <w:r w:rsidR="00C2572B">
        <w:rPr>
          <w:rFonts w:ascii="Arial" w:hAnsi="Arial" w:cs="Arial"/>
          <w:sz w:val="22"/>
        </w:rPr>
        <w:t xml:space="preserve">average </w:t>
      </w:r>
      <w:r w:rsidR="0069482A" w:rsidRPr="00BA7062">
        <w:rPr>
          <w:rFonts w:ascii="Arial" w:hAnsi="Arial" w:cs="Arial"/>
          <w:sz w:val="22"/>
        </w:rPr>
        <w:t xml:space="preserve">compliance for clinical staff was </w:t>
      </w:r>
      <w:r w:rsidR="00C2572B">
        <w:rPr>
          <w:rFonts w:ascii="Arial" w:hAnsi="Arial" w:cs="Arial"/>
          <w:b/>
          <w:color w:val="00B050"/>
          <w:sz w:val="22"/>
        </w:rPr>
        <w:t>89</w:t>
      </w:r>
      <w:r w:rsidR="0069482A" w:rsidRPr="00001782">
        <w:rPr>
          <w:rFonts w:ascii="Arial" w:hAnsi="Arial" w:cs="Arial"/>
          <w:b/>
          <w:color w:val="00B050"/>
          <w:sz w:val="22"/>
        </w:rPr>
        <w:t>%</w:t>
      </w:r>
      <w:r w:rsidR="0069482A" w:rsidRPr="00001782">
        <w:rPr>
          <w:rFonts w:ascii="Arial" w:hAnsi="Arial" w:cs="Arial"/>
          <w:sz w:val="22"/>
        </w:rPr>
        <w:t xml:space="preserve"> and </w:t>
      </w:r>
      <w:r w:rsidR="00C2572B" w:rsidRPr="00C2572B">
        <w:rPr>
          <w:rFonts w:ascii="Arial" w:hAnsi="Arial" w:cs="Arial"/>
          <w:b/>
          <w:bCs/>
          <w:color w:val="00B050"/>
          <w:sz w:val="22"/>
        </w:rPr>
        <w:t>95</w:t>
      </w:r>
      <w:r w:rsidR="0069482A" w:rsidRPr="00C2572B">
        <w:rPr>
          <w:rFonts w:ascii="Arial" w:hAnsi="Arial" w:cs="Arial"/>
          <w:b/>
          <w:bCs/>
          <w:color w:val="00B050"/>
          <w:sz w:val="22"/>
        </w:rPr>
        <w:t>%</w:t>
      </w:r>
      <w:r w:rsidR="0069482A" w:rsidRPr="00BA7062">
        <w:rPr>
          <w:rFonts w:ascii="Arial" w:hAnsi="Arial" w:cs="Arial"/>
          <w:sz w:val="22"/>
        </w:rPr>
        <w:t xml:space="preserve"> for</w:t>
      </w:r>
      <w:r w:rsidR="0069482A" w:rsidRPr="00AB509E">
        <w:rPr>
          <w:rFonts w:ascii="Arial" w:hAnsi="Arial" w:cs="Arial"/>
          <w:sz w:val="22"/>
        </w:rPr>
        <w:t xml:space="preserve"> non-clinical staff achieving above the trust target of </w:t>
      </w:r>
      <w:r w:rsidR="0069482A" w:rsidRPr="000720B5">
        <w:rPr>
          <w:rFonts w:ascii="Arial" w:hAnsi="Arial" w:cs="Arial"/>
          <w:b/>
          <w:bCs/>
          <w:sz w:val="22"/>
        </w:rPr>
        <w:t>80%</w:t>
      </w:r>
      <w:r w:rsidR="0069482A" w:rsidRPr="00AB509E">
        <w:rPr>
          <w:rFonts w:ascii="Arial" w:hAnsi="Arial" w:cs="Arial"/>
          <w:sz w:val="22"/>
        </w:rPr>
        <w:t xml:space="preserve">. </w:t>
      </w:r>
    </w:p>
    <w:p w14:paraId="4717CD90" w14:textId="63C2CFEC" w:rsidR="00D53786" w:rsidRDefault="002C70A8" w:rsidP="000F2F0B">
      <w:pPr>
        <w:autoSpaceDE w:val="0"/>
        <w:autoSpaceDN w:val="0"/>
        <w:adjustRightInd w:val="0"/>
        <w:rPr>
          <w:rFonts w:ascii="Arial" w:hAnsi="Arial" w:cs="Arial"/>
          <w:sz w:val="22"/>
        </w:rPr>
      </w:pPr>
      <w:r>
        <w:rPr>
          <w:b/>
        </w:rPr>
        <w:t>I</w:t>
      </w:r>
      <w:r w:rsidR="0069482A" w:rsidRPr="00BF0B71">
        <w:rPr>
          <w:b/>
        </w:rPr>
        <w:t>nfection Control Link Practitioners</w:t>
      </w:r>
    </w:p>
    <w:p w14:paraId="7735DA30" w14:textId="32CE454C" w:rsidR="00D53786" w:rsidRDefault="0069482A" w:rsidP="00F60BBC">
      <w:pPr>
        <w:autoSpaceDE w:val="0"/>
        <w:autoSpaceDN w:val="0"/>
        <w:adjustRightInd w:val="0"/>
        <w:rPr>
          <w:rFonts w:ascii="Arial" w:hAnsi="Arial" w:cs="Arial"/>
          <w:sz w:val="22"/>
        </w:rPr>
      </w:pPr>
      <w:r w:rsidRPr="00AB509E">
        <w:rPr>
          <w:rFonts w:ascii="Arial" w:hAnsi="Arial" w:cs="Arial"/>
          <w:sz w:val="22"/>
        </w:rPr>
        <w:t>The trust has link practitioners in clinical areas across all sites. Link practitioners are a key resource for disseminating</w:t>
      </w:r>
      <w:r w:rsidR="00FD6F95" w:rsidRPr="00AB509E">
        <w:rPr>
          <w:rFonts w:ascii="Arial" w:hAnsi="Arial" w:cs="Arial"/>
          <w:sz w:val="22"/>
        </w:rPr>
        <w:t xml:space="preserve"> infection control information. </w:t>
      </w:r>
      <w:r w:rsidR="003F4935">
        <w:rPr>
          <w:rFonts w:ascii="Arial" w:hAnsi="Arial" w:cs="Arial"/>
          <w:sz w:val="22"/>
        </w:rPr>
        <w:t xml:space="preserve"> </w:t>
      </w:r>
      <w:r w:rsidR="004E617E">
        <w:rPr>
          <w:rFonts w:ascii="Arial" w:hAnsi="Arial" w:cs="Arial"/>
          <w:sz w:val="22"/>
        </w:rPr>
        <w:t>Four</w:t>
      </w:r>
      <w:r w:rsidR="00246B50">
        <w:rPr>
          <w:rFonts w:ascii="Arial" w:hAnsi="Arial" w:cs="Arial"/>
          <w:sz w:val="22"/>
        </w:rPr>
        <w:t xml:space="preserve"> </w:t>
      </w:r>
      <w:r w:rsidR="003F4935">
        <w:rPr>
          <w:rFonts w:ascii="Arial" w:hAnsi="Arial" w:cs="Arial"/>
          <w:sz w:val="22"/>
        </w:rPr>
        <w:t xml:space="preserve">virtual half day link practitioner workshops were held in the year. </w:t>
      </w:r>
    </w:p>
    <w:p w14:paraId="2F4D1BB8" w14:textId="28E0BEB8" w:rsidR="00F1396A" w:rsidRPr="00F1396A" w:rsidRDefault="006F375E" w:rsidP="003F4935">
      <w:pPr>
        <w:autoSpaceDE w:val="0"/>
        <w:autoSpaceDN w:val="0"/>
        <w:adjustRightInd w:val="0"/>
        <w:rPr>
          <w:rFonts w:ascii="Arial" w:hAnsi="Arial" w:cs="Arial"/>
          <w:sz w:val="22"/>
        </w:rPr>
      </w:pPr>
      <w:r w:rsidRPr="00F1396A">
        <w:rPr>
          <w:rFonts w:ascii="Arial" w:hAnsi="Arial" w:cs="Arial"/>
          <w:b/>
          <w:bCs/>
          <w:sz w:val="22"/>
        </w:rPr>
        <w:t>T</w:t>
      </w:r>
      <w:r w:rsidR="00542785" w:rsidRPr="00F1396A">
        <w:rPr>
          <w:rFonts w:ascii="Arial" w:hAnsi="Arial" w:cs="Arial"/>
          <w:b/>
          <w:sz w:val="22"/>
        </w:rPr>
        <w:t>opics covered included</w:t>
      </w:r>
      <w:r w:rsidR="00542785" w:rsidRPr="00F1396A">
        <w:rPr>
          <w:rFonts w:ascii="Arial" w:hAnsi="Arial" w:cs="Arial"/>
          <w:sz w:val="22"/>
        </w:rPr>
        <w:t>:</w:t>
      </w:r>
    </w:p>
    <w:p w14:paraId="3BC8026B" w14:textId="7AB72F8C" w:rsidR="006F375E" w:rsidRPr="00F1396A" w:rsidRDefault="00F1396A" w:rsidP="0047017A">
      <w:pPr>
        <w:pStyle w:val="ListParagraph"/>
        <w:numPr>
          <w:ilvl w:val="0"/>
          <w:numId w:val="11"/>
        </w:numPr>
        <w:autoSpaceDE w:val="0"/>
        <w:autoSpaceDN w:val="0"/>
        <w:adjustRightInd w:val="0"/>
        <w:rPr>
          <w:rFonts w:ascii="Arial" w:hAnsi="Arial" w:cs="Arial"/>
          <w:sz w:val="22"/>
        </w:rPr>
      </w:pPr>
      <w:r w:rsidRPr="00F1396A">
        <w:rPr>
          <w:rFonts w:ascii="Arial" w:hAnsi="Arial" w:cs="Arial"/>
          <w:sz w:val="22"/>
        </w:rPr>
        <w:t>Measles Awareness</w:t>
      </w:r>
    </w:p>
    <w:p w14:paraId="404BCA82" w14:textId="61D0ACE4" w:rsidR="00F1396A" w:rsidRPr="00F1396A" w:rsidRDefault="00F1396A" w:rsidP="0047017A">
      <w:pPr>
        <w:pStyle w:val="ListParagraph"/>
        <w:numPr>
          <w:ilvl w:val="0"/>
          <w:numId w:val="11"/>
        </w:numPr>
        <w:autoSpaceDE w:val="0"/>
        <w:autoSpaceDN w:val="0"/>
        <w:adjustRightInd w:val="0"/>
        <w:rPr>
          <w:rFonts w:ascii="Arial" w:hAnsi="Arial" w:cs="Arial"/>
          <w:sz w:val="22"/>
        </w:rPr>
      </w:pPr>
      <w:r w:rsidRPr="00F1396A">
        <w:rPr>
          <w:rFonts w:ascii="Arial" w:hAnsi="Arial" w:cs="Arial"/>
          <w:sz w:val="22"/>
        </w:rPr>
        <w:t>The correct use of Personal Protective Equipment</w:t>
      </w:r>
    </w:p>
    <w:p w14:paraId="36622A57" w14:textId="6C77646E" w:rsidR="00F1396A" w:rsidRPr="00F1396A" w:rsidRDefault="00F1396A" w:rsidP="0047017A">
      <w:pPr>
        <w:pStyle w:val="ListParagraph"/>
        <w:numPr>
          <w:ilvl w:val="0"/>
          <w:numId w:val="11"/>
        </w:numPr>
        <w:autoSpaceDE w:val="0"/>
        <w:autoSpaceDN w:val="0"/>
        <w:adjustRightInd w:val="0"/>
        <w:rPr>
          <w:rFonts w:ascii="Arial" w:hAnsi="Arial" w:cs="Arial"/>
          <w:sz w:val="22"/>
        </w:rPr>
      </w:pPr>
      <w:r w:rsidRPr="00F1396A">
        <w:rPr>
          <w:rFonts w:ascii="Arial" w:hAnsi="Arial" w:cs="Arial"/>
          <w:sz w:val="22"/>
        </w:rPr>
        <w:t xml:space="preserve">Management of </w:t>
      </w:r>
      <w:r w:rsidR="009A6367">
        <w:rPr>
          <w:rFonts w:ascii="Arial" w:hAnsi="Arial" w:cs="Arial"/>
          <w:sz w:val="22"/>
        </w:rPr>
        <w:t xml:space="preserve">a patient with suspected or confirmed </w:t>
      </w:r>
      <w:r w:rsidRPr="00F1396A">
        <w:rPr>
          <w:rFonts w:ascii="Arial" w:hAnsi="Arial" w:cs="Arial"/>
          <w:sz w:val="22"/>
        </w:rPr>
        <w:t xml:space="preserve">Whooping Cough </w:t>
      </w:r>
    </w:p>
    <w:p w14:paraId="37C1A0E0" w14:textId="1B4E171B" w:rsidR="00F1396A" w:rsidRPr="009C625D" w:rsidRDefault="00F1396A" w:rsidP="0047017A">
      <w:pPr>
        <w:pStyle w:val="ListParagraph"/>
        <w:numPr>
          <w:ilvl w:val="0"/>
          <w:numId w:val="11"/>
        </w:numPr>
        <w:autoSpaceDE w:val="0"/>
        <w:autoSpaceDN w:val="0"/>
        <w:adjustRightInd w:val="0"/>
        <w:rPr>
          <w:rFonts w:ascii="Arial" w:hAnsi="Arial" w:cs="Arial"/>
          <w:szCs w:val="24"/>
        </w:rPr>
      </w:pPr>
      <w:r w:rsidRPr="00F1396A">
        <w:rPr>
          <w:rFonts w:ascii="Arial" w:hAnsi="Arial" w:cs="Arial"/>
          <w:sz w:val="22"/>
        </w:rPr>
        <w:t>Decontamination of Equipment</w:t>
      </w:r>
    </w:p>
    <w:p w14:paraId="3175FCFB" w14:textId="545CA610" w:rsidR="009C625D" w:rsidRPr="009C625D" w:rsidRDefault="009C625D" w:rsidP="0047017A">
      <w:pPr>
        <w:pStyle w:val="ListParagraph"/>
        <w:numPr>
          <w:ilvl w:val="0"/>
          <w:numId w:val="11"/>
        </w:numPr>
        <w:autoSpaceDE w:val="0"/>
        <w:autoSpaceDN w:val="0"/>
        <w:adjustRightInd w:val="0"/>
        <w:rPr>
          <w:rFonts w:ascii="Arial" w:hAnsi="Arial" w:cs="Arial"/>
          <w:szCs w:val="24"/>
        </w:rPr>
      </w:pPr>
      <w:r>
        <w:rPr>
          <w:rFonts w:ascii="Arial" w:hAnsi="Arial" w:cs="Arial"/>
          <w:sz w:val="22"/>
        </w:rPr>
        <w:t>Mpox Awareness</w:t>
      </w:r>
    </w:p>
    <w:p w14:paraId="7731E918" w14:textId="4541108C" w:rsidR="009C625D" w:rsidRPr="00F1396A" w:rsidRDefault="009C625D" w:rsidP="0047017A">
      <w:pPr>
        <w:pStyle w:val="ListParagraph"/>
        <w:numPr>
          <w:ilvl w:val="0"/>
          <w:numId w:val="11"/>
        </w:numPr>
        <w:autoSpaceDE w:val="0"/>
        <w:autoSpaceDN w:val="0"/>
        <w:adjustRightInd w:val="0"/>
        <w:rPr>
          <w:rFonts w:ascii="Arial" w:hAnsi="Arial" w:cs="Arial"/>
          <w:szCs w:val="24"/>
        </w:rPr>
      </w:pPr>
      <w:r>
        <w:rPr>
          <w:rFonts w:ascii="Arial" w:hAnsi="Arial" w:cs="Arial"/>
          <w:sz w:val="22"/>
        </w:rPr>
        <w:t xml:space="preserve">Management of a suspected or confirmed case of Open Pulmonary Tuberculosis </w:t>
      </w:r>
    </w:p>
    <w:p w14:paraId="0B83C369" w14:textId="2A835E0D" w:rsidR="00F1396A" w:rsidRPr="004E617E" w:rsidRDefault="009A6367" w:rsidP="0047017A">
      <w:pPr>
        <w:pStyle w:val="ListParagraph"/>
        <w:numPr>
          <w:ilvl w:val="0"/>
          <w:numId w:val="11"/>
        </w:numPr>
        <w:autoSpaceDE w:val="0"/>
        <w:autoSpaceDN w:val="0"/>
        <w:adjustRightInd w:val="0"/>
        <w:rPr>
          <w:rFonts w:ascii="Arial" w:hAnsi="Arial" w:cs="Arial"/>
          <w:szCs w:val="24"/>
        </w:rPr>
      </w:pPr>
      <w:r>
        <w:rPr>
          <w:rFonts w:ascii="Arial" w:hAnsi="Arial" w:cs="Arial"/>
          <w:sz w:val="22"/>
        </w:rPr>
        <w:t xml:space="preserve">Update on new IPC national IPC guidelines </w:t>
      </w:r>
    </w:p>
    <w:p w14:paraId="62B77590" w14:textId="0F0BE773" w:rsidR="004E617E" w:rsidRPr="00F1396A" w:rsidRDefault="004E617E" w:rsidP="0047017A">
      <w:pPr>
        <w:pStyle w:val="ListParagraph"/>
        <w:numPr>
          <w:ilvl w:val="0"/>
          <w:numId w:val="11"/>
        </w:numPr>
        <w:autoSpaceDE w:val="0"/>
        <w:autoSpaceDN w:val="0"/>
        <w:adjustRightInd w:val="0"/>
        <w:rPr>
          <w:rFonts w:ascii="Arial" w:hAnsi="Arial" w:cs="Arial"/>
          <w:szCs w:val="24"/>
        </w:rPr>
      </w:pPr>
      <w:r>
        <w:rPr>
          <w:rFonts w:ascii="Arial" w:hAnsi="Arial" w:cs="Arial"/>
          <w:sz w:val="22"/>
        </w:rPr>
        <w:t>Bare Below the Elbows requirements</w:t>
      </w:r>
    </w:p>
    <w:p w14:paraId="692C3198" w14:textId="584AE286" w:rsidR="004B0CE5" w:rsidRDefault="004B0CE5" w:rsidP="00953774">
      <w:pPr>
        <w:keepNext/>
        <w:snapToGrid w:val="0"/>
        <w:spacing w:before="60" w:after="0" w:line="240" w:lineRule="auto"/>
        <w:rPr>
          <w:rFonts w:ascii="Arial" w:hAnsi="Arial" w:cs="Arial"/>
          <w:bCs/>
          <w:sz w:val="22"/>
        </w:rPr>
      </w:pPr>
      <w:bookmarkStart w:id="52" w:name="_Hlk136505914"/>
      <w:r>
        <w:rPr>
          <w:rFonts w:ascii="Arial" w:hAnsi="Arial" w:cs="Arial"/>
          <w:bCs/>
          <w:sz w:val="22"/>
        </w:rPr>
        <w:t xml:space="preserve">     </w:t>
      </w:r>
      <w:r w:rsidRPr="004B0CE5">
        <w:rPr>
          <w:noProof/>
        </w:rPr>
        <w:t xml:space="preserve"> </w:t>
      </w:r>
    </w:p>
    <w:p w14:paraId="27B80E10" w14:textId="624C09B6" w:rsidR="006D6C1C" w:rsidRPr="003E226C" w:rsidRDefault="006D6C1C" w:rsidP="007769F4">
      <w:pPr>
        <w:spacing w:before="60" w:after="200" w:line="240" w:lineRule="auto"/>
        <w:rPr>
          <w:rFonts w:ascii="Arial" w:hAnsi="Arial" w:cs="Arial"/>
          <w:b/>
          <w:bCs/>
          <w:color w:val="000000" w:themeColor="text1"/>
          <w:szCs w:val="24"/>
          <w:shd w:val="clear" w:color="auto" w:fill="FBFBFB"/>
        </w:rPr>
      </w:pPr>
      <w:r w:rsidRPr="003E226C">
        <w:rPr>
          <w:rFonts w:ascii="Arial" w:hAnsi="Arial" w:cs="Arial"/>
          <w:b/>
          <w:bCs/>
          <w:color w:val="000000" w:themeColor="text1"/>
          <w:szCs w:val="24"/>
          <w:shd w:val="clear" w:color="auto" w:fill="FBFBFB"/>
        </w:rPr>
        <w:t xml:space="preserve">Measles awareness sessions </w:t>
      </w:r>
    </w:p>
    <w:p w14:paraId="0DAA2A2F" w14:textId="6042C88B" w:rsidR="004E617E" w:rsidRPr="006675A6" w:rsidRDefault="006D6C1C" w:rsidP="00910AB6">
      <w:pPr>
        <w:spacing w:before="60" w:after="200" w:line="240" w:lineRule="auto"/>
        <w:rPr>
          <w:rFonts w:ascii="Arial" w:hAnsi="Arial" w:cs="Arial"/>
          <w:sz w:val="22"/>
          <w:shd w:val="clear" w:color="auto" w:fill="FBFBFB"/>
        </w:rPr>
      </w:pPr>
      <w:r w:rsidRPr="006D6C1C">
        <w:rPr>
          <w:rFonts w:ascii="Arial" w:hAnsi="Arial" w:cs="Arial"/>
          <w:sz w:val="22"/>
          <w:shd w:val="clear" w:color="auto" w:fill="FBFBFB"/>
        </w:rPr>
        <w:t xml:space="preserve">In response to the high number of </w:t>
      </w:r>
      <w:r w:rsidR="00D13737">
        <w:rPr>
          <w:rFonts w:ascii="Arial" w:hAnsi="Arial" w:cs="Arial"/>
          <w:sz w:val="22"/>
          <w:shd w:val="clear" w:color="auto" w:fill="FBFBFB"/>
        </w:rPr>
        <w:t xml:space="preserve">measles </w:t>
      </w:r>
      <w:r w:rsidRPr="006D6C1C">
        <w:rPr>
          <w:rFonts w:ascii="Arial" w:hAnsi="Arial" w:cs="Arial"/>
          <w:sz w:val="22"/>
          <w:shd w:val="clear" w:color="auto" w:fill="FBFBFB"/>
        </w:rPr>
        <w:t>cases reported in London</w:t>
      </w:r>
      <w:r>
        <w:rPr>
          <w:rFonts w:ascii="Arial" w:hAnsi="Arial" w:cs="Arial"/>
          <w:sz w:val="22"/>
          <w:shd w:val="clear" w:color="auto" w:fill="FBFBFB"/>
        </w:rPr>
        <w:t>,</w:t>
      </w:r>
      <w:r w:rsidR="00D13737">
        <w:rPr>
          <w:rFonts w:ascii="Arial" w:hAnsi="Arial" w:cs="Arial"/>
          <w:sz w:val="22"/>
          <w:shd w:val="clear" w:color="auto" w:fill="FBFBFB"/>
        </w:rPr>
        <w:t xml:space="preserve"> </w:t>
      </w:r>
      <w:r>
        <w:rPr>
          <w:rFonts w:ascii="Arial" w:hAnsi="Arial" w:cs="Arial"/>
          <w:sz w:val="22"/>
          <w:shd w:val="clear" w:color="auto" w:fill="FBFBFB"/>
        </w:rPr>
        <w:t xml:space="preserve">the </w:t>
      </w:r>
      <w:r w:rsidR="00D13737">
        <w:rPr>
          <w:rFonts w:ascii="Arial" w:hAnsi="Arial" w:cs="Arial"/>
          <w:sz w:val="22"/>
          <w:shd w:val="clear" w:color="auto" w:fill="FBFBFB"/>
        </w:rPr>
        <w:t>IPCNs delivered</w:t>
      </w:r>
      <w:r>
        <w:rPr>
          <w:rFonts w:ascii="Arial" w:hAnsi="Arial" w:cs="Arial"/>
          <w:sz w:val="22"/>
          <w:shd w:val="clear" w:color="auto" w:fill="FBFBFB"/>
        </w:rPr>
        <w:t xml:space="preserve"> measles awareness sessions both virtually and face to face for staff in the Accident &amp; Emergency Department</w:t>
      </w:r>
      <w:r w:rsidR="009C625D">
        <w:rPr>
          <w:rFonts w:ascii="Arial" w:hAnsi="Arial" w:cs="Arial"/>
          <w:sz w:val="22"/>
          <w:shd w:val="clear" w:color="auto" w:fill="FBFBFB"/>
        </w:rPr>
        <w:t>s</w:t>
      </w:r>
      <w:r>
        <w:rPr>
          <w:rFonts w:ascii="Arial" w:hAnsi="Arial" w:cs="Arial"/>
          <w:sz w:val="22"/>
          <w:shd w:val="clear" w:color="auto" w:fill="FBFBFB"/>
        </w:rPr>
        <w:t>, Urgent Care Centres and Paediatrics</w:t>
      </w:r>
      <w:r w:rsidR="00D13737">
        <w:rPr>
          <w:rFonts w:ascii="Arial" w:hAnsi="Arial" w:cs="Arial"/>
          <w:sz w:val="22"/>
          <w:shd w:val="clear" w:color="auto" w:fill="FBFBFB"/>
        </w:rPr>
        <w:t xml:space="preserve"> at City Road and at some network sites</w:t>
      </w:r>
      <w:r>
        <w:rPr>
          <w:rFonts w:ascii="Arial" w:hAnsi="Arial" w:cs="Arial"/>
          <w:sz w:val="22"/>
          <w:shd w:val="clear" w:color="auto" w:fill="FBFBFB"/>
        </w:rPr>
        <w:t xml:space="preserve">. </w:t>
      </w:r>
      <w:r w:rsidR="00783F5D">
        <w:rPr>
          <w:rFonts w:ascii="Arial" w:hAnsi="Arial" w:cs="Arial"/>
          <w:sz w:val="22"/>
          <w:shd w:val="clear" w:color="auto" w:fill="FBFBFB"/>
        </w:rPr>
        <w:t xml:space="preserve">Measles posters were </w:t>
      </w:r>
      <w:r w:rsidR="00D43AA4">
        <w:rPr>
          <w:rFonts w:ascii="Arial" w:hAnsi="Arial" w:cs="Arial"/>
          <w:sz w:val="22"/>
          <w:shd w:val="clear" w:color="auto" w:fill="FBFBFB"/>
        </w:rPr>
        <w:t>disseminated</w:t>
      </w:r>
      <w:r w:rsidR="00783F5D">
        <w:rPr>
          <w:rFonts w:ascii="Arial" w:hAnsi="Arial" w:cs="Arial"/>
          <w:sz w:val="22"/>
          <w:shd w:val="clear" w:color="auto" w:fill="FBFBFB"/>
        </w:rPr>
        <w:t xml:space="preserve"> to all </w:t>
      </w:r>
      <w:r w:rsidR="00D43AA4">
        <w:rPr>
          <w:rFonts w:ascii="Arial" w:hAnsi="Arial" w:cs="Arial"/>
          <w:sz w:val="22"/>
          <w:shd w:val="clear" w:color="auto" w:fill="FBFBFB"/>
        </w:rPr>
        <w:t xml:space="preserve">sites for patients, staff and </w:t>
      </w:r>
      <w:r w:rsidR="009C625D">
        <w:rPr>
          <w:rFonts w:ascii="Arial" w:hAnsi="Arial" w:cs="Arial"/>
          <w:sz w:val="22"/>
          <w:shd w:val="clear" w:color="auto" w:fill="FBFBFB"/>
        </w:rPr>
        <w:t>visitors</w:t>
      </w:r>
      <w:r w:rsidR="00D43AA4">
        <w:rPr>
          <w:rFonts w:ascii="Arial" w:hAnsi="Arial" w:cs="Arial"/>
          <w:sz w:val="22"/>
          <w:shd w:val="clear" w:color="auto" w:fill="FBFBFB"/>
        </w:rPr>
        <w:t xml:space="preserve"> </w:t>
      </w:r>
      <w:r w:rsidR="009C625D">
        <w:rPr>
          <w:rFonts w:ascii="Arial" w:hAnsi="Arial" w:cs="Arial"/>
          <w:sz w:val="22"/>
          <w:shd w:val="clear" w:color="auto" w:fill="FBFBFB"/>
        </w:rPr>
        <w:t xml:space="preserve">for </w:t>
      </w:r>
      <w:r w:rsidR="00D43AA4">
        <w:rPr>
          <w:rFonts w:ascii="Arial" w:hAnsi="Arial" w:cs="Arial"/>
          <w:sz w:val="22"/>
          <w:shd w:val="clear" w:color="auto" w:fill="FBFBFB"/>
        </w:rPr>
        <w:t>information and awareness</w:t>
      </w:r>
      <w:r w:rsidR="00783F5D">
        <w:rPr>
          <w:rFonts w:ascii="Arial" w:hAnsi="Arial" w:cs="Arial"/>
          <w:sz w:val="22"/>
          <w:shd w:val="clear" w:color="auto" w:fill="FBFBFB"/>
        </w:rPr>
        <w:t xml:space="preserve">. </w:t>
      </w:r>
    </w:p>
    <w:p w14:paraId="27F64D02" w14:textId="62155F54" w:rsidR="006D7850" w:rsidRDefault="00D43268" w:rsidP="00910AB6">
      <w:pPr>
        <w:spacing w:before="60" w:after="200" w:line="240" w:lineRule="auto"/>
        <w:rPr>
          <w:rFonts w:ascii="Arial" w:hAnsi="Arial" w:cs="Arial"/>
          <w:b/>
          <w:bCs/>
          <w:szCs w:val="24"/>
          <w:shd w:val="clear" w:color="auto" w:fill="FBFBFB"/>
        </w:rPr>
      </w:pPr>
      <w:r w:rsidRPr="00FA4979">
        <w:rPr>
          <w:rFonts w:ascii="Arial" w:hAnsi="Arial" w:cs="Arial"/>
          <w:b/>
          <w:bCs/>
          <w:szCs w:val="24"/>
          <w:shd w:val="clear" w:color="auto" w:fill="FBFBFB"/>
        </w:rPr>
        <w:t xml:space="preserve">World </w:t>
      </w:r>
      <w:r w:rsidR="00AC03FB" w:rsidRPr="00FA4979">
        <w:rPr>
          <w:rFonts w:ascii="Arial" w:hAnsi="Arial" w:cs="Arial"/>
          <w:b/>
          <w:bCs/>
          <w:szCs w:val="24"/>
          <w:shd w:val="clear" w:color="auto" w:fill="FBFBFB"/>
        </w:rPr>
        <w:t>Hand Hygiene Day May 202</w:t>
      </w:r>
      <w:r w:rsidR="00F343F9">
        <w:rPr>
          <w:rFonts w:ascii="Arial" w:hAnsi="Arial" w:cs="Arial"/>
          <w:b/>
          <w:bCs/>
          <w:szCs w:val="24"/>
          <w:shd w:val="clear" w:color="auto" w:fill="FBFBFB"/>
        </w:rPr>
        <w:t>4</w:t>
      </w:r>
      <w:r w:rsidR="00AC03FB" w:rsidRPr="00FA4979">
        <w:rPr>
          <w:rFonts w:ascii="Arial" w:hAnsi="Arial" w:cs="Arial"/>
          <w:b/>
          <w:bCs/>
          <w:szCs w:val="24"/>
          <w:shd w:val="clear" w:color="auto" w:fill="FBFBFB"/>
        </w:rPr>
        <w:t xml:space="preserve"> </w:t>
      </w:r>
    </w:p>
    <w:p w14:paraId="14EFDA9C" w14:textId="7225C465" w:rsidR="00B13BF0" w:rsidRDefault="00B13BF0" w:rsidP="00B13BF0">
      <w:pPr>
        <w:spacing w:after="200"/>
        <w:jc w:val="both"/>
        <w:rPr>
          <w:rFonts w:ascii="Arial" w:hAnsi="Arial" w:cs="Arial"/>
          <w:sz w:val="21"/>
          <w:szCs w:val="21"/>
          <w:shd w:val="clear" w:color="auto" w:fill="FBFBFB"/>
        </w:rPr>
      </w:pPr>
      <w:r>
        <w:rPr>
          <w:rFonts w:ascii="Arial" w:hAnsi="Arial" w:cs="Arial"/>
          <w:sz w:val="21"/>
          <w:szCs w:val="21"/>
          <w:shd w:val="clear" w:color="auto" w:fill="FBFBFB"/>
        </w:rPr>
        <w:t>The t</w:t>
      </w:r>
      <w:r w:rsidRPr="00182657">
        <w:rPr>
          <w:rFonts w:ascii="Arial" w:hAnsi="Arial" w:cs="Arial"/>
          <w:sz w:val="21"/>
          <w:szCs w:val="21"/>
          <w:shd w:val="clear" w:color="auto" w:fill="FBFBFB"/>
        </w:rPr>
        <w:t xml:space="preserve">heme </w:t>
      </w:r>
      <w:r>
        <w:rPr>
          <w:rFonts w:ascii="Arial" w:hAnsi="Arial" w:cs="Arial"/>
          <w:sz w:val="21"/>
          <w:szCs w:val="21"/>
          <w:shd w:val="clear" w:color="auto" w:fill="FBFBFB"/>
        </w:rPr>
        <w:t>for the world hand hygiene day</w:t>
      </w:r>
      <w:r w:rsidR="00F005A6">
        <w:rPr>
          <w:rFonts w:ascii="Arial" w:hAnsi="Arial" w:cs="Arial"/>
          <w:sz w:val="21"/>
          <w:szCs w:val="21"/>
          <w:shd w:val="clear" w:color="auto" w:fill="FBFBFB"/>
        </w:rPr>
        <w:t>⁹</w:t>
      </w:r>
      <w:r>
        <w:rPr>
          <w:rFonts w:ascii="Arial" w:hAnsi="Arial" w:cs="Arial"/>
          <w:sz w:val="21"/>
          <w:szCs w:val="21"/>
          <w:shd w:val="clear" w:color="auto" w:fill="FBFBFB"/>
        </w:rPr>
        <w:t xml:space="preserve"> wa</w:t>
      </w:r>
      <w:r w:rsidRPr="00182657">
        <w:rPr>
          <w:rFonts w:ascii="Arial" w:hAnsi="Arial" w:cs="Arial"/>
          <w:sz w:val="21"/>
          <w:szCs w:val="21"/>
          <w:shd w:val="clear" w:color="auto" w:fill="FBFBFB"/>
        </w:rPr>
        <w:t>s ‘</w:t>
      </w:r>
      <w:hyperlink r:id="rId38" w:tgtFrame="_blank" w:tooltip="Opens in a new window" w:history="1">
        <w:r w:rsidRPr="00182657">
          <w:rPr>
            <w:rFonts w:ascii="Arial" w:hAnsi="Arial" w:cs="Arial"/>
            <w:sz w:val="21"/>
            <w:szCs w:val="21"/>
            <w:shd w:val="clear" w:color="auto" w:fill="FBFBFB"/>
          </w:rPr>
          <w:t>sharing knowledge about hand hygiene</w:t>
        </w:r>
      </w:hyperlink>
      <w:r w:rsidRPr="00182657">
        <w:rPr>
          <w:rFonts w:ascii="Arial" w:hAnsi="Arial" w:cs="Arial"/>
          <w:sz w:val="21"/>
          <w:szCs w:val="21"/>
          <w:shd w:val="clear" w:color="auto" w:fill="FBFBFB"/>
        </w:rPr>
        <w:t> through, impactful training and education on infection prevention and control for health and care workers</w:t>
      </w:r>
      <w:r>
        <w:rPr>
          <w:rFonts w:ascii="Arial" w:hAnsi="Arial" w:cs="Arial"/>
          <w:sz w:val="21"/>
          <w:szCs w:val="21"/>
          <w:shd w:val="clear" w:color="auto" w:fill="FBFBFB"/>
        </w:rPr>
        <w:t xml:space="preserve">. </w:t>
      </w:r>
      <w:r w:rsidR="00F343F9" w:rsidRPr="00F343F9">
        <w:rPr>
          <w:rFonts w:ascii="Arial" w:hAnsi="Arial" w:cs="Arial"/>
          <w:sz w:val="22"/>
          <w:shd w:val="clear" w:color="auto" w:fill="FBFBFB"/>
        </w:rPr>
        <w:t xml:space="preserve">To celebrate </w:t>
      </w:r>
      <w:r>
        <w:rPr>
          <w:rFonts w:ascii="Arial" w:hAnsi="Arial" w:cs="Arial"/>
          <w:sz w:val="22"/>
          <w:shd w:val="clear" w:color="auto" w:fill="FBFBFB"/>
        </w:rPr>
        <w:t xml:space="preserve">the </w:t>
      </w:r>
      <w:r w:rsidR="00F343F9" w:rsidRPr="00F343F9">
        <w:rPr>
          <w:rFonts w:ascii="Arial" w:hAnsi="Arial" w:cs="Arial"/>
          <w:sz w:val="22"/>
          <w:shd w:val="clear" w:color="auto" w:fill="FBFBFB"/>
        </w:rPr>
        <w:t xml:space="preserve">day, the IPCNs </w:t>
      </w:r>
      <w:r w:rsidR="00F343F9" w:rsidRPr="00182657">
        <w:rPr>
          <w:rFonts w:ascii="Arial" w:hAnsi="Arial" w:cs="Arial"/>
          <w:sz w:val="21"/>
          <w:szCs w:val="21"/>
          <w:shd w:val="clear" w:color="auto" w:fill="FBFBFB"/>
        </w:rPr>
        <w:t>visit</w:t>
      </w:r>
      <w:r w:rsidR="00F343F9">
        <w:rPr>
          <w:rFonts w:ascii="Arial" w:hAnsi="Arial" w:cs="Arial"/>
          <w:sz w:val="21"/>
          <w:szCs w:val="21"/>
          <w:shd w:val="clear" w:color="auto" w:fill="FBFBFB"/>
        </w:rPr>
        <w:t xml:space="preserve">ed </w:t>
      </w:r>
      <w:r w:rsidR="00F343F9" w:rsidRPr="00182657">
        <w:rPr>
          <w:rFonts w:ascii="Arial" w:hAnsi="Arial" w:cs="Arial"/>
          <w:sz w:val="21"/>
          <w:szCs w:val="21"/>
          <w:shd w:val="clear" w:color="auto" w:fill="FBFBFB"/>
        </w:rPr>
        <w:t xml:space="preserve">departments in City Road to offer hand hygiene training using the glo box that staff </w:t>
      </w:r>
      <w:r w:rsidR="00F343F9">
        <w:rPr>
          <w:rFonts w:ascii="Arial" w:hAnsi="Arial" w:cs="Arial"/>
          <w:sz w:val="21"/>
          <w:szCs w:val="21"/>
          <w:shd w:val="clear" w:color="auto" w:fill="FBFBFB"/>
        </w:rPr>
        <w:t xml:space="preserve">could </w:t>
      </w:r>
      <w:r w:rsidR="00F343F9" w:rsidRPr="00182657">
        <w:rPr>
          <w:rFonts w:ascii="Arial" w:hAnsi="Arial" w:cs="Arial"/>
          <w:sz w:val="21"/>
          <w:szCs w:val="21"/>
          <w:shd w:val="clear" w:color="auto" w:fill="FBFBFB"/>
        </w:rPr>
        <w:t>use to check their hand hygiene technique</w:t>
      </w:r>
      <w:r>
        <w:rPr>
          <w:rFonts w:ascii="Arial" w:hAnsi="Arial" w:cs="Arial"/>
          <w:sz w:val="21"/>
          <w:szCs w:val="21"/>
          <w:shd w:val="clear" w:color="auto" w:fill="FBFBFB"/>
        </w:rPr>
        <w:t xml:space="preserve">. Staff were reminded about the need to be ‘Bare below the Elbows when delivering patient care and reminded on the correct use of disposable gloves. </w:t>
      </w:r>
      <w:r w:rsidRPr="00B13BF0">
        <w:rPr>
          <w:rFonts w:ascii="Arial" w:hAnsi="Arial" w:cs="Arial"/>
          <w:sz w:val="21"/>
          <w:szCs w:val="21"/>
          <w:shd w:val="clear" w:color="auto" w:fill="FBFBFB"/>
        </w:rPr>
        <w:t>Posters and other promotional materials were shared with all departments and network sites.</w:t>
      </w:r>
    </w:p>
    <w:p w14:paraId="778CF8EB" w14:textId="2DEC5A0B" w:rsidR="00583074" w:rsidRDefault="00C92A7B" w:rsidP="00B13BF0">
      <w:pPr>
        <w:spacing w:after="200"/>
        <w:jc w:val="both"/>
        <w:rPr>
          <w:rFonts w:ascii="Arial" w:hAnsi="Arial" w:cs="Arial"/>
          <w:sz w:val="21"/>
          <w:szCs w:val="21"/>
          <w:shd w:val="clear" w:color="auto" w:fill="FBFBFB"/>
        </w:rPr>
      </w:pPr>
      <w:r>
        <w:rPr>
          <w:rFonts w:ascii="Arial" w:hAnsi="Arial" w:cs="Arial"/>
          <w:noProof/>
          <w:sz w:val="21"/>
          <w:szCs w:val="21"/>
          <w:shd w:val="clear" w:color="auto" w:fill="FBFBFB"/>
        </w:rPr>
        <w:drawing>
          <wp:anchor distT="0" distB="0" distL="114300" distR="114300" simplePos="0" relativeHeight="251787264" behindDoc="1" locked="0" layoutInCell="1" allowOverlap="1" wp14:anchorId="413B658F" wp14:editId="385A6E8E">
            <wp:simplePos x="0" y="0"/>
            <wp:positionH relativeFrom="margin">
              <wp:posOffset>4179570</wp:posOffset>
            </wp:positionH>
            <wp:positionV relativeFrom="paragraph">
              <wp:posOffset>10795</wp:posOffset>
            </wp:positionV>
            <wp:extent cx="2166162" cy="1533525"/>
            <wp:effectExtent l="0" t="0" r="5715" b="0"/>
            <wp:wrapNone/>
            <wp:docPr id="223128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6162" cy="1533525"/>
                    </a:xfrm>
                    <a:prstGeom prst="rect">
                      <a:avLst/>
                    </a:prstGeom>
                    <a:noFill/>
                  </pic:spPr>
                </pic:pic>
              </a:graphicData>
            </a:graphic>
            <wp14:sizeRelH relativeFrom="margin">
              <wp14:pctWidth>0</wp14:pctWidth>
            </wp14:sizeRelH>
            <wp14:sizeRelV relativeFrom="margin">
              <wp14:pctHeight>0</wp14:pctHeight>
            </wp14:sizeRelV>
          </wp:anchor>
        </w:drawing>
      </w:r>
    </w:p>
    <w:p w14:paraId="78F0F662" w14:textId="77777777" w:rsidR="00C92A7B" w:rsidRPr="00B13BF0" w:rsidRDefault="00C92A7B" w:rsidP="00B13BF0">
      <w:pPr>
        <w:spacing w:after="200"/>
        <w:jc w:val="both"/>
        <w:rPr>
          <w:rFonts w:ascii="Arial" w:hAnsi="Arial" w:cs="Arial"/>
          <w:sz w:val="21"/>
          <w:szCs w:val="21"/>
          <w:shd w:val="clear" w:color="auto" w:fill="FBFBFB"/>
        </w:rPr>
      </w:pPr>
    </w:p>
    <w:p w14:paraId="3BE3E486" w14:textId="09DF7F6D" w:rsidR="00F343F9" w:rsidRDefault="00B13BF0" w:rsidP="00F343F9">
      <w:pPr>
        <w:spacing w:after="200"/>
        <w:jc w:val="both"/>
        <w:rPr>
          <w:rFonts w:ascii="Arial" w:hAnsi="Arial" w:cs="Arial"/>
          <w:sz w:val="21"/>
          <w:szCs w:val="21"/>
          <w:shd w:val="clear" w:color="auto" w:fill="FBFBFB"/>
        </w:rPr>
      </w:pPr>
      <w:r w:rsidRPr="00B13BF0">
        <w:rPr>
          <w:rFonts w:ascii="Arial" w:hAnsi="Arial" w:cs="Arial"/>
          <w:sz w:val="21"/>
          <w:szCs w:val="21"/>
          <w:shd w:val="clear" w:color="auto" w:fill="FBFBFB"/>
        </w:rPr>
        <w:t xml:space="preserve">    </w:t>
      </w:r>
    </w:p>
    <w:p w14:paraId="2E542281" w14:textId="77777777" w:rsidR="00C92A7B" w:rsidRDefault="00C92A7B" w:rsidP="00F343F9">
      <w:pPr>
        <w:spacing w:after="200"/>
        <w:jc w:val="both"/>
        <w:rPr>
          <w:rFonts w:ascii="Arial" w:hAnsi="Arial" w:cs="Arial"/>
          <w:sz w:val="21"/>
          <w:szCs w:val="21"/>
          <w:shd w:val="clear" w:color="auto" w:fill="FBFBFB"/>
        </w:rPr>
      </w:pPr>
    </w:p>
    <w:bookmarkEnd w:id="52"/>
    <w:p w14:paraId="23DE796A" w14:textId="77777777" w:rsidR="0069482A" w:rsidRPr="00FA4979" w:rsidRDefault="0069482A" w:rsidP="000F2F0B">
      <w:pPr>
        <w:keepNext/>
        <w:spacing w:after="0"/>
        <w:rPr>
          <w:b/>
          <w:noProof/>
          <w:lang w:eastAsia="en-GB"/>
        </w:rPr>
      </w:pPr>
      <w:r w:rsidRPr="00FA4979">
        <w:rPr>
          <w:b/>
          <w:noProof/>
          <w:lang w:eastAsia="en-GB"/>
        </w:rPr>
        <w:lastRenderedPageBreak/>
        <w:t>The Monthly Bug Brief</w:t>
      </w:r>
    </w:p>
    <w:p w14:paraId="0C0431FD" w14:textId="31F20D96" w:rsidR="00451082" w:rsidRDefault="0069482A" w:rsidP="000F2F0B">
      <w:pPr>
        <w:autoSpaceDE w:val="0"/>
        <w:autoSpaceDN w:val="0"/>
        <w:adjustRightInd w:val="0"/>
        <w:spacing w:after="0"/>
        <w:rPr>
          <w:rFonts w:ascii="Arial" w:hAnsi="Arial" w:cs="Arial"/>
          <w:noProof/>
          <w:sz w:val="22"/>
          <w:lang w:eastAsia="en-GB"/>
        </w:rPr>
      </w:pPr>
      <w:r w:rsidRPr="00AB509E">
        <w:rPr>
          <w:rFonts w:ascii="Arial" w:hAnsi="Arial" w:cs="Arial"/>
          <w:noProof/>
          <w:sz w:val="22"/>
          <w:lang w:eastAsia="en-GB"/>
        </w:rPr>
        <w:t>This infection control newsletter has covered a variety of information this year</w:t>
      </w:r>
      <w:r w:rsidR="00ED3C8D">
        <w:rPr>
          <w:rFonts w:ascii="Arial" w:hAnsi="Arial" w:cs="Arial"/>
          <w:noProof/>
          <w:sz w:val="22"/>
          <w:lang w:eastAsia="en-GB"/>
        </w:rPr>
        <w:t>, examples include</w:t>
      </w:r>
      <w:r w:rsidR="00451082">
        <w:rPr>
          <w:rFonts w:ascii="Arial" w:hAnsi="Arial" w:cs="Arial"/>
          <w:noProof/>
          <w:sz w:val="22"/>
          <w:lang w:eastAsia="en-GB"/>
        </w:rPr>
        <w:t>:</w:t>
      </w:r>
    </w:p>
    <w:p w14:paraId="750B82E6" w14:textId="35ED0C8E" w:rsidR="00451082" w:rsidRDefault="00BF0B71" w:rsidP="0047017A">
      <w:pPr>
        <w:pStyle w:val="ListParagraph"/>
        <w:numPr>
          <w:ilvl w:val="0"/>
          <w:numId w:val="10"/>
        </w:numPr>
        <w:autoSpaceDE w:val="0"/>
        <w:autoSpaceDN w:val="0"/>
        <w:adjustRightInd w:val="0"/>
        <w:spacing w:after="0"/>
        <w:rPr>
          <w:rFonts w:ascii="Arial" w:hAnsi="Arial" w:cs="Arial"/>
          <w:noProof/>
          <w:sz w:val="22"/>
          <w:lang w:eastAsia="en-GB"/>
        </w:rPr>
      </w:pPr>
      <w:r w:rsidRPr="00451082">
        <w:rPr>
          <w:rFonts w:ascii="Arial" w:hAnsi="Arial" w:cs="Arial"/>
          <w:noProof/>
          <w:sz w:val="22"/>
          <w:lang w:eastAsia="en-GB"/>
        </w:rPr>
        <w:t xml:space="preserve">updates on Covid-19 </w:t>
      </w:r>
      <w:r w:rsidR="00451082">
        <w:rPr>
          <w:rFonts w:ascii="Arial" w:hAnsi="Arial" w:cs="Arial"/>
          <w:noProof/>
          <w:sz w:val="22"/>
          <w:lang w:eastAsia="en-GB"/>
        </w:rPr>
        <w:t>guidance, nationally and locally</w:t>
      </w:r>
      <w:r w:rsidR="006E6EAF">
        <w:rPr>
          <w:rFonts w:ascii="Arial" w:hAnsi="Arial" w:cs="Arial"/>
          <w:noProof/>
          <w:sz w:val="22"/>
          <w:lang w:eastAsia="en-GB"/>
        </w:rPr>
        <w:t>- for example measles</w:t>
      </w:r>
    </w:p>
    <w:p w14:paraId="3442B52A" w14:textId="77777777" w:rsidR="00451082" w:rsidRDefault="0069482A" w:rsidP="0047017A">
      <w:pPr>
        <w:pStyle w:val="ListParagraph"/>
        <w:numPr>
          <w:ilvl w:val="0"/>
          <w:numId w:val="10"/>
        </w:numPr>
        <w:autoSpaceDE w:val="0"/>
        <w:autoSpaceDN w:val="0"/>
        <w:adjustRightInd w:val="0"/>
        <w:spacing w:after="0"/>
        <w:rPr>
          <w:rFonts w:ascii="Arial" w:hAnsi="Arial" w:cs="Arial"/>
          <w:noProof/>
          <w:sz w:val="22"/>
          <w:lang w:eastAsia="en-GB"/>
        </w:rPr>
      </w:pPr>
      <w:r w:rsidRPr="00451082">
        <w:rPr>
          <w:rFonts w:ascii="Arial" w:hAnsi="Arial" w:cs="Arial"/>
          <w:noProof/>
          <w:sz w:val="22"/>
          <w:lang w:eastAsia="en-GB"/>
        </w:rPr>
        <w:t xml:space="preserve">compliance scores </w:t>
      </w:r>
      <w:r w:rsidR="00BF0B71" w:rsidRPr="00451082">
        <w:rPr>
          <w:rFonts w:ascii="Arial" w:hAnsi="Arial" w:cs="Arial"/>
          <w:noProof/>
          <w:sz w:val="22"/>
          <w:lang w:eastAsia="en-GB"/>
        </w:rPr>
        <w:t xml:space="preserve">for audits </w:t>
      </w:r>
      <w:r w:rsidRPr="00451082">
        <w:rPr>
          <w:rFonts w:ascii="Arial" w:hAnsi="Arial" w:cs="Arial"/>
          <w:noProof/>
          <w:sz w:val="22"/>
          <w:lang w:eastAsia="en-GB"/>
        </w:rPr>
        <w:t>and key findings</w:t>
      </w:r>
      <w:r w:rsidR="00451082">
        <w:rPr>
          <w:rFonts w:ascii="Arial" w:hAnsi="Arial" w:cs="Arial"/>
          <w:noProof/>
          <w:sz w:val="22"/>
          <w:lang w:eastAsia="en-GB"/>
        </w:rPr>
        <w:t xml:space="preserve"> with recommendations for improvement in practice </w:t>
      </w:r>
    </w:p>
    <w:p w14:paraId="05A3F89D" w14:textId="188E9183" w:rsidR="00AA7D72" w:rsidRDefault="0069482A" w:rsidP="0047017A">
      <w:pPr>
        <w:pStyle w:val="ListParagraph"/>
        <w:numPr>
          <w:ilvl w:val="0"/>
          <w:numId w:val="10"/>
        </w:numPr>
        <w:autoSpaceDE w:val="0"/>
        <w:autoSpaceDN w:val="0"/>
        <w:adjustRightInd w:val="0"/>
        <w:spacing w:after="0"/>
        <w:rPr>
          <w:rFonts w:ascii="Arial" w:hAnsi="Arial" w:cs="Arial"/>
          <w:noProof/>
          <w:sz w:val="22"/>
          <w:lang w:eastAsia="en-GB"/>
        </w:rPr>
      </w:pPr>
      <w:r w:rsidRPr="00451082">
        <w:rPr>
          <w:rFonts w:ascii="Arial" w:hAnsi="Arial" w:cs="Arial"/>
          <w:noProof/>
          <w:sz w:val="22"/>
          <w:lang w:eastAsia="en-GB"/>
        </w:rPr>
        <w:t xml:space="preserve">new </w:t>
      </w:r>
      <w:r w:rsidR="00451082" w:rsidRPr="00451082">
        <w:rPr>
          <w:rFonts w:ascii="Arial" w:hAnsi="Arial" w:cs="Arial"/>
          <w:noProof/>
          <w:sz w:val="22"/>
          <w:lang w:eastAsia="en-GB"/>
        </w:rPr>
        <w:t>Trust p</w:t>
      </w:r>
      <w:r w:rsidR="00BF0B71" w:rsidRPr="00451082">
        <w:rPr>
          <w:rFonts w:ascii="Arial" w:hAnsi="Arial" w:cs="Arial"/>
          <w:noProof/>
          <w:sz w:val="22"/>
          <w:lang w:eastAsia="en-GB"/>
        </w:rPr>
        <w:t xml:space="preserve">olicies and </w:t>
      </w:r>
      <w:r w:rsidR="00451082" w:rsidRPr="00451082">
        <w:rPr>
          <w:rFonts w:ascii="Arial" w:hAnsi="Arial" w:cs="Arial"/>
          <w:noProof/>
          <w:sz w:val="22"/>
          <w:lang w:eastAsia="en-GB"/>
        </w:rPr>
        <w:t>s</w:t>
      </w:r>
      <w:r w:rsidR="00BF0B71" w:rsidRPr="00451082">
        <w:rPr>
          <w:rFonts w:ascii="Arial" w:hAnsi="Arial" w:cs="Arial"/>
          <w:noProof/>
          <w:sz w:val="22"/>
          <w:lang w:eastAsia="en-GB"/>
        </w:rPr>
        <w:t xml:space="preserve">tandard </w:t>
      </w:r>
      <w:r w:rsidR="00451082" w:rsidRPr="00451082">
        <w:rPr>
          <w:rFonts w:ascii="Arial" w:hAnsi="Arial" w:cs="Arial"/>
          <w:noProof/>
          <w:sz w:val="22"/>
          <w:lang w:eastAsia="en-GB"/>
        </w:rPr>
        <w:t>o</w:t>
      </w:r>
      <w:r w:rsidR="00BF0B71" w:rsidRPr="00451082">
        <w:rPr>
          <w:rFonts w:ascii="Arial" w:hAnsi="Arial" w:cs="Arial"/>
          <w:noProof/>
          <w:sz w:val="22"/>
          <w:lang w:eastAsia="en-GB"/>
        </w:rPr>
        <w:t xml:space="preserve">perating </w:t>
      </w:r>
      <w:r w:rsidR="00451082" w:rsidRPr="00451082">
        <w:rPr>
          <w:rFonts w:ascii="Arial" w:hAnsi="Arial" w:cs="Arial"/>
          <w:noProof/>
          <w:sz w:val="22"/>
          <w:lang w:eastAsia="en-GB"/>
        </w:rPr>
        <w:t>p</w:t>
      </w:r>
      <w:r w:rsidR="00BF0B71" w:rsidRPr="00451082">
        <w:rPr>
          <w:rFonts w:ascii="Arial" w:hAnsi="Arial" w:cs="Arial"/>
          <w:noProof/>
          <w:sz w:val="22"/>
          <w:lang w:eastAsia="en-GB"/>
        </w:rPr>
        <w:t>rocedures</w:t>
      </w:r>
      <w:r w:rsidR="002E11E9" w:rsidRPr="00451082">
        <w:rPr>
          <w:rFonts w:ascii="Arial" w:hAnsi="Arial" w:cs="Arial"/>
          <w:noProof/>
          <w:sz w:val="22"/>
          <w:lang w:eastAsia="en-GB"/>
        </w:rPr>
        <w:t xml:space="preserve"> </w:t>
      </w:r>
      <w:r w:rsidR="00197E0E" w:rsidRPr="00451082">
        <w:rPr>
          <w:rFonts w:ascii="Arial" w:hAnsi="Arial" w:cs="Arial"/>
          <w:noProof/>
          <w:sz w:val="22"/>
          <w:lang w:eastAsia="en-GB"/>
        </w:rPr>
        <w:t xml:space="preserve">published </w:t>
      </w:r>
      <w:r w:rsidR="00451082" w:rsidRPr="00451082">
        <w:rPr>
          <w:rFonts w:ascii="Arial" w:hAnsi="Arial" w:cs="Arial"/>
          <w:noProof/>
          <w:sz w:val="22"/>
          <w:lang w:eastAsia="en-GB"/>
        </w:rPr>
        <w:t xml:space="preserve">on the intranet </w:t>
      </w:r>
    </w:p>
    <w:p w14:paraId="1DC6E79E" w14:textId="62A8DCBF" w:rsidR="00451082" w:rsidRDefault="00451082" w:rsidP="0047017A">
      <w:pPr>
        <w:pStyle w:val="ListParagraph"/>
        <w:numPr>
          <w:ilvl w:val="0"/>
          <w:numId w:val="10"/>
        </w:numPr>
        <w:autoSpaceDE w:val="0"/>
        <w:autoSpaceDN w:val="0"/>
        <w:adjustRightInd w:val="0"/>
        <w:spacing w:after="0"/>
        <w:rPr>
          <w:rFonts w:ascii="Arial" w:hAnsi="Arial" w:cs="Arial"/>
          <w:noProof/>
          <w:sz w:val="22"/>
          <w:lang w:eastAsia="en-GB"/>
        </w:rPr>
      </w:pPr>
      <w:r>
        <w:rPr>
          <w:rFonts w:ascii="Arial" w:hAnsi="Arial" w:cs="Arial"/>
          <w:noProof/>
          <w:sz w:val="22"/>
          <w:lang w:eastAsia="en-GB"/>
        </w:rPr>
        <w:t xml:space="preserve">changes in practices at the Trust </w:t>
      </w:r>
    </w:p>
    <w:p w14:paraId="77A0DC5A" w14:textId="21EAE918" w:rsidR="0056287E" w:rsidRDefault="0056287E" w:rsidP="0047017A">
      <w:pPr>
        <w:pStyle w:val="ListParagraph"/>
        <w:numPr>
          <w:ilvl w:val="0"/>
          <w:numId w:val="10"/>
        </w:numPr>
        <w:autoSpaceDE w:val="0"/>
        <w:autoSpaceDN w:val="0"/>
        <w:adjustRightInd w:val="0"/>
        <w:spacing w:after="0"/>
        <w:rPr>
          <w:rFonts w:ascii="Arial" w:hAnsi="Arial" w:cs="Arial"/>
          <w:noProof/>
          <w:sz w:val="22"/>
          <w:lang w:eastAsia="en-GB"/>
        </w:rPr>
      </w:pPr>
      <w:r>
        <w:rPr>
          <w:rFonts w:ascii="Arial" w:hAnsi="Arial" w:cs="Arial"/>
          <w:noProof/>
          <w:sz w:val="22"/>
          <w:lang w:eastAsia="en-GB"/>
        </w:rPr>
        <w:t xml:space="preserve">promoting the </w:t>
      </w:r>
      <w:r w:rsidR="006E6EAF">
        <w:rPr>
          <w:rFonts w:ascii="Arial" w:hAnsi="Arial" w:cs="Arial"/>
          <w:noProof/>
          <w:sz w:val="22"/>
          <w:lang w:eastAsia="en-GB"/>
        </w:rPr>
        <w:t xml:space="preserve">seasonal vaccinations </w:t>
      </w:r>
    </w:p>
    <w:p w14:paraId="6FDC59AC" w14:textId="77777777" w:rsidR="00D461D4" w:rsidRDefault="00D461D4" w:rsidP="000F2F0B">
      <w:pPr>
        <w:autoSpaceDE w:val="0"/>
        <w:autoSpaceDN w:val="0"/>
        <w:adjustRightInd w:val="0"/>
        <w:spacing w:after="0"/>
        <w:rPr>
          <w:rFonts w:ascii="Arial" w:hAnsi="Arial" w:cs="Arial"/>
          <w:b/>
          <w:bCs/>
          <w:noProof/>
          <w:szCs w:val="24"/>
          <w:lang w:eastAsia="en-GB"/>
        </w:rPr>
      </w:pPr>
    </w:p>
    <w:p w14:paraId="5E19C1F9" w14:textId="73C88D29" w:rsidR="00AA7D72" w:rsidRPr="00FA4979" w:rsidRDefault="00AA7D72" w:rsidP="000F2F0B">
      <w:pPr>
        <w:autoSpaceDE w:val="0"/>
        <w:autoSpaceDN w:val="0"/>
        <w:adjustRightInd w:val="0"/>
        <w:spacing w:after="0"/>
        <w:rPr>
          <w:rFonts w:ascii="Arial" w:hAnsi="Arial" w:cs="Arial"/>
          <w:b/>
          <w:bCs/>
          <w:noProof/>
          <w:szCs w:val="24"/>
          <w:lang w:eastAsia="en-GB"/>
        </w:rPr>
      </w:pPr>
      <w:r w:rsidRPr="00FA4979">
        <w:rPr>
          <w:rFonts w:ascii="Arial" w:hAnsi="Arial" w:cs="Arial"/>
          <w:b/>
          <w:bCs/>
          <w:noProof/>
          <w:szCs w:val="24"/>
          <w:lang w:eastAsia="en-GB"/>
        </w:rPr>
        <w:t xml:space="preserve">IPCT </w:t>
      </w:r>
      <w:r w:rsidR="00841690" w:rsidRPr="00FA4979">
        <w:rPr>
          <w:rFonts w:ascii="Arial" w:hAnsi="Arial" w:cs="Arial"/>
          <w:b/>
          <w:bCs/>
          <w:noProof/>
          <w:szCs w:val="24"/>
          <w:lang w:eastAsia="en-GB"/>
        </w:rPr>
        <w:t xml:space="preserve">Professional </w:t>
      </w:r>
      <w:r w:rsidRPr="00FA4979">
        <w:rPr>
          <w:rFonts w:ascii="Arial" w:hAnsi="Arial" w:cs="Arial"/>
          <w:b/>
          <w:bCs/>
          <w:noProof/>
          <w:szCs w:val="24"/>
          <w:lang w:eastAsia="en-GB"/>
        </w:rPr>
        <w:t xml:space="preserve">Development </w:t>
      </w:r>
    </w:p>
    <w:p w14:paraId="3B36D481" w14:textId="2B4F1617" w:rsidR="00BB06AE" w:rsidRDefault="00FE55CD" w:rsidP="0031621D">
      <w:pPr>
        <w:autoSpaceDE w:val="0"/>
        <w:autoSpaceDN w:val="0"/>
        <w:adjustRightInd w:val="0"/>
        <w:spacing w:after="0"/>
        <w:rPr>
          <w:rFonts w:ascii="Arial" w:hAnsi="Arial" w:cs="Arial"/>
          <w:noProof/>
          <w:sz w:val="22"/>
          <w:lang w:eastAsia="en-GB"/>
        </w:rPr>
      </w:pPr>
      <w:r w:rsidRPr="00DB2AE3">
        <w:rPr>
          <w:rFonts w:ascii="Arial" w:hAnsi="Arial" w:cs="Arial"/>
          <w:noProof/>
          <w:sz w:val="22"/>
          <w:lang w:eastAsia="en-GB"/>
        </w:rPr>
        <w:t>The band 6 I</w:t>
      </w:r>
      <w:r w:rsidR="00B7385B" w:rsidRPr="00DB2AE3">
        <w:rPr>
          <w:rFonts w:ascii="Arial" w:hAnsi="Arial" w:cs="Arial"/>
          <w:noProof/>
          <w:sz w:val="22"/>
          <w:lang w:eastAsia="en-GB"/>
        </w:rPr>
        <w:t>P</w:t>
      </w:r>
      <w:r w:rsidRPr="00DB2AE3">
        <w:rPr>
          <w:rFonts w:ascii="Arial" w:hAnsi="Arial" w:cs="Arial"/>
          <w:noProof/>
          <w:sz w:val="22"/>
          <w:lang w:eastAsia="en-GB"/>
        </w:rPr>
        <w:t xml:space="preserve">CN </w:t>
      </w:r>
      <w:r w:rsidR="0031621D">
        <w:rPr>
          <w:rFonts w:ascii="Arial" w:hAnsi="Arial" w:cs="Arial"/>
          <w:noProof/>
          <w:sz w:val="22"/>
          <w:lang w:eastAsia="en-GB"/>
        </w:rPr>
        <w:t xml:space="preserve">completed the PG Dip in Infection Control in March 2024 </w:t>
      </w:r>
      <w:r w:rsidR="0031621D" w:rsidRPr="0031621D">
        <w:rPr>
          <w:rFonts w:ascii="Arial" w:hAnsi="Arial" w:cs="Arial"/>
          <w:noProof/>
          <w:sz w:val="22"/>
          <w:lang w:eastAsia="en-GB"/>
        </w:rPr>
        <w:t xml:space="preserve">and </w:t>
      </w:r>
      <w:r w:rsidR="003E226C">
        <w:rPr>
          <w:rFonts w:ascii="Arial" w:hAnsi="Arial" w:cs="Arial"/>
          <w:noProof/>
          <w:sz w:val="22"/>
          <w:lang w:eastAsia="en-GB"/>
        </w:rPr>
        <w:t xml:space="preserve">was awarded a </w:t>
      </w:r>
      <w:r w:rsidR="0031621D" w:rsidRPr="0031621D">
        <w:rPr>
          <w:rFonts w:ascii="Arial" w:hAnsi="Arial" w:cs="Arial"/>
          <w:noProof/>
          <w:sz w:val="22"/>
          <w:lang w:eastAsia="en-GB"/>
        </w:rPr>
        <w:t>distinction</w:t>
      </w:r>
      <w:r w:rsidR="003E226C">
        <w:rPr>
          <w:rFonts w:ascii="Arial" w:hAnsi="Arial" w:cs="Arial"/>
          <w:noProof/>
          <w:sz w:val="22"/>
          <w:lang w:eastAsia="en-GB"/>
        </w:rPr>
        <w:t xml:space="preserve"> by the University of</w:t>
      </w:r>
      <w:r w:rsidR="003E226C" w:rsidRPr="003E226C">
        <w:rPr>
          <w:rFonts w:ascii="Arial" w:hAnsi="Arial" w:cs="Arial"/>
          <w:noProof/>
          <w:sz w:val="22"/>
          <w:lang w:eastAsia="en-GB"/>
        </w:rPr>
        <w:t xml:space="preserve"> </w:t>
      </w:r>
      <w:r w:rsidR="003E226C">
        <w:rPr>
          <w:rFonts w:ascii="Arial" w:hAnsi="Arial" w:cs="Arial"/>
          <w:noProof/>
          <w:sz w:val="22"/>
          <w:lang w:eastAsia="en-GB"/>
        </w:rPr>
        <w:t>Essex.</w:t>
      </w:r>
    </w:p>
    <w:p w14:paraId="2E50A502" w14:textId="77777777" w:rsidR="00056681" w:rsidRDefault="00056681" w:rsidP="0097741A">
      <w:pPr>
        <w:autoSpaceDE w:val="0"/>
        <w:autoSpaceDN w:val="0"/>
        <w:adjustRightInd w:val="0"/>
        <w:spacing w:after="0"/>
        <w:rPr>
          <w:rFonts w:ascii="Arial" w:hAnsi="Arial" w:cs="Arial"/>
          <w:noProof/>
          <w:sz w:val="22"/>
          <w:lang w:eastAsia="en-GB"/>
        </w:rPr>
      </w:pPr>
    </w:p>
    <w:p w14:paraId="5D6F299D" w14:textId="163498CB" w:rsidR="00056681" w:rsidRPr="00583074" w:rsidRDefault="00056681" w:rsidP="00056681">
      <w:pPr>
        <w:autoSpaceDE w:val="0"/>
        <w:autoSpaceDN w:val="0"/>
        <w:adjustRightInd w:val="0"/>
        <w:spacing w:after="0"/>
        <w:rPr>
          <w:rFonts w:ascii="Arial" w:hAnsi="Arial" w:cs="Arial"/>
          <w:b/>
          <w:bCs/>
          <w:noProof/>
          <w:szCs w:val="24"/>
          <w:lang w:eastAsia="en-GB"/>
        </w:rPr>
      </w:pPr>
      <w:r w:rsidRPr="00583074">
        <w:rPr>
          <w:rFonts w:ascii="Arial" w:hAnsi="Arial" w:cs="Arial"/>
          <w:b/>
          <w:bCs/>
          <w:noProof/>
          <w:szCs w:val="24"/>
          <w:lang w:eastAsia="en-GB"/>
        </w:rPr>
        <w:t xml:space="preserve">Annual Infection Prevention Society (IPS) Conference </w:t>
      </w:r>
      <w:r w:rsidR="0031621D" w:rsidRPr="00583074">
        <w:rPr>
          <w:rFonts w:ascii="Arial" w:hAnsi="Arial" w:cs="Arial"/>
          <w:b/>
          <w:bCs/>
          <w:noProof/>
          <w:szCs w:val="24"/>
          <w:lang w:eastAsia="en-GB"/>
        </w:rPr>
        <w:t xml:space="preserve">and Hospital Infection Society Conference </w:t>
      </w:r>
    </w:p>
    <w:p w14:paraId="0C9C5444" w14:textId="66942EE3" w:rsidR="00056681" w:rsidRPr="00056681" w:rsidRDefault="00056681" w:rsidP="00056681">
      <w:pPr>
        <w:autoSpaceDE w:val="0"/>
        <w:autoSpaceDN w:val="0"/>
        <w:adjustRightInd w:val="0"/>
        <w:spacing w:after="0"/>
        <w:rPr>
          <w:rFonts w:ascii="Arial" w:hAnsi="Arial" w:cs="Arial"/>
          <w:noProof/>
          <w:sz w:val="22"/>
          <w:lang w:eastAsia="en-GB"/>
        </w:rPr>
      </w:pPr>
      <w:r w:rsidRPr="00056681">
        <w:rPr>
          <w:rFonts w:ascii="Arial" w:hAnsi="Arial" w:cs="Arial"/>
          <w:noProof/>
          <w:sz w:val="22"/>
          <w:lang w:eastAsia="en-GB"/>
        </w:rPr>
        <w:t>Two IPCNs attended the Infection Prevention Society conference</w:t>
      </w:r>
      <w:r w:rsidR="0031621D">
        <w:rPr>
          <w:rFonts w:ascii="Arial" w:hAnsi="Arial" w:cs="Arial"/>
          <w:noProof/>
          <w:sz w:val="22"/>
          <w:lang w:eastAsia="en-GB"/>
        </w:rPr>
        <w:t xml:space="preserve"> and the Hospital Infection Society conference in September and November</w:t>
      </w:r>
      <w:r w:rsidR="00246B50">
        <w:rPr>
          <w:rFonts w:ascii="Arial" w:hAnsi="Arial" w:cs="Arial"/>
          <w:noProof/>
          <w:sz w:val="22"/>
          <w:lang w:eastAsia="en-GB"/>
        </w:rPr>
        <w:t xml:space="preserve"> 2024</w:t>
      </w:r>
      <w:r w:rsidR="0031621D">
        <w:rPr>
          <w:rFonts w:ascii="Arial" w:hAnsi="Arial" w:cs="Arial"/>
          <w:noProof/>
          <w:sz w:val="22"/>
          <w:lang w:eastAsia="en-GB"/>
        </w:rPr>
        <w:t xml:space="preserve">. </w:t>
      </w:r>
      <w:r w:rsidRPr="00056681">
        <w:rPr>
          <w:rFonts w:ascii="Arial" w:hAnsi="Arial" w:cs="Arial"/>
          <w:noProof/>
          <w:sz w:val="22"/>
          <w:lang w:eastAsia="en-GB"/>
        </w:rPr>
        <w:t xml:space="preserve"> </w:t>
      </w:r>
      <w:r w:rsidR="0031621D">
        <w:rPr>
          <w:rFonts w:ascii="Arial" w:hAnsi="Arial" w:cs="Arial"/>
          <w:noProof/>
          <w:sz w:val="22"/>
          <w:lang w:eastAsia="en-GB"/>
        </w:rPr>
        <w:t xml:space="preserve">Both </w:t>
      </w:r>
      <w:r w:rsidRPr="00056681">
        <w:rPr>
          <w:rFonts w:ascii="Arial" w:hAnsi="Arial" w:cs="Arial"/>
          <w:noProof/>
          <w:sz w:val="22"/>
          <w:lang w:eastAsia="en-GB"/>
        </w:rPr>
        <w:t>conference</w:t>
      </w:r>
      <w:r w:rsidR="0031621D">
        <w:rPr>
          <w:rFonts w:ascii="Arial" w:hAnsi="Arial" w:cs="Arial"/>
          <w:noProof/>
          <w:sz w:val="22"/>
          <w:lang w:eastAsia="en-GB"/>
        </w:rPr>
        <w:t>s</w:t>
      </w:r>
      <w:r w:rsidRPr="00056681">
        <w:rPr>
          <w:rFonts w:ascii="Arial" w:hAnsi="Arial" w:cs="Arial"/>
          <w:noProof/>
          <w:sz w:val="22"/>
          <w:lang w:eastAsia="en-GB"/>
        </w:rPr>
        <w:t xml:space="preserve"> provided a platform for collaboration, sharing knowledge and </w:t>
      </w:r>
      <w:r w:rsidR="0031621D">
        <w:rPr>
          <w:rFonts w:ascii="Arial" w:hAnsi="Arial" w:cs="Arial"/>
          <w:noProof/>
          <w:sz w:val="22"/>
          <w:lang w:eastAsia="en-GB"/>
        </w:rPr>
        <w:t xml:space="preserve">provided </w:t>
      </w:r>
      <w:r w:rsidRPr="00056681">
        <w:rPr>
          <w:rFonts w:ascii="Arial" w:hAnsi="Arial" w:cs="Arial"/>
          <w:noProof/>
          <w:sz w:val="22"/>
          <w:lang w:eastAsia="en-GB"/>
        </w:rPr>
        <w:t xml:space="preserve">an opportunity to learn from and interact with experts gaining insights into the latest developments and best practice in IPC globally. </w:t>
      </w:r>
    </w:p>
    <w:p w14:paraId="64595B37" w14:textId="77777777" w:rsidR="00056681" w:rsidRPr="00056681" w:rsidRDefault="00056681" w:rsidP="00056681">
      <w:pPr>
        <w:autoSpaceDE w:val="0"/>
        <w:autoSpaceDN w:val="0"/>
        <w:adjustRightInd w:val="0"/>
        <w:spacing w:after="0"/>
        <w:rPr>
          <w:rFonts w:ascii="Arial" w:hAnsi="Arial" w:cs="Arial"/>
          <w:noProof/>
          <w:sz w:val="22"/>
          <w:lang w:eastAsia="en-GB"/>
        </w:rPr>
      </w:pPr>
      <w:r w:rsidRPr="00056681">
        <w:rPr>
          <w:rFonts w:ascii="Arial" w:hAnsi="Arial" w:cs="Arial"/>
          <w:noProof/>
          <w:sz w:val="22"/>
          <w:lang w:eastAsia="en-GB"/>
        </w:rPr>
        <w:t>Amongst many topics covered a clear national focus was on sustainability in IPC.</w:t>
      </w:r>
    </w:p>
    <w:p w14:paraId="530D34C1" w14:textId="77777777" w:rsidR="00056681" w:rsidRDefault="00056681" w:rsidP="00056681">
      <w:pPr>
        <w:autoSpaceDE w:val="0"/>
        <w:autoSpaceDN w:val="0"/>
        <w:adjustRightInd w:val="0"/>
        <w:spacing w:after="0"/>
        <w:rPr>
          <w:rFonts w:ascii="Arial" w:hAnsi="Arial" w:cs="Arial"/>
          <w:noProof/>
          <w:sz w:val="22"/>
          <w:lang w:eastAsia="en-GB"/>
        </w:rPr>
      </w:pPr>
      <w:r w:rsidRPr="00056681">
        <w:rPr>
          <w:rFonts w:ascii="Arial" w:hAnsi="Arial" w:cs="Arial"/>
          <w:noProof/>
          <w:sz w:val="22"/>
          <w:lang w:eastAsia="en-GB"/>
        </w:rPr>
        <w:t>The IPCNs were able to gain knowledge and information about products that met the sustainability requirement in healthcare such as recyclable curtains, reusable torniquets, sustainable sharps bins and a natural disinfectant cleaning solution.</w:t>
      </w:r>
    </w:p>
    <w:p w14:paraId="36CDD30E" w14:textId="77777777" w:rsidR="00246B50" w:rsidRPr="00056681" w:rsidRDefault="00246B50" w:rsidP="00056681">
      <w:pPr>
        <w:autoSpaceDE w:val="0"/>
        <w:autoSpaceDN w:val="0"/>
        <w:adjustRightInd w:val="0"/>
        <w:spacing w:after="0"/>
        <w:rPr>
          <w:rFonts w:ascii="Arial" w:hAnsi="Arial" w:cs="Arial"/>
          <w:noProof/>
          <w:sz w:val="22"/>
          <w:lang w:eastAsia="en-GB"/>
        </w:rPr>
      </w:pPr>
    </w:p>
    <w:p w14:paraId="633D1807" w14:textId="3CADBFE8" w:rsidR="00056681" w:rsidRDefault="00056681" w:rsidP="00056681">
      <w:pPr>
        <w:autoSpaceDE w:val="0"/>
        <w:autoSpaceDN w:val="0"/>
        <w:adjustRightInd w:val="0"/>
        <w:spacing w:after="0"/>
        <w:rPr>
          <w:rFonts w:ascii="Arial" w:hAnsi="Arial" w:cs="Arial"/>
          <w:noProof/>
          <w:sz w:val="22"/>
          <w:lang w:eastAsia="en-GB"/>
        </w:rPr>
      </w:pPr>
      <w:r w:rsidRPr="00056681">
        <w:rPr>
          <w:rFonts w:ascii="Arial" w:hAnsi="Arial" w:cs="Arial"/>
          <w:noProof/>
          <w:sz w:val="22"/>
          <w:lang w:eastAsia="en-GB"/>
        </w:rPr>
        <w:t>The IPCNs aim to look at these products in collaboration with key stakeholders with a view to moving away from single use disposable items as part of the trust’s strategic sustainability objective.</w:t>
      </w:r>
    </w:p>
    <w:p w14:paraId="50553985" w14:textId="77777777" w:rsidR="00A9677A" w:rsidRDefault="00A9677A" w:rsidP="0097741A">
      <w:pPr>
        <w:autoSpaceDE w:val="0"/>
        <w:autoSpaceDN w:val="0"/>
        <w:adjustRightInd w:val="0"/>
        <w:spacing w:after="0"/>
        <w:rPr>
          <w:rFonts w:ascii="Arial" w:hAnsi="Arial" w:cs="Arial"/>
          <w:noProof/>
          <w:sz w:val="22"/>
          <w:lang w:eastAsia="en-GB"/>
        </w:rPr>
      </w:pPr>
    </w:p>
    <w:p w14:paraId="03B649F8" w14:textId="0D31120D" w:rsidR="009F1A51" w:rsidRPr="00F53E77" w:rsidRDefault="009F1A51" w:rsidP="00D316CF">
      <w:pPr>
        <w:pStyle w:val="Heading1"/>
        <w:spacing w:after="240" w:line="259" w:lineRule="auto"/>
        <w:rPr>
          <w:color w:val="0070C0"/>
          <w:sz w:val="28"/>
          <w:szCs w:val="28"/>
        </w:rPr>
      </w:pPr>
      <w:bookmarkStart w:id="53" w:name="_Toc172702075"/>
      <w:r w:rsidRPr="00F53E77">
        <w:rPr>
          <w:color w:val="0070C0"/>
          <w:sz w:val="28"/>
          <w:szCs w:val="28"/>
        </w:rPr>
        <w:t>Conclusion</w:t>
      </w:r>
      <w:bookmarkEnd w:id="53"/>
    </w:p>
    <w:p w14:paraId="6A045223" w14:textId="1F5A4582" w:rsidR="007B4F99" w:rsidRPr="00F53E77" w:rsidRDefault="0037510C" w:rsidP="00FF617E">
      <w:pPr>
        <w:rPr>
          <w:sz w:val="22"/>
        </w:rPr>
      </w:pPr>
      <w:r w:rsidRPr="00F53E77">
        <w:rPr>
          <w:sz w:val="22"/>
        </w:rPr>
        <w:t>Overall,</w:t>
      </w:r>
      <w:r w:rsidR="00D11FA2" w:rsidRPr="00F53E77">
        <w:rPr>
          <w:sz w:val="22"/>
        </w:rPr>
        <w:t xml:space="preserve"> </w:t>
      </w:r>
      <w:r w:rsidR="009E5E99" w:rsidRPr="00F53E77">
        <w:rPr>
          <w:sz w:val="22"/>
        </w:rPr>
        <w:t xml:space="preserve">the IPC Annual Report for </w:t>
      </w:r>
      <w:r w:rsidR="00D11FA2" w:rsidRPr="00F53E77">
        <w:rPr>
          <w:sz w:val="22"/>
        </w:rPr>
        <w:t>202</w:t>
      </w:r>
      <w:r w:rsidR="005024F7" w:rsidRPr="00F53E77">
        <w:rPr>
          <w:sz w:val="22"/>
        </w:rPr>
        <w:t>4</w:t>
      </w:r>
      <w:r w:rsidR="00D11FA2" w:rsidRPr="00F53E77">
        <w:rPr>
          <w:sz w:val="22"/>
        </w:rPr>
        <w:t>/2</w:t>
      </w:r>
      <w:r w:rsidR="005024F7" w:rsidRPr="00F53E77">
        <w:rPr>
          <w:sz w:val="22"/>
        </w:rPr>
        <w:t>5</w:t>
      </w:r>
      <w:r w:rsidR="00D11FA2" w:rsidRPr="00F53E77">
        <w:rPr>
          <w:sz w:val="22"/>
        </w:rPr>
        <w:t xml:space="preserve"> has demonstrated achievements and areas of improvem</w:t>
      </w:r>
      <w:r w:rsidR="00FF617E" w:rsidRPr="00F53E77">
        <w:rPr>
          <w:sz w:val="22"/>
        </w:rPr>
        <w:t>ent</w:t>
      </w:r>
      <w:r w:rsidR="007B4F99" w:rsidRPr="00F53E77">
        <w:rPr>
          <w:sz w:val="22"/>
        </w:rPr>
        <w:t xml:space="preserve"> </w:t>
      </w:r>
      <w:r w:rsidR="00652D2B" w:rsidRPr="00F53E77">
        <w:rPr>
          <w:sz w:val="22"/>
        </w:rPr>
        <w:t xml:space="preserve">through compliance </w:t>
      </w:r>
      <w:r w:rsidR="0027171D" w:rsidRPr="00F53E77">
        <w:rPr>
          <w:sz w:val="22"/>
        </w:rPr>
        <w:t xml:space="preserve">criteria </w:t>
      </w:r>
      <w:r w:rsidR="007B4F99" w:rsidRPr="00F53E77">
        <w:rPr>
          <w:sz w:val="22"/>
        </w:rPr>
        <w:t>with the Health and Social Care Act and the IPC BAF</w:t>
      </w:r>
      <w:r w:rsidR="00652D2B" w:rsidRPr="00F53E77">
        <w:rPr>
          <w:sz w:val="22"/>
        </w:rPr>
        <w:t xml:space="preserve"> which </w:t>
      </w:r>
      <w:r w:rsidR="0060094B" w:rsidRPr="00F53E77">
        <w:rPr>
          <w:sz w:val="22"/>
        </w:rPr>
        <w:t xml:space="preserve">covers </w:t>
      </w:r>
      <w:r w:rsidR="00C47E25" w:rsidRPr="00F53E77">
        <w:rPr>
          <w:sz w:val="22"/>
        </w:rPr>
        <w:t xml:space="preserve">all </w:t>
      </w:r>
      <w:r w:rsidR="00652D2B" w:rsidRPr="00F53E77">
        <w:rPr>
          <w:sz w:val="22"/>
        </w:rPr>
        <w:t xml:space="preserve">aspects </w:t>
      </w:r>
      <w:r w:rsidR="0060094B" w:rsidRPr="00F53E77">
        <w:rPr>
          <w:sz w:val="22"/>
        </w:rPr>
        <w:t xml:space="preserve">of IPC to protect patients and staff. </w:t>
      </w:r>
    </w:p>
    <w:p w14:paraId="60B20551" w14:textId="56D1761F" w:rsidR="00EF7D2E" w:rsidRPr="00F53E77" w:rsidRDefault="00EF7D2E" w:rsidP="00FF617E">
      <w:pPr>
        <w:rPr>
          <w:sz w:val="22"/>
        </w:rPr>
      </w:pPr>
      <w:r w:rsidRPr="00F53E77">
        <w:rPr>
          <w:sz w:val="22"/>
        </w:rPr>
        <w:t xml:space="preserve">The surveillance has met all performance </w:t>
      </w:r>
      <w:r w:rsidR="00F53E77" w:rsidRPr="00F53E77">
        <w:rPr>
          <w:sz w:val="22"/>
        </w:rPr>
        <w:t>standards,</w:t>
      </w:r>
      <w:r w:rsidR="007C2987" w:rsidRPr="00F53E77">
        <w:rPr>
          <w:sz w:val="22"/>
        </w:rPr>
        <w:t xml:space="preserve"> and the audits have also been meeting high standards. Many programmes raising awareness of key issues have been undertaken by the wider IPC members, including antimicrobial awareness, sharps safety, hand hygiene, measles alerts and seasonal vaccinations. </w:t>
      </w:r>
      <w:r w:rsidR="006675A6">
        <w:rPr>
          <w:sz w:val="22"/>
        </w:rPr>
        <w:t>Effective responses from the IPCN’s in controlling infectious disease exposures and preventing onward transmission has provided assurance for clinical care and patient safety.</w:t>
      </w:r>
    </w:p>
    <w:p w14:paraId="08942AA2" w14:textId="6FB27CB5" w:rsidR="000C5380" w:rsidRPr="00F53E77" w:rsidRDefault="00EB4C10" w:rsidP="00BF12D2">
      <w:pPr>
        <w:rPr>
          <w:sz w:val="22"/>
        </w:rPr>
      </w:pPr>
      <w:r w:rsidRPr="00F53E77">
        <w:rPr>
          <w:sz w:val="22"/>
        </w:rPr>
        <w:t>Looking forward to 2024/25 the IPCT</w:t>
      </w:r>
      <w:r w:rsidR="000C5380" w:rsidRPr="00F53E77">
        <w:rPr>
          <w:sz w:val="22"/>
        </w:rPr>
        <w:t xml:space="preserve"> aim to continue to work to an annual IPC programme of work which will include supporting </w:t>
      </w:r>
      <w:r w:rsidR="00F478DB" w:rsidRPr="00F53E77">
        <w:rPr>
          <w:sz w:val="22"/>
        </w:rPr>
        <w:t>antimicrobial stewardship through t</w:t>
      </w:r>
      <w:r w:rsidR="000C5380" w:rsidRPr="00F53E77">
        <w:rPr>
          <w:sz w:val="22"/>
        </w:rPr>
        <w:t>he development an action plan based on the UK 5-year action plan for antimicrobial resistance 2024 to 2029 in collaboration with the trust antimicrobial pharmacist and other key stakeholders</w:t>
      </w:r>
      <w:r w:rsidR="00F478DB" w:rsidRPr="00F53E77">
        <w:rPr>
          <w:sz w:val="22"/>
        </w:rPr>
        <w:t xml:space="preserve">. </w:t>
      </w:r>
    </w:p>
    <w:p w14:paraId="701AA212" w14:textId="39819423" w:rsidR="002C70A8" w:rsidRDefault="00F478DB" w:rsidP="00BF12D2">
      <w:pPr>
        <w:rPr>
          <w:sz w:val="22"/>
        </w:rPr>
      </w:pPr>
      <w:r w:rsidRPr="00F53E77">
        <w:rPr>
          <w:sz w:val="22"/>
        </w:rPr>
        <w:t xml:space="preserve">The IPC Team will </w:t>
      </w:r>
      <w:r w:rsidR="00EB4C10" w:rsidRPr="00F53E77">
        <w:rPr>
          <w:sz w:val="22"/>
        </w:rPr>
        <w:t xml:space="preserve">continue to strive to maintain high standards within IPC and will continue to work with </w:t>
      </w:r>
      <w:r w:rsidR="00414D68" w:rsidRPr="00F53E77">
        <w:rPr>
          <w:sz w:val="22"/>
        </w:rPr>
        <w:t>staff</w:t>
      </w:r>
      <w:r w:rsidR="00EB4C10" w:rsidRPr="00F53E77">
        <w:rPr>
          <w:sz w:val="22"/>
        </w:rPr>
        <w:t xml:space="preserve">, patients and other service users to help ensure care is delivered in a </w:t>
      </w:r>
      <w:r w:rsidR="00414D68" w:rsidRPr="00F53E77">
        <w:rPr>
          <w:sz w:val="22"/>
        </w:rPr>
        <w:t>clean</w:t>
      </w:r>
      <w:r w:rsidRPr="00F53E77">
        <w:rPr>
          <w:sz w:val="22"/>
        </w:rPr>
        <w:t xml:space="preserve"> and </w:t>
      </w:r>
      <w:r w:rsidR="00EB4C10" w:rsidRPr="00F53E77">
        <w:rPr>
          <w:sz w:val="22"/>
        </w:rPr>
        <w:t>safe environment.</w:t>
      </w:r>
    </w:p>
    <w:p w14:paraId="0BF9851F" w14:textId="0B5D53C4" w:rsidR="000C5380" w:rsidRDefault="000C5380" w:rsidP="00BF12D2">
      <w:pPr>
        <w:rPr>
          <w:sz w:val="22"/>
        </w:rPr>
      </w:pPr>
    </w:p>
    <w:p w14:paraId="634C4F6F" w14:textId="77777777" w:rsidR="006675A6" w:rsidRDefault="006675A6" w:rsidP="00BF12D2">
      <w:pPr>
        <w:rPr>
          <w:sz w:val="22"/>
        </w:rPr>
      </w:pPr>
    </w:p>
    <w:p w14:paraId="7E67D179" w14:textId="77777777" w:rsidR="008C0DF6" w:rsidRPr="008C0DF6" w:rsidRDefault="00CF1332" w:rsidP="00BF12D2">
      <w:pPr>
        <w:rPr>
          <w:b/>
          <w:bCs/>
        </w:rPr>
      </w:pPr>
      <w:r w:rsidRPr="008C0DF6">
        <w:rPr>
          <w:b/>
          <w:bCs/>
        </w:rPr>
        <w:lastRenderedPageBreak/>
        <w:t xml:space="preserve">References  </w:t>
      </w:r>
    </w:p>
    <w:p w14:paraId="4B553981" w14:textId="47FDB9F0" w:rsidR="0006767B" w:rsidRDefault="005B3C8A" w:rsidP="00BF12D2">
      <w:pPr>
        <w:rPr>
          <w:sz w:val="22"/>
        </w:rPr>
      </w:pPr>
      <w:r>
        <w:rPr>
          <w:szCs w:val="24"/>
        </w:rPr>
        <w:t>1.</w:t>
      </w:r>
      <w:r w:rsidR="00CF1332" w:rsidRPr="000F11D9">
        <w:rPr>
          <w:szCs w:val="24"/>
        </w:rPr>
        <w:t>The Health &amp; Social Care Act 2008: Code of Practice on the prevention and control of infections and related guidance (2015).</w:t>
      </w:r>
      <w:r w:rsidR="00CF1332" w:rsidRPr="008C0DF6">
        <w:rPr>
          <w:sz w:val="22"/>
        </w:rPr>
        <w:t xml:space="preserve"> </w:t>
      </w:r>
      <w:hyperlink r:id="rId40" w:history="1">
        <w:r w:rsidR="003B347D" w:rsidRPr="003B347D">
          <w:rPr>
            <w:color w:val="0000FF"/>
            <w:u w:val="single"/>
          </w:rPr>
          <w:t>Health and Social Care Act 2008: code of practice on the prevention and control of infections and related guidance - GOV.UK (www.gov.uk)</w:t>
        </w:r>
      </w:hyperlink>
    </w:p>
    <w:p w14:paraId="7A72A036" w14:textId="30FCF66E" w:rsidR="00001674" w:rsidRDefault="005B3C8A" w:rsidP="00BF12D2">
      <w:pPr>
        <w:rPr>
          <w:rFonts w:ascii="Arial" w:eastAsia="Times New Roman" w:hAnsi="Arial" w:cs="Times New Roman"/>
          <w:bCs/>
          <w:szCs w:val="20"/>
          <w:lang w:eastAsia="en-US"/>
        </w:rPr>
      </w:pPr>
      <w:r>
        <w:rPr>
          <w:rFonts w:ascii="Arial" w:eastAsia="Times New Roman" w:hAnsi="Arial" w:cs="Times New Roman"/>
          <w:bCs/>
          <w:szCs w:val="20"/>
          <w:lang w:eastAsia="en-US"/>
        </w:rPr>
        <w:t>2.</w:t>
      </w:r>
      <w:r w:rsidR="00001674" w:rsidRPr="00001674">
        <w:t xml:space="preserve"> </w:t>
      </w:r>
      <w:hyperlink r:id="rId41" w:history="1">
        <w:r w:rsidR="00001674" w:rsidRPr="00001674">
          <w:rPr>
            <w:color w:val="0000FF"/>
            <w:u w:val="single"/>
          </w:rPr>
          <w:t>NHS England » National infection prevention and control</w:t>
        </w:r>
      </w:hyperlink>
      <w:r w:rsidR="00001674">
        <w:t xml:space="preserve"> Board Assurance Framework</w:t>
      </w:r>
    </w:p>
    <w:p w14:paraId="217F3B6E" w14:textId="77777777" w:rsidR="00001674" w:rsidRDefault="00001674" w:rsidP="00BF12D2">
      <w:r>
        <w:t xml:space="preserve">3. The Royal College of Ophthalmologists’ National Ophthalmology Database Study of Cataract Surgery: Report 13, monitoring post-cataract surgery endophthalmitis rates—the rule of X, 2024 </w:t>
      </w:r>
      <w:hyperlink r:id="rId42" w:history="1">
        <w:r w:rsidRPr="000F11D9">
          <w:rPr>
            <w:color w:val="0000FF"/>
            <w:u w:val="single"/>
          </w:rPr>
          <w:t>springernature_eye_2917 1386..1389</w:t>
        </w:r>
      </w:hyperlink>
    </w:p>
    <w:p w14:paraId="0D6F7D40" w14:textId="17515B01" w:rsidR="00001674" w:rsidRDefault="00001674" w:rsidP="00001674">
      <w:r>
        <w:t>4.</w:t>
      </w:r>
      <w:r w:rsidRPr="00001674">
        <w:t xml:space="preserve"> </w:t>
      </w:r>
      <w:r>
        <w:t xml:space="preserve">National Action Plan </w:t>
      </w:r>
      <w:hyperlink r:id="rId43" w:anchor=":~:text=This%20national%20action%20plan%20(%20NAP,be%20contained%2C%20controlled%20and%20mitigated." w:history="1">
        <w:r w:rsidRPr="00D061E0">
          <w:rPr>
            <w:color w:val="0000FF"/>
            <w:u w:val="single"/>
          </w:rPr>
          <w:t>Confronting antimicrobial resistance 2024 to 2029 - GOV.UK</w:t>
        </w:r>
      </w:hyperlink>
      <w:r>
        <w:t xml:space="preserve"> </w:t>
      </w:r>
    </w:p>
    <w:p w14:paraId="62947189" w14:textId="38873E21" w:rsidR="00963C86" w:rsidRDefault="00963C86" w:rsidP="00963C86">
      <w:r>
        <w:t>5</w:t>
      </w:r>
      <w:r w:rsidRPr="00963C86">
        <w:rPr>
          <w:rFonts w:ascii="Arial" w:eastAsia="Times New Roman" w:hAnsi="Arial" w:cs="Times New Roman"/>
          <w:bCs/>
          <w:szCs w:val="20"/>
          <w:lang w:eastAsia="en-US"/>
        </w:rPr>
        <w:t xml:space="preserve"> </w:t>
      </w:r>
      <w:r w:rsidRPr="00FA4454">
        <w:rPr>
          <w:rFonts w:ascii="Arial" w:eastAsia="Times New Roman" w:hAnsi="Arial" w:cs="Times New Roman"/>
          <w:bCs/>
          <w:szCs w:val="20"/>
          <w:lang w:eastAsia="en-US"/>
        </w:rPr>
        <w:t xml:space="preserve">NHS England (2022) National Infection, Prevention and Control Manual for England </w:t>
      </w:r>
      <w:hyperlink r:id="rId44" w:history="1">
        <w:r w:rsidRPr="003B347D">
          <w:rPr>
            <w:color w:val="0000FF"/>
            <w:u w:val="single"/>
          </w:rPr>
          <w:t>NHS England » National infection prevention and control manual (NIPCM) for England</w:t>
        </w:r>
      </w:hyperlink>
    </w:p>
    <w:p w14:paraId="5027CB02" w14:textId="0998CF7F" w:rsidR="00963C86" w:rsidRDefault="00F005A6" w:rsidP="00963C86">
      <w:r>
        <w:t>6</w:t>
      </w:r>
      <w:r w:rsidR="00963C86">
        <w:t>.</w:t>
      </w:r>
      <w:hyperlink r:id="rId45" w:history="1">
        <w:r w:rsidR="00963C86" w:rsidRPr="00D061E0">
          <w:rPr>
            <w:color w:val="0000FF"/>
            <w:u w:val="single"/>
          </w:rPr>
          <w:t>NHS England » Addendum on high consequence infectious disease (HCID) personal protective equipment (PPE)</w:t>
        </w:r>
      </w:hyperlink>
    </w:p>
    <w:p w14:paraId="7B3F9AB0" w14:textId="76B38946" w:rsidR="00963C86" w:rsidRDefault="00F005A6" w:rsidP="00963C86">
      <w:r>
        <w:t>7</w:t>
      </w:r>
      <w:r w:rsidR="00963C86">
        <w:t>.</w:t>
      </w:r>
      <w:hyperlink r:id="rId46" w:history="1">
        <w:r w:rsidR="00963C86" w:rsidRPr="00D061E0">
          <w:rPr>
            <w:color w:val="0000FF"/>
            <w:u w:val="single"/>
          </w:rPr>
          <w:t>Candidozyma auris (formerly Candida auris): guidance for acute healthcare settings - GOV.UK</w:t>
        </w:r>
      </w:hyperlink>
    </w:p>
    <w:p w14:paraId="31C251FE" w14:textId="17E5696D" w:rsidR="00963C86" w:rsidRDefault="00F005A6" w:rsidP="00963C86">
      <w:r>
        <w:t>8</w:t>
      </w:r>
      <w:r w:rsidR="00963C86">
        <w:t>.</w:t>
      </w:r>
      <w:r w:rsidR="00963C86" w:rsidRPr="00963C86">
        <w:t xml:space="preserve"> </w:t>
      </w:r>
      <w:hyperlink r:id="rId47" w:history="1">
        <w:r w:rsidR="00963C86" w:rsidRPr="00963C86">
          <w:rPr>
            <w:color w:val="0000FF"/>
            <w:u w:val="single"/>
          </w:rPr>
          <w:t>Patient-Led Assessments of the Care Environment (PLACE) - NHS England Digital</w:t>
        </w:r>
      </w:hyperlink>
    </w:p>
    <w:p w14:paraId="38F327D4" w14:textId="3FCF5B75" w:rsidR="00D061E0" w:rsidRDefault="00F005A6" w:rsidP="00BF12D2">
      <w:r>
        <w:t>9</w:t>
      </w:r>
      <w:r w:rsidR="00963C86">
        <w:t xml:space="preserve">. </w:t>
      </w:r>
      <w:hyperlink r:id="rId48" w:history="1">
        <w:r w:rsidR="00963C86" w:rsidRPr="00963C86">
          <w:rPr>
            <w:color w:val="0000FF"/>
            <w:u w:val="single"/>
          </w:rPr>
          <w:t>World Hand Hygiene Day 2024</w:t>
        </w:r>
      </w:hyperlink>
    </w:p>
    <w:p w14:paraId="6E7FFD3C" w14:textId="77777777" w:rsidR="00D061E0" w:rsidRDefault="00D061E0" w:rsidP="00BF12D2"/>
    <w:p w14:paraId="3832E643" w14:textId="77777777" w:rsidR="00D061E0" w:rsidRDefault="00D061E0" w:rsidP="00BF12D2"/>
    <w:p w14:paraId="271DB395" w14:textId="77777777" w:rsidR="00D061E0" w:rsidRDefault="00D061E0" w:rsidP="00BF12D2"/>
    <w:p w14:paraId="5C686A92" w14:textId="77777777" w:rsidR="00D061E0" w:rsidRDefault="00D061E0" w:rsidP="00BF12D2"/>
    <w:p w14:paraId="5BC75154" w14:textId="77777777" w:rsidR="00D061E0" w:rsidRDefault="00D061E0" w:rsidP="00BF12D2"/>
    <w:p w14:paraId="5F5D9C91" w14:textId="77777777" w:rsidR="00D061E0" w:rsidRDefault="00D061E0" w:rsidP="00BF12D2"/>
    <w:p w14:paraId="79737833" w14:textId="77777777" w:rsidR="00D061E0" w:rsidRDefault="00D061E0" w:rsidP="00BF12D2"/>
    <w:p w14:paraId="24251069" w14:textId="77777777" w:rsidR="00D061E0" w:rsidRDefault="00D061E0" w:rsidP="00BF12D2"/>
    <w:p w14:paraId="5E717F2D" w14:textId="77777777" w:rsidR="00D061E0" w:rsidRDefault="00D061E0" w:rsidP="00BF12D2"/>
    <w:p w14:paraId="10C6A264" w14:textId="77777777" w:rsidR="00D061E0" w:rsidRDefault="00D061E0" w:rsidP="00BF12D2"/>
    <w:p w14:paraId="41C5FE5C" w14:textId="77777777" w:rsidR="00D061E0" w:rsidRDefault="00D061E0" w:rsidP="00BF12D2"/>
    <w:p w14:paraId="398EF0EB" w14:textId="77777777" w:rsidR="00D061E0" w:rsidRDefault="00D061E0" w:rsidP="00BF12D2"/>
    <w:p w14:paraId="67A398F7" w14:textId="77777777" w:rsidR="00D061E0" w:rsidRDefault="00D061E0" w:rsidP="00BF12D2"/>
    <w:p w14:paraId="18890BD2" w14:textId="77777777" w:rsidR="00583074" w:rsidRDefault="00583074" w:rsidP="006E1FA8">
      <w:pPr>
        <w:jc w:val="right"/>
        <w:rPr>
          <w:rStyle w:val="Hyperlink"/>
          <w:b/>
          <w:bCs/>
          <w:szCs w:val="24"/>
          <w:u w:val="none"/>
        </w:rPr>
      </w:pPr>
    </w:p>
    <w:p w14:paraId="59D346A4" w14:textId="22224A4C" w:rsidR="005A53B1" w:rsidRPr="006E1FA8" w:rsidRDefault="004F6178" w:rsidP="006E1FA8">
      <w:pPr>
        <w:jc w:val="right"/>
        <w:rPr>
          <w:rStyle w:val="Hyperlink"/>
          <w:b/>
          <w:bCs/>
          <w:szCs w:val="24"/>
          <w:u w:val="none"/>
        </w:rPr>
      </w:pPr>
      <w:r>
        <w:rPr>
          <w:rStyle w:val="Hyperlink"/>
          <w:b/>
          <w:bCs/>
          <w:szCs w:val="24"/>
          <w:u w:val="none"/>
        </w:rPr>
        <w:lastRenderedPageBreak/>
        <w:t>Ap</w:t>
      </w:r>
      <w:r w:rsidR="006E1FA8" w:rsidRPr="006E1FA8">
        <w:rPr>
          <w:rStyle w:val="Hyperlink"/>
          <w:b/>
          <w:bCs/>
          <w:szCs w:val="24"/>
          <w:u w:val="none"/>
        </w:rPr>
        <w:t>pendix 1</w:t>
      </w:r>
    </w:p>
    <w:p w14:paraId="43D6FE56" w14:textId="77777777" w:rsidR="006E1FA8" w:rsidRDefault="006E1FA8" w:rsidP="00BF12D2">
      <w:pPr>
        <w:rPr>
          <w:rStyle w:val="Hyperlink"/>
          <w:sz w:val="22"/>
        </w:rPr>
      </w:pPr>
    </w:p>
    <w:p w14:paraId="059C2035" w14:textId="77777777" w:rsidR="003B0515" w:rsidRPr="00FC3980" w:rsidRDefault="003B0515" w:rsidP="003B0515">
      <w:pPr>
        <w:ind w:left="426" w:hanging="426"/>
        <w:jc w:val="center"/>
        <w:rPr>
          <w:rFonts w:asciiTheme="majorHAnsi" w:hAnsiTheme="majorHAnsi" w:hint="eastAsia"/>
          <w:b/>
          <w:bCs/>
          <w:sz w:val="28"/>
          <w:szCs w:val="28"/>
        </w:rPr>
      </w:pPr>
      <w:bookmarkStart w:id="54" w:name="_Hlk139545576"/>
      <w:r w:rsidRPr="00FC3980">
        <w:rPr>
          <w:rFonts w:asciiTheme="majorHAnsi" w:hAnsiTheme="majorHAnsi"/>
          <w:b/>
          <w:bCs/>
          <w:sz w:val="28"/>
          <w:szCs w:val="28"/>
        </w:rPr>
        <w:t xml:space="preserve">Infection Prevention &amp; Control Governance </w:t>
      </w:r>
    </w:p>
    <w:p w14:paraId="518C4999" w14:textId="77777777" w:rsidR="003B0515" w:rsidRPr="00FC3980" w:rsidRDefault="003B0515" w:rsidP="003B0515">
      <w:pPr>
        <w:jc w:val="center"/>
        <w:rPr>
          <w:rFonts w:asciiTheme="majorHAnsi" w:hAnsiTheme="majorHAnsi" w:hint="eastAsia"/>
          <w:b/>
          <w:bCs/>
          <w:sz w:val="28"/>
          <w:szCs w:val="28"/>
        </w:rPr>
      </w:pPr>
      <w:r w:rsidRPr="00FC3980">
        <w:rPr>
          <w:rFonts w:asciiTheme="majorHAnsi" w:hAnsiTheme="majorHAnsi"/>
          <w:b/>
          <w:bCs/>
          <w:sz w:val="28"/>
          <w:szCs w:val="28"/>
        </w:rPr>
        <w:t xml:space="preserve">Reporting &amp; Accountability Structure </w:t>
      </w:r>
    </w:p>
    <w:bookmarkEnd w:id="54"/>
    <w:p w14:paraId="0DF06334" w14:textId="77777777" w:rsidR="003B0515" w:rsidRPr="00C667ED" w:rsidRDefault="003B0515" w:rsidP="003B0515">
      <w:pPr>
        <w:jc w:val="center"/>
        <w:rPr>
          <w:rFonts w:ascii="Arial Black" w:hAnsi="Arial Black"/>
          <w:szCs w:val="24"/>
        </w:rPr>
      </w:pPr>
    </w:p>
    <w:p w14:paraId="5A1A7597" w14:textId="77777777" w:rsidR="003B0515" w:rsidRDefault="003B0515" w:rsidP="003B0515">
      <w:pPr>
        <w:jc w:val="center"/>
        <w:rPr>
          <w:sz w:val="28"/>
          <w:szCs w:val="28"/>
          <w:u w:val="single"/>
        </w:rPr>
      </w:pPr>
      <w:r w:rsidRPr="0096222F">
        <w:rPr>
          <w:noProof/>
          <w:sz w:val="28"/>
          <w:szCs w:val="28"/>
          <w:u w:val="single"/>
        </w:rPr>
        <mc:AlternateContent>
          <mc:Choice Requires="wps">
            <w:drawing>
              <wp:anchor distT="0" distB="0" distL="114300" distR="114300" simplePos="0" relativeHeight="251737088" behindDoc="0" locked="0" layoutInCell="1" allowOverlap="1" wp14:anchorId="047A486F" wp14:editId="62397A0D">
                <wp:simplePos x="0" y="0"/>
                <wp:positionH relativeFrom="column">
                  <wp:posOffset>2092147</wp:posOffset>
                </wp:positionH>
                <wp:positionV relativeFrom="paragraph">
                  <wp:posOffset>10262</wp:posOffset>
                </wp:positionV>
                <wp:extent cx="1645920" cy="782726"/>
                <wp:effectExtent l="0" t="0" r="11430" b="17780"/>
                <wp:wrapNone/>
                <wp:docPr id="7" name="Rectangle 7"/>
                <wp:cNvGraphicFramePr/>
                <a:graphic xmlns:a="http://schemas.openxmlformats.org/drawingml/2006/main">
                  <a:graphicData uri="http://schemas.microsoft.com/office/word/2010/wordprocessingShape">
                    <wps:wsp>
                      <wps:cNvSpPr/>
                      <wps:spPr>
                        <a:xfrm>
                          <a:off x="0" y="0"/>
                          <a:ext cx="1645920" cy="782726"/>
                        </a:xfrm>
                        <a:prstGeom prst="rect">
                          <a:avLst/>
                        </a:prstGeom>
                        <a:solidFill>
                          <a:srgbClr val="4472C4"/>
                        </a:solidFill>
                        <a:ln w="12700" cap="flat" cmpd="sng" algn="ctr">
                          <a:solidFill>
                            <a:srgbClr val="4472C4">
                              <a:shade val="50000"/>
                            </a:srgbClr>
                          </a:solidFill>
                          <a:prstDash val="solid"/>
                          <a:miter lim="800000"/>
                        </a:ln>
                        <a:effectLst/>
                      </wps:spPr>
                      <wps:txbx>
                        <w:txbxContent>
                          <w:p w14:paraId="3673586F" w14:textId="77777777" w:rsidR="003B0515" w:rsidRPr="00F05DA4" w:rsidRDefault="003B0515" w:rsidP="003B0515">
                            <w:pPr>
                              <w:jc w:val="center"/>
                              <w:rPr>
                                <w:rFonts w:ascii="Arial" w:hAnsi="Arial" w:cs="Arial"/>
                                <w:b/>
                                <w:bCs/>
                                <w:color w:val="E7E6E6" w:themeColor="background2"/>
                                <w:szCs w:val="24"/>
                              </w:rPr>
                            </w:pPr>
                            <w:r w:rsidRPr="00F05DA4">
                              <w:rPr>
                                <w:rFonts w:ascii="Arial" w:hAnsi="Arial" w:cs="Arial"/>
                                <w:b/>
                                <w:bCs/>
                                <w:color w:val="E7E6E6" w:themeColor="background2"/>
                                <w:szCs w:val="24"/>
                              </w:rPr>
                              <w:t xml:space="preserve">Trust Board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A486F" id="Rectangle 7" o:spid="_x0000_s1033" style="position:absolute;left:0;text-align:left;margin-left:164.75pt;margin-top:.8pt;width:129.6pt;height:61.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" fillcolor="#4472c4" strokecolor="#2f528f" strokeweight="1pt">
                <v:textbox>
                  <w:txbxContent>
                    <w:p w14:paraId="3673586F" w14:textId="77777777" w:rsidR="003B0515" w:rsidRPr="00F05DA4" w:rsidRDefault="003B0515" w:rsidP="003B0515">
                      <w:pPr>
                        <w:jc w:val="center"/>
                        <w:rPr>
                          <w:rFonts w:ascii="Arial" w:hAnsi="Arial" w:cs="Arial"/>
                          <w:b/>
                          <w:bCs/>
                          <w:color w:val="E7E6E6" w:themeColor="background2"/>
                          <w:szCs w:val="24"/>
                        </w:rPr>
                      </w:pPr>
                      <w:r w:rsidRPr="00F05DA4">
                        <w:rPr>
                          <w:rFonts w:ascii="Arial" w:hAnsi="Arial" w:cs="Arial"/>
                          <w:b/>
                          <w:bCs/>
                          <w:color w:val="E7E6E6" w:themeColor="background2"/>
                          <w:szCs w:val="24"/>
                        </w:rPr>
                        <w:t xml:space="preserve">Trust Board </w:t>
                      </w:r>
                    </w:p>
                  </w:txbxContent>
                </v:textbox>
              </v:rect>
            </w:pict>
          </mc:Fallback>
        </mc:AlternateContent>
      </w:r>
    </w:p>
    <w:p w14:paraId="441E086F" w14:textId="77777777" w:rsidR="003B0515" w:rsidRDefault="003B0515" w:rsidP="003B0515">
      <w:pPr>
        <w:jc w:val="center"/>
        <w:rPr>
          <w:sz w:val="28"/>
          <w:szCs w:val="28"/>
          <w:u w:val="single"/>
        </w:rPr>
      </w:pPr>
    </w:p>
    <w:p w14:paraId="4F36575A" w14:textId="77777777" w:rsidR="003B0515" w:rsidRDefault="003B0515" w:rsidP="003B0515">
      <w:pPr>
        <w:jc w:val="center"/>
        <w:rPr>
          <w:sz w:val="28"/>
          <w:szCs w:val="28"/>
          <w:u w:val="single"/>
        </w:rPr>
      </w:pPr>
      <w:r>
        <w:rPr>
          <w:noProof/>
          <w:color w:val="E7E6E6" w:themeColor="background2"/>
        </w:rPr>
        <mc:AlternateContent>
          <mc:Choice Requires="wps">
            <w:drawing>
              <wp:anchor distT="0" distB="0" distL="114300" distR="114300" simplePos="0" relativeHeight="251755520" behindDoc="0" locked="0" layoutInCell="1" allowOverlap="1" wp14:anchorId="520C399C" wp14:editId="3A0AFD4C">
                <wp:simplePos x="0" y="0"/>
                <wp:positionH relativeFrom="column">
                  <wp:posOffset>2914649</wp:posOffset>
                </wp:positionH>
                <wp:positionV relativeFrom="paragraph">
                  <wp:posOffset>120650</wp:posOffset>
                </wp:positionV>
                <wp:extent cx="9525" cy="332105"/>
                <wp:effectExtent l="0" t="0" r="28575" b="29845"/>
                <wp:wrapNone/>
                <wp:docPr id="12" name="Straight Connector 12"/>
                <wp:cNvGraphicFramePr/>
                <a:graphic xmlns:a="http://schemas.openxmlformats.org/drawingml/2006/main">
                  <a:graphicData uri="http://schemas.microsoft.com/office/word/2010/wordprocessingShape">
                    <wps:wsp>
                      <wps:cNvCnPr/>
                      <wps:spPr>
                        <a:xfrm flipH="1">
                          <a:off x="0" y="0"/>
                          <a:ext cx="9525" cy="3321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5F335F" id="Straight Connector 12"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9.5pt" to="230.2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" strokecolor="#005eb8 [3204]" strokeweight=".5pt">
                <v:stroke joinstyle="miter"/>
              </v:line>
            </w:pict>
          </mc:Fallback>
        </mc:AlternateContent>
      </w:r>
      <w:r w:rsidRPr="00AD26D3">
        <w:rPr>
          <w:color w:val="E7E6E6" w:themeColor="background2"/>
        </w:rPr>
        <w:t>BOA</w:t>
      </w:r>
    </w:p>
    <w:p w14:paraId="72C1E70B" w14:textId="77777777" w:rsidR="003B0515" w:rsidRDefault="003B0515" w:rsidP="003B0515">
      <w:pPr>
        <w:jc w:val="center"/>
        <w:rPr>
          <w:sz w:val="28"/>
          <w:szCs w:val="28"/>
          <w:u w:val="single"/>
        </w:rPr>
      </w:pPr>
      <w:r>
        <w:rPr>
          <w:noProof/>
          <w:sz w:val="28"/>
          <w:szCs w:val="28"/>
          <w:u w:val="single"/>
        </w:rPr>
        <mc:AlternateContent>
          <mc:Choice Requires="wps">
            <w:drawing>
              <wp:anchor distT="0" distB="0" distL="114300" distR="114300" simplePos="0" relativeHeight="251743232" behindDoc="0" locked="0" layoutInCell="1" allowOverlap="1" wp14:anchorId="52A42E77" wp14:editId="7F976D9C">
                <wp:simplePos x="0" y="0"/>
                <wp:positionH relativeFrom="margin">
                  <wp:posOffset>2143125</wp:posOffset>
                </wp:positionH>
                <wp:positionV relativeFrom="paragraph">
                  <wp:posOffset>167640</wp:posOffset>
                </wp:positionV>
                <wp:extent cx="1554480" cy="876300"/>
                <wp:effectExtent l="0" t="0" r="26670" b="19050"/>
                <wp:wrapNone/>
                <wp:docPr id="19" name="Rectangle 19"/>
                <wp:cNvGraphicFramePr/>
                <a:graphic xmlns:a="http://schemas.openxmlformats.org/drawingml/2006/main">
                  <a:graphicData uri="http://schemas.microsoft.com/office/word/2010/wordprocessingShape">
                    <wps:wsp>
                      <wps:cNvSpPr/>
                      <wps:spPr>
                        <a:xfrm>
                          <a:off x="0" y="0"/>
                          <a:ext cx="1554480" cy="876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9D04C0" w14:textId="77777777" w:rsidR="003B0515" w:rsidRPr="007B6ACC" w:rsidRDefault="003B0515" w:rsidP="003B0515">
                            <w:pPr>
                              <w:jc w:val="center"/>
                              <w:rPr>
                                <w:rFonts w:ascii="Arial" w:hAnsi="Arial" w:cs="Arial"/>
                                <w:b/>
                                <w:bCs/>
                                <w:szCs w:val="24"/>
                              </w:rPr>
                            </w:pPr>
                            <w:r w:rsidRPr="007B6ACC">
                              <w:rPr>
                                <w:rFonts w:ascii="Arial" w:hAnsi="Arial" w:cs="Arial"/>
                                <w:b/>
                                <w:bCs/>
                                <w:szCs w:val="24"/>
                              </w:rPr>
                              <w:t xml:space="preserve">Quality &amp; Safety Committee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42E77" id="Rectangle 19" o:spid="_x0000_s1034" style="position:absolute;left:0;text-align:left;margin-left:168.75pt;margin-top:13.2pt;width:122.4pt;height:69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" fillcolor="#005eb8 [3204]" strokecolor="#002e5b [1604]" strokeweight="1pt">
                <v:textbox>
                  <w:txbxContent>
                    <w:p w14:paraId="629D04C0" w14:textId="77777777" w:rsidR="003B0515" w:rsidRPr="007B6ACC" w:rsidRDefault="003B0515" w:rsidP="003B0515">
                      <w:pPr>
                        <w:jc w:val="center"/>
                        <w:rPr>
                          <w:rFonts w:ascii="Arial" w:hAnsi="Arial" w:cs="Arial"/>
                          <w:b/>
                          <w:bCs/>
                          <w:szCs w:val="24"/>
                        </w:rPr>
                      </w:pPr>
                      <w:r w:rsidRPr="007B6ACC">
                        <w:rPr>
                          <w:rFonts w:ascii="Arial" w:hAnsi="Arial" w:cs="Arial"/>
                          <w:b/>
                          <w:bCs/>
                          <w:szCs w:val="24"/>
                        </w:rPr>
                        <w:t xml:space="preserve">Quality &amp; Safety Committee </w:t>
                      </w:r>
                    </w:p>
                  </w:txbxContent>
                </v:textbox>
                <w10:wrap anchorx="margin"/>
              </v:rect>
            </w:pict>
          </mc:Fallback>
        </mc:AlternateContent>
      </w:r>
      <w:r>
        <w:rPr>
          <w:noProof/>
          <w:sz w:val="28"/>
          <w:szCs w:val="28"/>
          <w:u w:val="single"/>
        </w:rPr>
        <mc:AlternateContent>
          <mc:Choice Requires="wps">
            <w:drawing>
              <wp:anchor distT="0" distB="0" distL="114300" distR="114300" simplePos="0" relativeHeight="251749376" behindDoc="0" locked="0" layoutInCell="1" allowOverlap="1" wp14:anchorId="6F54E677" wp14:editId="271A598B">
                <wp:simplePos x="0" y="0"/>
                <wp:positionH relativeFrom="margin">
                  <wp:align>left</wp:align>
                </wp:positionH>
                <wp:positionV relativeFrom="paragraph">
                  <wp:posOffset>173990</wp:posOffset>
                </wp:positionV>
                <wp:extent cx="1554480" cy="819150"/>
                <wp:effectExtent l="0" t="0" r="26670" b="19050"/>
                <wp:wrapNone/>
                <wp:docPr id="28" name="Rectangle 28"/>
                <wp:cNvGraphicFramePr/>
                <a:graphic xmlns:a="http://schemas.openxmlformats.org/drawingml/2006/main">
                  <a:graphicData uri="http://schemas.microsoft.com/office/word/2010/wordprocessingShape">
                    <wps:wsp>
                      <wps:cNvSpPr/>
                      <wps:spPr>
                        <a:xfrm>
                          <a:off x="0" y="0"/>
                          <a:ext cx="1554480" cy="819150"/>
                        </a:xfrm>
                        <a:prstGeom prst="rect">
                          <a:avLst/>
                        </a:prstGeom>
                        <a:solidFill>
                          <a:srgbClr val="4472C4"/>
                        </a:solidFill>
                        <a:ln w="12700" cap="flat" cmpd="sng" algn="ctr">
                          <a:solidFill>
                            <a:srgbClr val="4472C4">
                              <a:shade val="50000"/>
                            </a:srgbClr>
                          </a:solidFill>
                          <a:prstDash val="solid"/>
                          <a:miter lim="800000"/>
                        </a:ln>
                        <a:effectLst/>
                      </wps:spPr>
                      <wps:txbx>
                        <w:txbxContent>
                          <w:p w14:paraId="005F9F43" w14:textId="77777777" w:rsidR="003B0515" w:rsidRPr="00F05DA4" w:rsidRDefault="003B0515" w:rsidP="003B0515">
                            <w:pPr>
                              <w:jc w:val="center"/>
                              <w:rPr>
                                <w:rFonts w:ascii="Arial" w:hAnsi="Arial" w:cs="Arial"/>
                                <w:b/>
                                <w:bCs/>
                                <w:color w:val="FFFFFF" w:themeColor="background1"/>
                              </w:rPr>
                            </w:pPr>
                            <w:r w:rsidRPr="00F05DA4">
                              <w:rPr>
                                <w:rFonts w:ascii="Arial" w:hAnsi="Arial" w:cs="Arial"/>
                                <w:b/>
                                <w:bCs/>
                                <w:color w:val="FFFFFF" w:themeColor="background1"/>
                              </w:rPr>
                              <w:t xml:space="preserve">DIPC Infection Control Annual Report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4E677" id="Rectangle 28" o:spid="_x0000_s1035" style="position:absolute;left:0;text-align:left;margin-left:0;margin-top:13.7pt;width:122.4pt;height:64.5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" fillcolor="#4472c4" strokecolor="#2f528f" strokeweight="1pt">
                <v:textbox>
                  <w:txbxContent>
                    <w:p w14:paraId="005F9F43" w14:textId="77777777" w:rsidR="003B0515" w:rsidRPr="00F05DA4" w:rsidRDefault="003B0515" w:rsidP="003B0515">
                      <w:pPr>
                        <w:jc w:val="center"/>
                        <w:rPr>
                          <w:rFonts w:ascii="Arial" w:hAnsi="Arial" w:cs="Arial"/>
                          <w:b/>
                          <w:bCs/>
                          <w:color w:val="FFFFFF" w:themeColor="background1"/>
                        </w:rPr>
                      </w:pPr>
                      <w:r w:rsidRPr="00F05DA4">
                        <w:rPr>
                          <w:rFonts w:ascii="Arial" w:hAnsi="Arial" w:cs="Arial"/>
                          <w:b/>
                          <w:bCs/>
                          <w:color w:val="FFFFFF" w:themeColor="background1"/>
                        </w:rPr>
                        <w:t xml:space="preserve">DIPC Infection Control Annual Report </w:t>
                      </w:r>
                    </w:p>
                  </w:txbxContent>
                </v:textbox>
                <w10:wrap anchorx="margin"/>
              </v:rect>
            </w:pict>
          </mc:Fallback>
        </mc:AlternateContent>
      </w:r>
    </w:p>
    <w:p w14:paraId="13C9788D" w14:textId="77777777" w:rsidR="003B0515" w:rsidRDefault="003B0515" w:rsidP="003B0515">
      <w:pPr>
        <w:tabs>
          <w:tab w:val="left" w:pos="6855"/>
        </w:tabs>
        <w:rPr>
          <w:sz w:val="28"/>
          <w:szCs w:val="28"/>
        </w:rPr>
      </w:pPr>
      <w:r>
        <w:rPr>
          <w:noProof/>
          <w:sz w:val="28"/>
          <w:szCs w:val="28"/>
        </w:rPr>
        <mc:AlternateContent>
          <mc:Choice Requires="wps">
            <w:drawing>
              <wp:anchor distT="0" distB="0" distL="114300" distR="114300" simplePos="0" relativeHeight="251753472" behindDoc="0" locked="0" layoutInCell="1" allowOverlap="1" wp14:anchorId="38E9FC25" wp14:editId="037AD855">
                <wp:simplePos x="0" y="0"/>
                <wp:positionH relativeFrom="column">
                  <wp:posOffset>1580083</wp:posOffset>
                </wp:positionH>
                <wp:positionV relativeFrom="paragraph">
                  <wp:posOffset>231571</wp:posOffset>
                </wp:positionV>
                <wp:extent cx="555955" cy="0"/>
                <wp:effectExtent l="0" t="0" r="0" b="0"/>
                <wp:wrapNone/>
                <wp:docPr id="20" name="Straight Connector 20"/>
                <wp:cNvGraphicFramePr/>
                <a:graphic xmlns:a="http://schemas.openxmlformats.org/drawingml/2006/main">
                  <a:graphicData uri="http://schemas.microsoft.com/office/word/2010/wordprocessingShape">
                    <wps:wsp>
                      <wps:cNvCnPr/>
                      <wps:spPr>
                        <a:xfrm flipV="1">
                          <a:off x="0" y="0"/>
                          <a:ext cx="555955" cy="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45BB66" id="Straight Connector 20"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4pt,18.25pt" to="168.2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" strokecolor="#005eb8 [3204]">
                <v:stroke dashstyle="dash"/>
              </v:line>
            </w:pict>
          </mc:Fallback>
        </mc:AlternateContent>
      </w:r>
      <w:r>
        <w:rPr>
          <w:sz w:val="28"/>
          <w:szCs w:val="28"/>
        </w:rPr>
        <w:tab/>
      </w:r>
    </w:p>
    <w:p w14:paraId="33226DE6" w14:textId="77777777" w:rsidR="003B0515" w:rsidRDefault="003B0515" w:rsidP="003B0515">
      <w:pPr>
        <w:tabs>
          <w:tab w:val="left" w:pos="6855"/>
        </w:tabs>
        <w:rPr>
          <w:sz w:val="28"/>
          <w:szCs w:val="28"/>
        </w:rPr>
      </w:pPr>
    </w:p>
    <w:p w14:paraId="4ADEDEA1" w14:textId="77777777" w:rsidR="003B0515" w:rsidRDefault="003B0515" w:rsidP="003B0515">
      <w:pPr>
        <w:tabs>
          <w:tab w:val="left" w:pos="6855"/>
        </w:tabs>
        <w:rPr>
          <w:sz w:val="28"/>
          <w:szCs w:val="28"/>
        </w:rPr>
      </w:pPr>
      <w:r>
        <w:rPr>
          <w:noProof/>
          <w:sz w:val="28"/>
          <w:szCs w:val="28"/>
        </w:rPr>
        <mc:AlternateContent>
          <mc:Choice Requires="wps">
            <w:drawing>
              <wp:anchor distT="0" distB="0" distL="114300" distR="114300" simplePos="0" relativeHeight="251750400" behindDoc="0" locked="0" layoutInCell="1" allowOverlap="1" wp14:anchorId="1AC9F3E5" wp14:editId="509E68D0">
                <wp:simplePos x="0" y="0"/>
                <wp:positionH relativeFrom="column">
                  <wp:posOffset>2895600</wp:posOffset>
                </wp:positionH>
                <wp:positionV relativeFrom="paragraph">
                  <wp:posOffset>45719</wp:posOffset>
                </wp:positionV>
                <wp:extent cx="0" cy="307975"/>
                <wp:effectExtent l="0" t="0" r="38100" b="34925"/>
                <wp:wrapNone/>
                <wp:docPr id="21" name="Straight Connector 21"/>
                <wp:cNvGraphicFramePr/>
                <a:graphic xmlns:a="http://schemas.openxmlformats.org/drawingml/2006/main">
                  <a:graphicData uri="http://schemas.microsoft.com/office/word/2010/wordprocessingShape">
                    <wps:wsp>
                      <wps:cNvCnPr/>
                      <wps:spPr>
                        <a:xfrm flipH="1">
                          <a:off x="0" y="0"/>
                          <a:ext cx="0" cy="307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36A0A3" id="Straight Connector 21"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3.6pt" to="228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" strokecolor="#005eb8 [3204]" strokeweight=".5pt">
                <v:stroke joinstyle="miter"/>
              </v:line>
            </w:pict>
          </mc:Fallback>
        </mc:AlternateContent>
      </w:r>
    </w:p>
    <w:p w14:paraId="630FAAAA" w14:textId="23DA1C1C" w:rsidR="003B0515" w:rsidRDefault="003B0515" w:rsidP="003B0515">
      <w:pPr>
        <w:tabs>
          <w:tab w:val="left" w:pos="6855"/>
        </w:tabs>
        <w:rPr>
          <w:sz w:val="28"/>
          <w:szCs w:val="28"/>
        </w:rPr>
      </w:pPr>
      <w:r w:rsidRPr="0096222F">
        <w:rPr>
          <w:noProof/>
          <w:sz w:val="28"/>
          <w:szCs w:val="28"/>
          <w:u w:val="single"/>
        </w:rPr>
        <mc:AlternateContent>
          <mc:Choice Requires="wps">
            <w:drawing>
              <wp:anchor distT="0" distB="0" distL="114300" distR="114300" simplePos="0" relativeHeight="251735040" behindDoc="0" locked="0" layoutInCell="1" allowOverlap="1" wp14:anchorId="6827DE7C" wp14:editId="5C8F1C9A">
                <wp:simplePos x="0" y="0"/>
                <wp:positionH relativeFrom="column">
                  <wp:posOffset>2172970</wp:posOffset>
                </wp:positionH>
                <wp:positionV relativeFrom="paragraph">
                  <wp:posOffset>3175</wp:posOffset>
                </wp:positionV>
                <wp:extent cx="1584960" cy="771525"/>
                <wp:effectExtent l="0" t="0" r="15240" b="28575"/>
                <wp:wrapNone/>
                <wp:docPr id="22" name="Rectangle 22"/>
                <wp:cNvGraphicFramePr/>
                <a:graphic xmlns:a="http://schemas.openxmlformats.org/drawingml/2006/main">
                  <a:graphicData uri="http://schemas.microsoft.com/office/word/2010/wordprocessingShape">
                    <wps:wsp>
                      <wps:cNvSpPr/>
                      <wps:spPr>
                        <a:xfrm>
                          <a:off x="0" y="0"/>
                          <a:ext cx="1584960" cy="771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F0EF3D" w14:textId="77777777" w:rsidR="003B0515" w:rsidRPr="00F05DA4" w:rsidRDefault="003B0515" w:rsidP="003B0515">
                            <w:pPr>
                              <w:jc w:val="center"/>
                              <w:rPr>
                                <w:rFonts w:ascii="Arial" w:hAnsi="Arial" w:cs="Arial"/>
                                <w:b/>
                                <w:bCs/>
                                <w:szCs w:val="24"/>
                              </w:rPr>
                            </w:pPr>
                            <w:r w:rsidRPr="00F05DA4">
                              <w:rPr>
                                <w:rFonts w:ascii="Arial" w:hAnsi="Arial" w:cs="Arial"/>
                                <w:b/>
                                <w:bCs/>
                                <w:szCs w:val="24"/>
                              </w:rPr>
                              <w:t xml:space="preserve">Clinical Governance Committee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7DE7C" id="Rectangle 22" o:spid="_x0000_s1036" style="position:absolute;margin-left:171.1pt;margin-top:.25pt;width:124.8pt;height:60.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" fillcolor="#005eb8 [3204]" strokecolor="#002e5b [1604]" strokeweight="1pt">
                <v:textbox>
                  <w:txbxContent>
                    <w:p w14:paraId="55F0EF3D" w14:textId="77777777" w:rsidR="003B0515" w:rsidRPr="00F05DA4" w:rsidRDefault="003B0515" w:rsidP="003B0515">
                      <w:pPr>
                        <w:jc w:val="center"/>
                        <w:rPr>
                          <w:rFonts w:ascii="Arial" w:hAnsi="Arial" w:cs="Arial"/>
                          <w:b/>
                          <w:bCs/>
                          <w:szCs w:val="24"/>
                        </w:rPr>
                      </w:pPr>
                      <w:r w:rsidRPr="00F05DA4">
                        <w:rPr>
                          <w:rFonts w:ascii="Arial" w:hAnsi="Arial" w:cs="Arial"/>
                          <w:b/>
                          <w:bCs/>
                          <w:szCs w:val="24"/>
                        </w:rPr>
                        <w:t xml:space="preserve">Clinical Governance Committee </w:t>
                      </w:r>
                    </w:p>
                  </w:txbxContent>
                </v:textbox>
              </v:rect>
            </w:pict>
          </mc:Fallback>
        </mc:AlternateContent>
      </w:r>
    </w:p>
    <w:p w14:paraId="6B133657" w14:textId="77777777" w:rsidR="003B0515" w:rsidRDefault="003B0515" w:rsidP="003B0515">
      <w:pPr>
        <w:tabs>
          <w:tab w:val="left" w:pos="6855"/>
        </w:tabs>
        <w:rPr>
          <w:sz w:val="28"/>
          <w:szCs w:val="28"/>
        </w:rPr>
      </w:pPr>
    </w:p>
    <w:p w14:paraId="5B1887BD" w14:textId="3E3640D6" w:rsidR="003B0515" w:rsidRDefault="003B0515" w:rsidP="003B0515">
      <w:pPr>
        <w:tabs>
          <w:tab w:val="left" w:pos="6855"/>
        </w:tabs>
        <w:rPr>
          <w:sz w:val="28"/>
          <w:szCs w:val="28"/>
        </w:rPr>
      </w:pPr>
      <w:r w:rsidRPr="0096222F">
        <w:rPr>
          <w:noProof/>
          <w:sz w:val="28"/>
          <w:szCs w:val="28"/>
          <w:u w:val="single"/>
        </w:rPr>
        <mc:AlternateContent>
          <mc:Choice Requires="wps">
            <w:drawing>
              <wp:anchor distT="0" distB="0" distL="114300" distR="114300" simplePos="0" relativeHeight="251757568" behindDoc="0" locked="0" layoutInCell="1" allowOverlap="1" wp14:anchorId="1797EA86" wp14:editId="42621541">
                <wp:simplePos x="0" y="0"/>
                <wp:positionH relativeFrom="margin">
                  <wp:align>left</wp:align>
                </wp:positionH>
                <wp:positionV relativeFrom="paragraph">
                  <wp:posOffset>333555</wp:posOffset>
                </wp:positionV>
                <wp:extent cx="1554480" cy="750498"/>
                <wp:effectExtent l="0" t="0" r="26670" b="12065"/>
                <wp:wrapNone/>
                <wp:docPr id="31" name="Rectangle 31"/>
                <wp:cNvGraphicFramePr/>
                <a:graphic xmlns:a="http://schemas.openxmlformats.org/drawingml/2006/main">
                  <a:graphicData uri="http://schemas.microsoft.com/office/word/2010/wordprocessingShape">
                    <wps:wsp>
                      <wps:cNvSpPr/>
                      <wps:spPr>
                        <a:xfrm>
                          <a:off x="0" y="0"/>
                          <a:ext cx="1554480" cy="750498"/>
                        </a:xfrm>
                        <a:prstGeom prst="rect">
                          <a:avLst/>
                        </a:prstGeom>
                        <a:solidFill>
                          <a:srgbClr val="4472C4"/>
                        </a:solidFill>
                        <a:ln w="12700" cap="flat" cmpd="sng" algn="ctr">
                          <a:solidFill>
                            <a:srgbClr val="4472C4">
                              <a:shade val="50000"/>
                            </a:srgbClr>
                          </a:solidFill>
                          <a:prstDash val="solid"/>
                          <a:miter lim="800000"/>
                        </a:ln>
                        <a:effectLst/>
                      </wps:spPr>
                      <wps:txbx>
                        <w:txbxContent>
                          <w:p w14:paraId="14AC53D9" w14:textId="77777777" w:rsidR="003B0515" w:rsidRPr="000F5634" w:rsidRDefault="003B0515" w:rsidP="003B0515">
                            <w:pPr>
                              <w:jc w:val="center"/>
                              <w:rPr>
                                <w:rFonts w:ascii="Arial" w:hAnsi="Arial" w:cs="Arial"/>
                                <w:b/>
                                <w:bCs/>
                                <w:color w:val="FFFFFF" w:themeColor="background1"/>
                                <w:szCs w:val="24"/>
                              </w:rPr>
                            </w:pPr>
                            <w:r w:rsidRPr="000F5634">
                              <w:rPr>
                                <w:rFonts w:ascii="Arial" w:hAnsi="Arial" w:cs="Arial"/>
                                <w:b/>
                                <w:bCs/>
                                <w:color w:val="FFFFFF" w:themeColor="background1"/>
                                <w:szCs w:val="24"/>
                              </w:rPr>
                              <w:t>P</w:t>
                            </w:r>
                            <w:r>
                              <w:rPr>
                                <w:rFonts w:ascii="Arial" w:hAnsi="Arial" w:cs="Arial"/>
                                <w:b/>
                                <w:bCs/>
                                <w:color w:val="FFFFFF" w:themeColor="background1"/>
                                <w:szCs w:val="24"/>
                              </w:rPr>
                              <w:t xml:space="preserve">olicy &amp; </w:t>
                            </w:r>
                            <w:r w:rsidRPr="000F5634">
                              <w:rPr>
                                <w:rFonts w:ascii="Arial" w:hAnsi="Arial" w:cs="Arial"/>
                                <w:b/>
                                <w:bCs/>
                                <w:color w:val="FFFFFF" w:themeColor="background1"/>
                                <w:szCs w:val="24"/>
                              </w:rPr>
                              <w:t>P</w:t>
                            </w:r>
                            <w:r>
                              <w:rPr>
                                <w:rFonts w:ascii="Arial" w:hAnsi="Arial" w:cs="Arial"/>
                                <w:b/>
                                <w:bCs/>
                                <w:color w:val="FFFFFF" w:themeColor="background1"/>
                                <w:szCs w:val="24"/>
                              </w:rPr>
                              <w:t xml:space="preserve">rotocol </w:t>
                            </w:r>
                            <w:r w:rsidRPr="000F5634">
                              <w:rPr>
                                <w:rFonts w:ascii="Arial" w:hAnsi="Arial" w:cs="Arial"/>
                                <w:b/>
                                <w:bCs/>
                                <w:color w:val="FFFFFF" w:themeColor="background1"/>
                                <w:szCs w:val="24"/>
                              </w:rPr>
                              <w:t>R</w:t>
                            </w:r>
                            <w:r>
                              <w:rPr>
                                <w:rFonts w:ascii="Arial" w:hAnsi="Arial" w:cs="Arial"/>
                                <w:b/>
                                <w:bCs/>
                                <w:color w:val="FFFFFF" w:themeColor="background1"/>
                                <w:szCs w:val="24"/>
                              </w:rPr>
                              <w:t xml:space="preserve">eview </w:t>
                            </w:r>
                            <w:r w:rsidRPr="000F5634">
                              <w:rPr>
                                <w:rFonts w:ascii="Arial" w:hAnsi="Arial" w:cs="Arial"/>
                                <w:b/>
                                <w:bCs/>
                                <w:color w:val="FFFFFF" w:themeColor="background1"/>
                                <w:szCs w:val="24"/>
                              </w:rPr>
                              <w:t>G</w:t>
                            </w:r>
                            <w:r>
                              <w:rPr>
                                <w:rFonts w:ascii="Arial" w:hAnsi="Arial" w:cs="Arial"/>
                                <w:b/>
                                <w:bCs/>
                                <w:color w:val="FFFFFF" w:themeColor="background1"/>
                                <w:szCs w:val="24"/>
                              </w:rPr>
                              <w:t>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7EA86" id="Rectangle 31" o:spid="_x0000_s1037" style="position:absolute;margin-left:0;margin-top:26.25pt;width:122.4pt;height:59.1pt;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" fillcolor="#4472c4" strokecolor="#2f528f" strokeweight="1pt">
                <v:textbox>
                  <w:txbxContent>
                    <w:p w14:paraId="14AC53D9" w14:textId="77777777" w:rsidR="003B0515" w:rsidRPr="000F5634" w:rsidRDefault="003B0515" w:rsidP="003B0515">
                      <w:pPr>
                        <w:jc w:val="center"/>
                        <w:rPr>
                          <w:rFonts w:ascii="Arial" w:hAnsi="Arial" w:cs="Arial"/>
                          <w:b/>
                          <w:bCs/>
                          <w:color w:val="FFFFFF" w:themeColor="background1"/>
                          <w:szCs w:val="24"/>
                        </w:rPr>
                      </w:pPr>
                      <w:r w:rsidRPr="000F5634">
                        <w:rPr>
                          <w:rFonts w:ascii="Arial" w:hAnsi="Arial" w:cs="Arial"/>
                          <w:b/>
                          <w:bCs/>
                          <w:color w:val="FFFFFF" w:themeColor="background1"/>
                          <w:szCs w:val="24"/>
                        </w:rPr>
                        <w:t>P</w:t>
                      </w:r>
                      <w:r>
                        <w:rPr>
                          <w:rFonts w:ascii="Arial" w:hAnsi="Arial" w:cs="Arial"/>
                          <w:b/>
                          <w:bCs/>
                          <w:color w:val="FFFFFF" w:themeColor="background1"/>
                          <w:szCs w:val="24"/>
                        </w:rPr>
                        <w:t xml:space="preserve">olicy &amp; </w:t>
                      </w:r>
                      <w:r w:rsidRPr="000F5634">
                        <w:rPr>
                          <w:rFonts w:ascii="Arial" w:hAnsi="Arial" w:cs="Arial"/>
                          <w:b/>
                          <w:bCs/>
                          <w:color w:val="FFFFFF" w:themeColor="background1"/>
                          <w:szCs w:val="24"/>
                        </w:rPr>
                        <w:t>P</w:t>
                      </w:r>
                      <w:r>
                        <w:rPr>
                          <w:rFonts w:ascii="Arial" w:hAnsi="Arial" w:cs="Arial"/>
                          <w:b/>
                          <w:bCs/>
                          <w:color w:val="FFFFFF" w:themeColor="background1"/>
                          <w:szCs w:val="24"/>
                        </w:rPr>
                        <w:t xml:space="preserve">rotocol </w:t>
                      </w:r>
                      <w:r w:rsidRPr="000F5634">
                        <w:rPr>
                          <w:rFonts w:ascii="Arial" w:hAnsi="Arial" w:cs="Arial"/>
                          <w:b/>
                          <w:bCs/>
                          <w:color w:val="FFFFFF" w:themeColor="background1"/>
                          <w:szCs w:val="24"/>
                        </w:rPr>
                        <w:t>R</w:t>
                      </w:r>
                      <w:r>
                        <w:rPr>
                          <w:rFonts w:ascii="Arial" w:hAnsi="Arial" w:cs="Arial"/>
                          <w:b/>
                          <w:bCs/>
                          <w:color w:val="FFFFFF" w:themeColor="background1"/>
                          <w:szCs w:val="24"/>
                        </w:rPr>
                        <w:t xml:space="preserve">eview </w:t>
                      </w:r>
                      <w:r w:rsidRPr="000F5634">
                        <w:rPr>
                          <w:rFonts w:ascii="Arial" w:hAnsi="Arial" w:cs="Arial"/>
                          <w:b/>
                          <w:bCs/>
                          <w:color w:val="FFFFFF" w:themeColor="background1"/>
                          <w:szCs w:val="24"/>
                        </w:rPr>
                        <w:t>G</w:t>
                      </w:r>
                      <w:r>
                        <w:rPr>
                          <w:rFonts w:ascii="Arial" w:hAnsi="Arial" w:cs="Arial"/>
                          <w:b/>
                          <w:bCs/>
                          <w:color w:val="FFFFFF" w:themeColor="background1"/>
                          <w:szCs w:val="24"/>
                        </w:rPr>
                        <w:t>roup</w:t>
                      </w:r>
                    </w:p>
                  </w:txbxContent>
                </v:textbox>
                <w10:wrap anchorx="margin"/>
              </v:rect>
            </w:pict>
          </mc:Fallback>
        </mc:AlternateContent>
      </w:r>
      <w:r>
        <w:rPr>
          <w:noProof/>
          <w:sz w:val="28"/>
          <w:szCs w:val="28"/>
        </w:rPr>
        <mc:AlternateContent>
          <mc:Choice Requires="wps">
            <w:drawing>
              <wp:anchor distT="0" distB="0" distL="114300" distR="114300" simplePos="0" relativeHeight="251751424" behindDoc="0" locked="0" layoutInCell="1" allowOverlap="1" wp14:anchorId="18ED841C" wp14:editId="6AF1E45C">
                <wp:simplePos x="0" y="0"/>
                <wp:positionH relativeFrom="margin">
                  <wp:posOffset>2867024</wp:posOffset>
                </wp:positionH>
                <wp:positionV relativeFrom="paragraph">
                  <wp:posOffset>104775</wp:posOffset>
                </wp:positionV>
                <wp:extent cx="0" cy="217805"/>
                <wp:effectExtent l="0" t="0" r="38100" b="29845"/>
                <wp:wrapNone/>
                <wp:docPr id="32" name="Straight Connector 32"/>
                <wp:cNvGraphicFramePr/>
                <a:graphic xmlns:a="http://schemas.openxmlformats.org/drawingml/2006/main">
                  <a:graphicData uri="http://schemas.microsoft.com/office/word/2010/wordprocessingShape">
                    <wps:wsp>
                      <wps:cNvCnPr/>
                      <wps:spPr>
                        <a:xfrm flipH="1">
                          <a:off x="0" y="0"/>
                          <a:ext cx="0" cy="21780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F35C0C" id="Straight Connector 32" o:spid="_x0000_s1026" style="position:absolute;flip:x;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75pt,8.25pt" to="225.7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" strokecolor="#4472c4" strokeweight=".5pt">
                <v:stroke joinstyle="miter"/>
                <w10:wrap anchorx="margin"/>
              </v:line>
            </w:pict>
          </mc:Fallback>
        </mc:AlternateContent>
      </w:r>
      <w:r w:rsidRPr="0096222F">
        <w:rPr>
          <w:noProof/>
          <w:sz w:val="28"/>
          <w:szCs w:val="28"/>
          <w:u w:val="single"/>
        </w:rPr>
        <mc:AlternateContent>
          <mc:Choice Requires="wps">
            <w:drawing>
              <wp:anchor distT="0" distB="0" distL="114300" distR="114300" simplePos="0" relativeHeight="251736064" behindDoc="0" locked="0" layoutInCell="1" allowOverlap="1" wp14:anchorId="5CD2947B" wp14:editId="159724A7">
                <wp:simplePos x="0" y="0"/>
                <wp:positionH relativeFrom="column">
                  <wp:posOffset>2150669</wp:posOffset>
                </wp:positionH>
                <wp:positionV relativeFrom="paragraph">
                  <wp:posOffset>322937</wp:posOffset>
                </wp:positionV>
                <wp:extent cx="1573530" cy="877824"/>
                <wp:effectExtent l="0" t="0" r="26670" b="17780"/>
                <wp:wrapNone/>
                <wp:docPr id="36" name="Rectangle 36"/>
                <wp:cNvGraphicFramePr/>
                <a:graphic xmlns:a="http://schemas.openxmlformats.org/drawingml/2006/main">
                  <a:graphicData uri="http://schemas.microsoft.com/office/word/2010/wordprocessingShape">
                    <wps:wsp>
                      <wps:cNvSpPr/>
                      <wps:spPr>
                        <a:xfrm>
                          <a:off x="0" y="0"/>
                          <a:ext cx="1573530" cy="87782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5BA083" w14:textId="77777777" w:rsidR="003B0515" w:rsidRPr="00F05DA4" w:rsidRDefault="003B0515" w:rsidP="003B0515">
                            <w:pPr>
                              <w:jc w:val="center"/>
                              <w:rPr>
                                <w:rFonts w:ascii="Arial" w:hAnsi="Arial" w:cs="Arial"/>
                                <w:b/>
                                <w:bCs/>
                                <w:szCs w:val="24"/>
                              </w:rPr>
                            </w:pPr>
                            <w:r w:rsidRPr="00F05DA4">
                              <w:rPr>
                                <w:rFonts w:ascii="Arial" w:hAnsi="Arial" w:cs="Arial"/>
                                <w:b/>
                                <w:bCs/>
                                <w:szCs w:val="24"/>
                              </w:rPr>
                              <w:t xml:space="preserve">Infection Control Committee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2947B" id="Rectangle 36" o:spid="_x0000_s1038" style="position:absolute;margin-left:169.35pt;margin-top:25.45pt;width:123.9pt;height:69.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" fillcolor="#005eb8 [3204]" strokecolor="#002e5b [1604]" strokeweight="1pt">
                <v:textbox>
                  <w:txbxContent>
                    <w:p w14:paraId="135BA083" w14:textId="77777777" w:rsidR="003B0515" w:rsidRPr="00F05DA4" w:rsidRDefault="003B0515" w:rsidP="003B0515">
                      <w:pPr>
                        <w:jc w:val="center"/>
                        <w:rPr>
                          <w:rFonts w:ascii="Arial" w:hAnsi="Arial" w:cs="Arial"/>
                          <w:b/>
                          <w:bCs/>
                          <w:szCs w:val="24"/>
                        </w:rPr>
                      </w:pPr>
                      <w:r w:rsidRPr="00F05DA4">
                        <w:rPr>
                          <w:rFonts w:ascii="Arial" w:hAnsi="Arial" w:cs="Arial"/>
                          <w:b/>
                          <w:bCs/>
                          <w:szCs w:val="24"/>
                        </w:rPr>
                        <w:t xml:space="preserve">Infection Control Committee </w:t>
                      </w:r>
                    </w:p>
                  </w:txbxContent>
                </v:textbox>
              </v:rect>
            </w:pict>
          </mc:Fallback>
        </mc:AlternateContent>
      </w:r>
    </w:p>
    <w:p w14:paraId="571C394C" w14:textId="77777777" w:rsidR="003B0515" w:rsidRDefault="003B0515" w:rsidP="003B0515">
      <w:pPr>
        <w:tabs>
          <w:tab w:val="left" w:pos="6855"/>
        </w:tabs>
        <w:rPr>
          <w:sz w:val="28"/>
          <w:szCs w:val="28"/>
        </w:rPr>
      </w:pPr>
    </w:p>
    <w:p w14:paraId="70CEF811" w14:textId="257E0D32" w:rsidR="003B0515" w:rsidRDefault="003B0515" w:rsidP="003B0515">
      <w:pPr>
        <w:tabs>
          <w:tab w:val="left" w:pos="6855"/>
        </w:tabs>
        <w:rPr>
          <w:sz w:val="28"/>
          <w:szCs w:val="28"/>
        </w:rPr>
      </w:pPr>
      <w:r>
        <w:rPr>
          <w:noProof/>
          <w:sz w:val="28"/>
          <w:szCs w:val="28"/>
          <w:u w:val="single"/>
        </w:rPr>
        <mc:AlternateContent>
          <mc:Choice Requires="wps">
            <w:drawing>
              <wp:anchor distT="0" distB="0" distL="114300" distR="114300" simplePos="0" relativeHeight="251758592" behindDoc="0" locked="0" layoutInCell="1" allowOverlap="1" wp14:anchorId="6265D8B5" wp14:editId="783780E0">
                <wp:simplePos x="0" y="0"/>
                <wp:positionH relativeFrom="column">
                  <wp:posOffset>1595886</wp:posOffset>
                </wp:positionH>
                <wp:positionV relativeFrom="paragraph">
                  <wp:posOffset>33296</wp:posOffset>
                </wp:positionV>
                <wp:extent cx="548903" cy="0"/>
                <wp:effectExtent l="0" t="0" r="0" b="0"/>
                <wp:wrapNone/>
                <wp:docPr id="37" name="Straight Connector 37"/>
                <wp:cNvGraphicFramePr/>
                <a:graphic xmlns:a="http://schemas.openxmlformats.org/drawingml/2006/main">
                  <a:graphicData uri="http://schemas.microsoft.com/office/word/2010/wordprocessingShape">
                    <wps:wsp>
                      <wps:cNvCnPr/>
                      <wps:spPr>
                        <a:xfrm flipV="1">
                          <a:off x="0" y="0"/>
                          <a:ext cx="54890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FA5152" id="Straight Connector 37"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65pt,2.6pt" to="168.8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" strokecolor="#005eb8 [3204]" strokeweight=".5pt">
                <v:stroke joinstyle="miter"/>
              </v:line>
            </w:pict>
          </mc:Fallback>
        </mc:AlternateContent>
      </w:r>
    </w:p>
    <w:p w14:paraId="4F0F8DC0" w14:textId="77777777" w:rsidR="003B0515" w:rsidRDefault="003B0515" w:rsidP="003B0515">
      <w:pPr>
        <w:tabs>
          <w:tab w:val="left" w:pos="6855"/>
        </w:tabs>
        <w:rPr>
          <w:sz w:val="28"/>
          <w:szCs w:val="28"/>
        </w:rPr>
      </w:pPr>
      <w:r>
        <w:rPr>
          <w:noProof/>
          <w:sz w:val="28"/>
          <w:szCs w:val="28"/>
        </w:rPr>
        <mc:AlternateContent>
          <mc:Choice Requires="wps">
            <w:drawing>
              <wp:anchor distT="0" distB="0" distL="114300" distR="114300" simplePos="0" relativeHeight="251752448" behindDoc="0" locked="0" layoutInCell="1" allowOverlap="1" wp14:anchorId="611EDCAC" wp14:editId="1AD8D5F4">
                <wp:simplePos x="0" y="0"/>
                <wp:positionH relativeFrom="margin">
                  <wp:posOffset>2905125</wp:posOffset>
                </wp:positionH>
                <wp:positionV relativeFrom="paragraph">
                  <wp:posOffset>175895</wp:posOffset>
                </wp:positionV>
                <wp:extent cx="0" cy="265430"/>
                <wp:effectExtent l="0" t="0" r="38100" b="20320"/>
                <wp:wrapNone/>
                <wp:docPr id="41" name="Straight Connector 41"/>
                <wp:cNvGraphicFramePr/>
                <a:graphic xmlns:a="http://schemas.openxmlformats.org/drawingml/2006/main">
                  <a:graphicData uri="http://schemas.microsoft.com/office/word/2010/wordprocessingShape">
                    <wps:wsp>
                      <wps:cNvCnPr/>
                      <wps:spPr>
                        <a:xfrm flipH="1">
                          <a:off x="0" y="0"/>
                          <a:ext cx="0" cy="2654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42943E" id="Straight Connector 41" o:spid="_x0000_s1026" style="position:absolute;flip:x;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8.75pt,13.85pt" to="228.7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" strokecolor="#005eb8 [3204]" strokeweight=".5pt">
                <v:stroke joinstyle="miter"/>
                <w10:wrap anchorx="margin"/>
              </v:line>
            </w:pict>
          </mc:Fallback>
        </mc:AlternateContent>
      </w:r>
    </w:p>
    <w:p w14:paraId="22BDD60B" w14:textId="0B9EC6CD" w:rsidR="003B0515" w:rsidRDefault="00100E43" w:rsidP="003B0515">
      <w:pPr>
        <w:tabs>
          <w:tab w:val="left" w:pos="6855"/>
        </w:tabs>
      </w:pPr>
      <w:r>
        <w:rPr>
          <w:noProof/>
          <w:sz w:val="28"/>
          <w:szCs w:val="28"/>
          <w:u w:val="single"/>
        </w:rPr>
        <mc:AlternateContent>
          <mc:Choice Requires="wps">
            <w:drawing>
              <wp:anchor distT="0" distB="0" distL="114300" distR="114300" simplePos="0" relativeHeight="251747328" behindDoc="0" locked="0" layoutInCell="1" allowOverlap="1" wp14:anchorId="73E106A8" wp14:editId="094877EA">
                <wp:simplePos x="0" y="0"/>
                <wp:positionH relativeFrom="column">
                  <wp:posOffset>1933575</wp:posOffset>
                </wp:positionH>
                <wp:positionV relativeFrom="paragraph">
                  <wp:posOffset>101600</wp:posOffset>
                </wp:positionV>
                <wp:extent cx="0" cy="314325"/>
                <wp:effectExtent l="0" t="0" r="38100" b="28575"/>
                <wp:wrapNone/>
                <wp:docPr id="47" name="Straight Connector 47"/>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3C1542" id="Straight Connector 47"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25pt,8pt" to="152.2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" strokecolor="#005eb8 [3204]" strokeweight=".5pt">
                <v:stroke joinstyle="miter"/>
              </v:line>
            </w:pict>
          </mc:Fallback>
        </mc:AlternateContent>
      </w:r>
      <w:r w:rsidR="00E35B2B">
        <w:rPr>
          <w:noProof/>
          <w:sz w:val="28"/>
          <w:szCs w:val="28"/>
          <w:u w:val="single"/>
        </w:rPr>
        <mc:AlternateContent>
          <mc:Choice Requires="wps">
            <w:drawing>
              <wp:anchor distT="0" distB="0" distL="114300" distR="114300" simplePos="0" relativeHeight="251759616" behindDoc="0" locked="0" layoutInCell="1" allowOverlap="1" wp14:anchorId="57D4B900" wp14:editId="4B9D615E">
                <wp:simplePos x="0" y="0"/>
                <wp:positionH relativeFrom="column">
                  <wp:posOffset>4438650</wp:posOffset>
                </wp:positionH>
                <wp:positionV relativeFrom="paragraph">
                  <wp:posOffset>134620</wp:posOffset>
                </wp:positionV>
                <wp:extent cx="0" cy="304165"/>
                <wp:effectExtent l="0" t="0" r="38100" b="19685"/>
                <wp:wrapNone/>
                <wp:docPr id="43" name="Straight Connector 43"/>
                <wp:cNvGraphicFramePr/>
                <a:graphic xmlns:a="http://schemas.openxmlformats.org/drawingml/2006/main">
                  <a:graphicData uri="http://schemas.microsoft.com/office/word/2010/wordprocessingShape">
                    <wps:wsp>
                      <wps:cNvCnPr/>
                      <wps:spPr>
                        <a:xfrm flipH="1">
                          <a:off x="0" y="0"/>
                          <a:ext cx="0" cy="30416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7AC08F" id="Straight Connector 43"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pt,10.6pt" to="349.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" strokecolor="#4472c4" strokeweight=".5pt">
                <v:stroke joinstyle="miter"/>
              </v:line>
            </w:pict>
          </mc:Fallback>
        </mc:AlternateContent>
      </w:r>
      <w:r w:rsidR="003B0515">
        <w:rPr>
          <w:noProof/>
          <w:sz w:val="28"/>
          <w:szCs w:val="28"/>
          <w:u w:val="single"/>
        </w:rPr>
        <mc:AlternateContent>
          <mc:Choice Requires="wps">
            <w:drawing>
              <wp:anchor distT="0" distB="0" distL="114300" distR="114300" simplePos="0" relativeHeight="251746304" behindDoc="0" locked="0" layoutInCell="1" allowOverlap="1" wp14:anchorId="6581B00A" wp14:editId="3D5CC3F2">
                <wp:simplePos x="0" y="0"/>
                <wp:positionH relativeFrom="margin">
                  <wp:posOffset>189781</wp:posOffset>
                </wp:positionH>
                <wp:positionV relativeFrom="paragraph">
                  <wp:posOffset>77457</wp:posOffset>
                </wp:positionV>
                <wp:extent cx="4278702" cy="27593"/>
                <wp:effectExtent l="0" t="0" r="26670" b="29845"/>
                <wp:wrapNone/>
                <wp:docPr id="42" name="Straight Connector 42"/>
                <wp:cNvGraphicFramePr/>
                <a:graphic xmlns:a="http://schemas.openxmlformats.org/drawingml/2006/main">
                  <a:graphicData uri="http://schemas.microsoft.com/office/word/2010/wordprocessingShape">
                    <wps:wsp>
                      <wps:cNvCnPr/>
                      <wps:spPr>
                        <a:xfrm>
                          <a:off x="0" y="0"/>
                          <a:ext cx="4278702" cy="275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26CDAC" id="Straight Connector 42" o:spid="_x0000_s1026" style="position:absolute;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95pt,6.1pt" to="351.8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" strokecolor="#005eb8 [3204]" strokeweight=".5pt">
                <v:stroke joinstyle="miter"/>
                <w10:wrap anchorx="margin"/>
              </v:line>
            </w:pict>
          </mc:Fallback>
        </mc:AlternateContent>
      </w:r>
      <w:r w:rsidR="003B0515">
        <w:rPr>
          <w:noProof/>
          <w:sz w:val="28"/>
          <w:szCs w:val="28"/>
          <w:u w:val="single"/>
        </w:rPr>
        <mc:AlternateContent>
          <mc:Choice Requires="wps">
            <w:drawing>
              <wp:anchor distT="0" distB="0" distL="114300" distR="114300" simplePos="0" relativeHeight="251748352" behindDoc="0" locked="0" layoutInCell="1" allowOverlap="1" wp14:anchorId="5269E17F" wp14:editId="653D621D">
                <wp:simplePos x="0" y="0"/>
                <wp:positionH relativeFrom="column">
                  <wp:posOffset>182880</wp:posOffset>
                </wp:positionH>
                <wp:positionV relativeFrom="paragraph">
                  <wp:posOffset>75972</wp:posOffset>
                </wp:positionV>
                <wp:extent cx="7315" cy="248336"/>
                <wp:effectExtent l="0" t="0" r="31115" b="37465"/>
                <wp:wrapNone/>
                <wp:docPr id="46" name="Straight Connector 46"/>
                <wp:cNvGraphicFramePr/>
                <a:graphic xmlns:a="http://schemas.openxmlformats.org/drawingml/2006/main">
                  <a:graphicData uri="http://schemas.microsoft.com/office/word/2010/wordprocessingShape">
                    <wps:wsp>
                      <wps:cNvCnPr/>
                      <wps:spPr>
                        <a:xfrm>
                          <a:off x="0" y="0"/>
                          <a:ext cx="7315" cy="248336"/>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346DC7" id="Straight Connector 46"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pt,6pt" to="1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" strokecolor="#4472c4" strokeweight=".5pt">
                <v:stroke joinstyle="miter"/>
              </v:line>
            </w:pict>
          </mc:Fallback>
        </mc:AlternateContent>
      </w:r>
    </w:p>
    <w:p w14:paraId="67C92EEC" w14:textId="36A737DC" w:rsidR="003B0515" w:rsidRPr="00BB6DC8" w:rsidRDefault="00100E43" w:rsidP="003B0515">
      <w:r w:rsidRPr="0096222F">
        <w:rPr>
          <w:noProof/>
          <w:sz w:val="28"/>
          <w:szCs w:val="28"/>
          <w:u w:val="single"/>
        </w:rPr>
        <mc:AlternateContent>
          <mc:Choice Requires="wps">
            <w:drawing>
              <wp:anchor distT="0" distB="0" distL="114300" distR="114300" simplePos="0" relativeHeight="251739136" behindDoc="0" locked="0" layoutInCell="1" allowOverlap="1" wp14:anchorId="2A3541C0" wp14:editId="600E5034">
                <wp:simplePos x="0" y="0"/>
                <wp:positionH relativeFrom="column">
                  <wp:posOffset>-245778</wp:posOffset>
                </wp:positionH>
                <wp:positionV relativeFrom="paragraph">
                  <wp:posOffset>67311</wp:posOffset>
                </wp:positionV>
                <wp:extent cx="1432384" cy="1294960"/>
                <wp:effectExtent l="0" t="0" r="15875" b="19685"/>
                <wp:wrapNone/>
                <wp:docPr id="50" name="Rectangle 50"/>
                <wp:cNvGraphicFramePr/>
                <a:graphic xmlns:a="http://schemas.openxmlformats.org/drawingml/2006/main">
                  <a:graphicData uri="http://schemas.microsoft.com/office/word/2010/wordprocessingShape">
                    <wps:wsp>
                      <wps:cNvSpPr/>
                      <wps:spPr>
                        <a:xfrm>
                          <a:off x="0" y="0"/>
                          <a:ext cx="1432384" cy="1294960"/>
                        </a:xfrm>
                        <a:prstGeom prst="rect">
                          <a:avLst/>
                        </a:prstGeom>
                        <a:solidFill>
                          <a:srgbClr val="4472C4"/>
                        </a:solidFill>
                        <a:ln w="12700" cap="flat" cmpd="sng" algn="ctr">
                          <a:solidFill>
                            <a:srgbClr val="4472C4">
                              <a:shade val="50000"/>
                            </a:srgbClr>
                          </a:solidFill>
                          <a:prstDash val="solid"/>
                          <a:miter lim="800000"/>
                        </a:ln>
                        <a:effectLst/>
                      </wps:spPr>
                      <wps:txbx>
                        <w:txbxContent>
                          <w:p w14:paraId="070A8957" w14:textId="6C02A882" w:rsidR="003B0515" w:rsidRPr="00BB6DC8" w:rsidRDefault="003B0515" w:rsidP="003B0515">
                            <w:pPr>
                              <w:jc w:val="center"/>
                              <w:rPr>
                                <w:rFonts w:ascii="Arial" w:hAnsi="Arial" w:cs="Arial"/>
                                <w:b/>
                                <w:bCs/>
                                <w:color w:val="E7E6E6" w:themeColor="background2"/>
                                <w:szCs w:val="24"/>
                              </w:rPr>
                            </w:pPr>
                            <w:r w:rsidRPr="00BB6DC8">
                              <w:rPr>
                                <w:rFonts w:ascii="Arial" w:hAnsi="Arial" w:cs="Arial"/>
                                <w:b/>
                                <w:bCs/>
                                <w:color w:val="E7E6E6" w:themeColor="background2"/>
                                <w:szCs w:val="24"/>
                              </w:rPr>
                              <w:t xml:space="preserve">Cleanliness </w:t>
                            </w:r>
                            <w:r w:rsidR="00100E43">
                              <w:rPr>
                                <w:rFonts w:ascii="Arial" w:hAnsi="Arial" w:cs="Arial"/>
                                <w:b/>
                                <w:bCs/>
                                <w:color w:val="E7E6E6" w:themeColor="background2"/>
                                <w:szCs w:val="24"/>
                              </w:rPr>
                              <w:t xml:space="preserve">Operational </w:t>
                            </w:r>
                            <w:r w:rsidRPr="00BB6DC8">
                              <w:rPr>
                                <w:rFonts w:ascii="Arial" w:hAnsi="Arial" w:cs="Arial"/>
                                <w:b/>
                                <w:bCs/>
                                <w:color w:val="E7E6E6" w:themeColor="background2"/>
                                <w:szCs w:val="24"/>
                              </w:rPr>
                              <w:t xml:space="preserve">Group </w:t>
                            </w:r>
                            <w:r w:rsidR="00100E43">
                              <w:rPr>
                                <w:rFonts w:ascii="Arial" w:hAnsi="Arial" w:cs="Arial"/>
                                <w:b/>
                                <w:bCs/>
                                <w:color w:val="E7E6E6" w:themeColor="background2"/>
                                <w:szCs w:val="24"/>
                              </w:rPr>
                              <w:t>(</w:t>
                            </w:r>
                            <w:r w:rsidR="00100E43" w:rsidRPr="00100E43">
                              <w:rPr>
                                <w:rFonts w:ascii="Arial" w:hAnsi="Arial" w:cs="Arial"/>
                                <w:b/>
                                <w:bCs/>
                                <w:color w:val="E7E6E6" w:themeColor="background2"/>
                                <w:sz w:val="20"/>
                                <w:szCs w:val="20"/>
                              </w:rPr>
                              <w:t>Previously known as the Cleanliness Monitoring group</w:t>
                            </w:r>
                            <w:r w:rsidR="00100E43">
                              <w:rPr>
                                <w:rFonts w:ascii="Arial" w:hAnsi="Arial" w:cs="Arial"/>
                                <w:b/>
                                <w:bCs/>
                                <w:color w:val="E7E6E6" w:themeColor="background2"/>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541C0" id="Rectangle 50" o:spid="_x0000_s1039" style="position:absolute;margin-left:-19.35pt;margin-top:5.3pt;width:112.8pt;height:101.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" fillcolor="#4472c4" strokecolor="#2f528f" strokeweight="1pt">
                <v:textbox>
                  <w:txbxContent>
                    <w:p w14:paraId="070A8957" w14:textId="6C02A882" w:rsidR="003B0515" w:rsidRPr="00BB6DC8" w:rsidRDefault="003B0515" w:rsidP="003B0515">
                      <w:pPr>
                        <w:jc w:val="center"/>
                        <w:rPr>
                          <w:rFonts w:ascii="Arial" w:hAnsi="Arial" w:cs="Arial"/>
                          <w:b/>
                          <w:bCs/>
                          <w:color w:val="E7E6E6" w:themeColor="background2"/>
                          <w:szCs w:val="24"/>
                        </w:rPr>
                      </w:pPr>
                      <w:r w:rsidRPr="00BB6DC8">
                        <w:rPr>
                          <w:rFonts w:ascii="Arial" w:hAnsi="Arial" w:cs="Arial"/>
                          <w:b/>
                          <w:bCs/>
                          <w:color w:val="E7E6E6" w:themeColor="background2"/>
                          <w:szCs w:val="24"/>
                        </w:rPr>
                        <w:t xml:space="preserve">Cleanliness </w:t>
                      </w:r>
                      <w:r w:rsidR="00100E43">
                        <w:rPr>
                          <w:rFonts w:ascii="Arial" w:hAnsi="Arial" w:cs="Arial"/>
                          <w:b/>
                          <w:bCs/>
                          <w:color w:val="E7E6E6" w:themeColor="background2"/>
                          <w:szCs w:val="24"/>
                        </w:rPr>
                        <w:t xml:space="preserve">Operational </w:t>
                      </w:r>
                      <w:r w:rsidRPr="00BB6DC8">
                        <w:rPr>
                          <w:rFonts w:ascii="Arial" w:hAnsi="Arial" w:cs="Arial"/>
                          <w:b/>
                          <w:bCs/>
                          <w:color w:val="E7E6E6" w:themeColor="background2"/>
                          <w:szCs w:val="24"/>
                        </w:rPr>
                        <w:t xml:space="preserve">Group </w:t>
                      </w:r>
                      <w:r w:rsidR="00100E43">
                        <w:rPr>
                          <w:rFonts w:ascii="Arial" w:hAnsi="Arial" w:cs="Arial"/>
                          <w:b/>
                          <w:bCs/>
                          <w:color w:val="E7E6E6" w:themeColor="background2"/>
                          <w:szCs w:val="24"/>
                        </w:rPr>
                        <w:t>(</w:t>
                      </w:r>
                      <w:r w:rsidR="00100E43" w:rsidRPr="00100E43">
                        <w:rPr>
                          <w:rFonts w:ascii="Arial" w:hAnsi="Arial" w:cs="Arial"/>
                          <w:b/>
                          <w:bCs/>
                          <w:color w:val="E7E6E6" w:themeColor="background2"/>
                          <w:sz w:val="20"/>
                          <w:szCs w:val="20"/>
                        </w:rPr>
                        <w:t>Previously known as the Cleanliness Monitoring group</w:t>
                      </w:r>
                      <w:r w:rsidR="00100E43">
                        <w:rPr>
                          <w:rFonts w:ascii="Arial" w:hAnsi="Arial" w:cs="Arial"/>
                          <w:b/>
                          <w:bCs/>
                          <w:color w:val="E7E6E6" w:themeColor="background2"/>
                          <w:szCs w:val="24"/>
                        </w:rPr>
                        <w:t>)</w:t>
                      </w:r>
                    </w:p>
                  </w:txbxContent>
                </v:textbox>
              </v:rect>
            </w:pict>
          </mc:Fallback>
        </mc:AlternateContent>
      </w:r>
      <w:r w:rsidRPr="0096222F">
        <w:rPr>
          <w:noProof/>
          <w:sz w:val="28"/>
          <w:szCs w:val="28"/>
          <w:u w:val="single"/>
        </w:rPr>
        <mc:AlternateContent>
          <mc:Choice Requires="wps">
            <w:drawing>
              <wp:anchor distT="0" distB="0" distL="114300" distR="114300" simplePos="0" relativeHeight="251738112" behindDoc="0" locked="0" layoutInCell="1" allowOverlap="1" wp14:anchorId="7735A385" wp14:editId="6E980361">
                <wp:simplePos x="0" y="0"/>
                <wp:positionH relativeFrom="column">
                  <wp:posOffset>1362846</wp:posOffset>
                </wp:positionH>
                <wp:positionV relativeFrom="paragraph">
                  <wp:posOffset>151692</wp:posOffset>
                </wp:positionV>
                <wp:extent cx="1171575" cy="838200"/>
                <wp:effectExtent l="0" t="0" r="28575" b="19050"/>
                <wp:wrapNone/>
                <wp:docPr id="49" name="Rectangle 49"/>
                <wp:cNvGraphicFramePr/>
                <a:graphic xmlns:a="http://schemas.openxmlformats.org/drawingml/2006/main">
                  <a:graphicData uri="http://schemas.microsoft.com/office/word/2010/wordprocessingShape">
                    <wps:wsp>
                      <wps:cNvSpPr/>
                      <wps:spPr>
                        <a:xfrm>
                          <a:off x="0" y="0"/>
                          <a:ext cx="1171575" cy="838200"/>
                        </a:xfrm>
                        <a:prstGeom prst="rect">
                          <a:avLst/>
                        </a:prstGeom>
                        <a:solidFill>
                          <a:srgbClr val="4472C4"/>
                        </a:solidFill>
                        <a:ln w="12700" cap="flat" cmpd="sng" algn="ctr">
                          <a:solidFill>
                            <a:srgbClr val="4472C4">
                              <a:shade val="50000"/>
                            </a:srgbClr>
                          </a:solidFill>
                          <a:prstDash val="solid"/>
                          <a:miter lim="800000"/>
                        </a:ln>
                        <a:effectLst/>
                      </wps:spPr>
                      <wps:txbx>
                        <w:txbxContent>
                          <w:p w14:paraId="28598778" w14:textId="5DF4D938" w:rsidR="003B0515" w:rsidRPr="00BB6DC8" w:rsidRDefault="003B0515" w:rsidP="003B0515">
                            <w:pPr>
                              <w:jc w:val="center"/>
                              <w:rPr>
                                <w:rFonts w:ascii="Arial" w:hAnsi="Arial" w:cs="Arial"/>
                                <w:b/>
                                <w:bCs/>
                                <w:color w:val="FFFFFF" w:themeColor="background1"/>
                                <w:szCs w:val="24"/>
                              </w:rPr>
                            </w:pPr>
                            <w:r w:rsidRPr="00BB6DC8">
                              <w:rPr>
                                <w:rFonts w:ascii="Arial" w:hAnsi="Arial" w:cs="Arial"/>
                                <w:b/>
                                <w:bCs/>
                                <w:color w:val="FFFFFF" w:themeColor="background1"/>
                                <w:szCs w:val="24"/>
                              </w:rPr>
                              <w:t xml:space="preserve">Water &amp; Ventilation </w:t>
                            </w:r>
                            <w:r w:rsidR="003D3D04" w:rsidRPr="00BB6DC8">
                              <w:rPr>
                                <w:rFonts w:ascii="Arial" w:hAnsi="Arial" w:cs="Arial"/>
                                <w:b/>
                                <w:bCs/>
                                <w:color w:val="FFFFFF" w:themeColor="background1"/>
                                <w:szCs w:val="24"/>
                              </w:rPr>
                              <w:t xml:space="preserve">Safety </w:t>
                            </w:r>
                            <w:r w:rsidRPr="00BB6DC8">
                              <w:rPr>
                                <w:rFonts w:ascii="Arial" w:hAnsi="Arial" w:cs="Arial"/>
                                <w:b/>
                                <w:bCs/>
                                <w:color w:val="FFFFFF" w:themeColor="background1"/>
                                <w:szCs w:val="24"/>
                              </w:rPr>
                              <w:t xml:space="preserve">Group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5A385" id="Rectangle 49" o:spid="_x0000_s1040" style="position:absolute;margin-left:107.3pt;margin-top:11.95pt;width:92.25pt;height:6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" fillcolor="#4472c4" strokecolor="#2f528f" strokeweight="1pt">
                <v:textbox>
                  <w:txbxContent>
                    <w:p w14:paraId="28598778" w14:textId="5DF4D938" w:rsidR="003B0515" w:rsidRPr="00BB6DC8" w:rsidRDefault="003B0515" w:rsidP="003B0515">
                      <w:pPr>
                        <w:jc w:val="center"/>
                        <w:rPr>
                          <w:rFonts w:ascii="Arial" w:hAnsi="Arial" w:cs="Arial"/>
                          <w:b/>
                          <w:bCs/>
                          <w:color w:val="FFFFFF" w:themeColor="background1"/>
                          <w:szCs w:val="24"/>
                        </w:rPr>
                      </w:pPr>
                      <w:r w:rsidRPr="00BB6DC8">
                        <w:rPr>
                          <w:rFonts w:ascii="Arial" w:hAnsi="Arial" w:cs="Arial"/>
                          <w:b/>
                          <w:bCs/>
                          <w:color w:val="FFFFFF" w:themeColor="background1"/>
                          <w:szCs w:val="24"/>
                        </w:rPr>
                        <w:t xml:space="preserve">Water &amp; Ventilation </w:t>
                      </w:r>
                      <w:r w:rsidR="003D3D04" w:rsidRPr="00BB6DC8">
                        <w:rPr>
                          <w:rFonts w:ascii="Arial" w:hAnsi="Arial" w:cs="Arial"/>
                          <w:b/>
                          <w:bCs/>
                          <w:color w:val="FFFFFF" w:themeColor="background1"/>
                          <w:szCs w:val="24"/>
                        </w:rPr>
                        <w:t xml:space="preserve">Safety </w:t>
                      </w:r>
                      <w:r w:rsidRPr="00BB6DC8">
                        <w:rPr>
                          <w:rFonts w:ascii="Arial" w:hAnsi="Arial" w:cs="Arial"/>
                          <w:b/>
                          <w:bCs/>
                          <w:color w:val="FFFFFF" w:themeColor="background1"/>
                          <w:szCs w:val="24"/>
                        </w:rPr>
                        <w:t xml:space="preserve">Group </w:t>
                      </w:r>
                    </w:p>
                  </w:txbxContent>
                </v:textbox>
              </v:rect>
            </w:pict>
          </mc:Fallback>
        </mc:AlternateContent>
      </w:r>
      <w:r w:rsidR="003B0515" w:rsidRPr="0096222F">
        <w:rPr>
          <w:noProof/>
          <w:sz w:val="28"/>
          <w:szCs w:val="28"/>
          <w:u w:val="single"/>
        </w:rPr>
        <mc:AlternateContent>
          <mc:Choice Requires="wps">
            <w:drawing>
              <wp:anchor distT="0" distB="0" distL="114300" distR="114300" simplePos="0" relativeHeight="251742208" behindDoc="0" locked="0" layoutInCell="1" allowOverlap="1" wp14:anchorId="182DFB1C" wp14:editId="44B73EEE">
                <wp:simplePos x="0" y="0"/>
                <wp:positionH relativeFrom="column">
                  <wp:posOffset>3914775</wp:posOffset>
                </wp:positionH>
                <wp:positionV relativeFrom="paragraph">
                  <wp:posOffset>150495</wp:posOffset>
                </wp:positionV>
                <wp:extent cx="1609725" cy="895350"/>
                <wp:effectExtent l="0" t="0" r="28575" b="19050"/>
                <wp:wrapNone/>
                <wp:docPr id="51" name="Rectangle 51"/>
                <wp:cNvGraphicFramePr/>
                <a:graphic xmlns:a="http://schemas.openxmlformats.org/drawingml/2006/main">
                  <a:graphicData uri="http://schemas.microsoft.com/office/word/2010/wordprocessingShape">
                    <wps:wsp>
                      <wps:cNvSpPr/>
                      <wps:spPr>
                        <a:xfrm>
                          <a:off x="0" y="0"/>
                          <a:ext cx="1609725" cy="895350"/>
                        </a:xfrm>
                        <a:prstGeom prst="rect">
                          <a:avLst/>
                        </a:prstGeom>
                        <a:solidFill>
                          <a:srgbClr val="4472C4"/>
                        </a:solidFill>
                        <a:ln w="12700" cap="flat" cmpd="sng" algn="ctr">
                          <a:solidFill>
                            <a:srgbClr val="4472C4">
                              <a:shade val="50000"/>
                            </a:srgbClr>
                          </a:solidFill>
                          <a:prstDash val="solid"/>
                          <a:miter lim="800000"/>
                        </a:ln>
                        <a:effectLst/>
                      </wps:spPr>
                      <wps:txbx>
                        <w:txbxContent>
                          <w:p w14:paraId="493BA450" w14:textId="77777777" w:rsidR="003B0515" w:rsidRPr="00BB6DC8" w:rsidRDefault="003B0515" w:rsidP="003B0515">
                            <w:pPr>
                              <w:jc w:val="center"/>
                              <w:rPr>
                                <w:rFonts w:ascii="Arial" w:hAnsi="Arial" w:cs="Arial"/>
                                <w:b/>
                                <w:bCs/>
                                <w:color w:val="E7E6E6" w:themeColor="background2"/>
                                <w:szCs w:val="24"/>
                              </w:rPr>
                            </w:pPr>
                            <w:r w:rsidRPr="00BB6DC8">
                              <w:rPr>
                                <w:rFonts w:ascii="Arial" w:hAnsi="Arial" w:cs="Arial"/>
                                <w:b/>
                                <w:bCs/>
                                <w:color w:val="E7E6E6" w:themeColor="background2"/>
                                <w:szCs w:val="24"/>
                              </w:rPr>
                              <w:t xml:space="preserve">Infection Prevention &amp; Control Operational Group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DFB1C" id="Rectangle 51" o:spid="_x0000_s1041" style="position:absolute;margin-left:308.25pt;margin-top:11.85pt;width:126.75pt;height:7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" fillcolor="#4472c4" strokecolor="#2f528f" strokeweight="1pt">
                <v:textbox>
                  <w:txbxContent>
                    <w:p w14:paraId="493BA450" w14:textId="77777777" w:rsidR="003B0515" w:rsidRPr="00BB6DC8" w:rsidRDefault="003B0515" w:rsidP="003B0515">
                      <w:pPr>
                        <w:jc w:val="center"/>
                        <w:rPr>
                          <w:rFonts w:ascii="Arial" w:hAnsi="Arial" w:cs="Arial"/>
                          <w:b/>
                          <w:bCs/>
                          <w:color w:val="E7E6E6" w:themeColor="background2"/>
                          <w:szCs w:val="24"/>
                        </w:rPr>
                      </w:pPr>
                      <w:r w:rsidRPr="00BB6DC8">
                        <w:rPr>
                          <w:rFonts w:ascii="Arial" w:hAnsi="Arial" w:cs="Arial"/>
                          <w:b/>
                          <w:bCs/>
                          <w:color w:val="E7E6E6" w:themeColor="background2"/>
                          <w:szCs w:val="24"/>
                        </w:rPr>
                        <w:t xml:space="preserve">Infection Prevention &amp; Control Operational Group </w:t>
                      </w:r>
                    </w:p>
                  </w:txbxContent>
                </v:textbox>
              </v:rect>
            </w:pict>
          </mc:Fallback>
        </mc:AlternateContent>
      </w:r>
    </w:p>
    <w:p w14:paraId="2C1A0627" w14:textId="77777777" w:rsidR="003B0515" w:rsidRPr="00BB6DC8" w:rsidRDefault="003B0515" w:rsidP="003B0515">
      <w:r w:rsidRPr="00BB6DC8">
        <w:t>----------</w:t>
      </w:r>
    </w:p>
    <w:p w14:paraId="7D6AC7A7" w14:textId="77777777" w:rsidR="003B0515" w:rsidRPr="00BB6DC8" w:rsidRDefault="003B0515" w:rsidP="003B0515"/>
    <w:p w14:paraId="0AAA203A" w14:textId="77777777" w:rsidR="005A53B1" w:rsidRPr="008C0DF6" w:rsidRDefault="005A53B1" w:rsidP="00BF12D2">
      <w:pPr>
        <w:rPr>
          <w:sz w:val="22"/>
        </w:rPr>
      </w:pPr>
    </w:p>
    <w:p w14:paraId="5E9E74E8" w14:textId="77777777" w:rsidR="00CF1332" w:rsidRDefault="00CF1332" w:rsidP="00BF12D2"/>
    <w:p w14:paraId="3776CF6C" w14:textId="77777777" w:rsidR="009B104F" w:rsidRDefault="009B104F" w:rsidP="00BF12D2"/>
    <w:p w14:paraId="09B069AC" w14:textId="77777777" w:rsidR="009B104F" w:rsidRDefault="009B104F" w:rsidP="00BF12D2"/>
    <w:p w14:paraId="60BE374B" w14:textId="77777777" w:rsidR="009B104F" w:rsidRDefault="009B104F" w:rsidP="00BF12D2"/>
    <w:p w14:paraId="74CC950A" w14:textId="27E733F2" w:rsidR="009B104F" w:rsidRPr="009B104F" w:rsidRDefault="009B104F" w:rsidP="009B104F">
      <w:pPr>
        <w:jc w:val="right"/>
        <w:rPr>
          <w:b/>
          <w:bCs/>
        </w:rPr>
      </w:pPr>
      <w:r w:rsidRPr="009B104F">
        <w:rPr>
          <w:b/>
          <w:bCs/>
        </w:rPr>
        <w:lastRenderedPageBreak/>
        <w:t>Appendix 2</w:t>
      </w:r>
    </w:p>
    <w:p w14:paraId="7D2FA30B" w14:textId="7F773BBD" w:rsidR="009B104F" w:rsidRDefault="00DE6208" w:rsidP="00BF12D2">
      <w:r w:rsidRPr="00DE6208">
        <w:rPr>
          <w:rFonts w:ascii="Arial" w:eastAsia="Batang" w:hAnsi="Arial" w:cs="Times New Roman"/>
          <w:noProof/>
          <w:color w:val="003B5C"/>
          <w:sz w:val="26"/>
          <w:lang w:eastAsia="en-GB"/>
        </w:rPr>
        <w:drawing>
          <wp:inline distT="0" distB="0" distL="0" distR="0" wp14:anchorId="6433EFEA" wp14:editId="43DA95E0">
            <wp:extent cx="1522238" cy="432549"/>
            <wp:effectExtent l="0" t="0" r="1905" b="5715"/>
            <wp:docPr id="16" name="Picture 1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ack background with a black square&#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42011" cy="438167"/>
                    </a:xfrm>
                    <a:prstGeom prst="rect">
                      <a:avLst/>
                    </a:prstGeom>
                  </pic:spPr>
                </pic:pic>
              </a:graphicData>
            </a:graphic>
          </wp:inline>
        </w:drawing>
      </w:r>
      <w:r>
        <w:t xml:space="preserve">                                                                                     </w:t>
      </w:r>
      <w:r>
        <w:rPr>
          <w:noProof/>
        </w:rPr>
        <w:drawing>
          <wp:inline distT="0" distB="0" distL="0" distR="0" wp14:anchorId="11147875" wp14:editId="7CBDEA19">
            <wp:extent cx="761119" cy="319776"/>
            <wp:effectExtent l="0" t="0" r="1270" b="4445"/>
            <wp:docPr id="1779877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6261" cy="321937"/>
                    </a:xfrm>
                    <a:prstGeom prst="rect">
                      <a:avLst/>
                    </a:prstGeom>
                    <a:noFill/>
                  </pic:spPr>
                </pic:pic>
              </a:graphicData>
            </a:graphic>
          </wp:inline>
        </w:drawing>
      </w:r>
    </w:p>
    <w:p w14:paraId="2B398859" w14:textId="6253ED05" w:rsidR="009B104F" w:rsidRDefault="00DE6208" w:rsidP="00BF12D2">
      <w:r w:rsidRPr="00DE6208">
        <w:rPr>
          <w:rFonts w:ascii="Arial" w:eastAsia="Batang" w:hAnsi="Arial" w:cs="Times New Roman"/>
          <w:noProof/>
          <w:color w:val="003B5C"/>
          <w:sz w:val="26"/>
          <w:lang w:eastAsia="en-GB"/>
        </w:rPr>
        <mc:AlternateContent>
          <mc:Choice Requires="wps">
            <w:drawing>
              <wp:anchor distT="0" distB="0" distL="114300" distR="114300" simplePos="0" relativeHeight="251773952" behindDoc="0" locked="0" layoutInCell="1" allowOverlap="1" wp14:anchorId="7DCFA8A6" wp14:editId="11535E03">
                <wp:simplePos x="0" y="0"/>
                <wp:positionH relativeFrom="column">
                  <wp:posOffset>983112</wp:posOffset>
                </wp:positionH>
                <wp:positionV relativeFrom="paragraph">
                  <wp:posOffset>89980</wp:posOffset>
                </wp:positionV>
                <wp:extent cx="4953000" cy="533400"/>
                <wp:effectExtent l="0" t="0" r="19050" b="19050"/>
                <wp:wrapNone/>
                <wp:docPr id="1373748169" name="Rectangle: Rounded Corners 1373748169"/>
                <wp:cNvGraphicFramePr/>
                <a:graphic xmlns:a="http://schemas.openxmlformats.org/drawingml/2006/main">
                  <a:graphicData uri="http://schemas.microsoft.com/office/word/2010/wordprocessingShape">
                    <wps:wsp>
                      <wps:cNvSpPr/>
                      <wps:spPr>
                        <a:xfrm>
                          <a:off x="0" y="0"/>
                          <a:ext cx="4953000" cy="533400"/>
                        </a:xfrm>
                        <a:prstGeom prst="roundRect">
                          <a:avLst/>
                        </a:prstGeom>
                        <a:solidFill>
                          <a:srgbClr val="FFCCCC"/>
                        </a:solidFill>
                        <a:ln w="12700" cap="flat" cmpd="sng" algn="ctr">
                          <a:solidFill>
                            <a:srgbClr val="00677F">
                              <a:shade val="50000"/>
                            </a:srgbClr>
                          </a:solidFill>
                          <a:prstDash val="solid"/>
                          <a:miter lim="800000"/>
                        </a:ln>
                        <a:effectLst/>
                      </wps:spPr>
                      <wps:txbx>
                        <w:txbxContent>
                          <w:p w14:paraId="54AC1462" w14:textId="77777777" w:rsidR="00DE6208" w:rsidRPr="00DA2E26" w:rsidRDefault="00DE6208" w:rsidP="00DE6208">
                            <w:pPr>
                              <w:ind w:right="687"/>
                              <w:jc w:val="center"/>
                              <w:rPr>
                                <w:b/>
                                <w:bCs/>
                              </w:rPr>
                            </w:pPr>
                            <w:r w:rsidRPr="00DA2E26">
                              <w:rPr>
                                <w:b/>
                                <w:bCs/>
                              </w:rPr>
                              <w:t>Infection Control Programme of Work 202</w:t>
                            </w:r>
                            <w:r>
                              <w:rPr>
                                <w:b/>
                                <w:bCs/>
                              </w:rPr>
                              <w:t>4</w:t>
                            </w:r>
                            <w:r w:rsidRPr="00DA2E26">
                              <w:rPr>
                                <w:b/>
                                <w:bCs/>
                              </w:rPr>
                              <w:t>/2</w:t>
                            </w:r>
                            <w:r>
                              <w:rPr>
                                <w:b/>
                                <w:bC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CFA8A6" id="Rectangle: Rounded Corners 1373748169" o:spid="_x0000_s1042" style="position:absolute;margin-left:77.4pt;margin-top:7.1pt;width:390pt;height:4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" fillcolor="#fcc" strokecolor="#004a5c" strokeweight="1pt">
                <v:stroke joinstyle="miter"/>
                <v:textbox>
                  <w:txbxContent>
                    <w:p w14:paraId="54AC1462" w14:textId="77777777" w:rsidR="00DE6208" w:rsidRPr="00DA2E26" w:rsidRDefault="00DE6208" w:rsidP="00DE6208">
                      <w:pPr>
                        <w:ind w:right="687"/>
                        <w:jc w:val="center"/>
                        <w:rPr>
                          <w:b/>
                          <w:bCs/>
                        </w:rPr>
                      </w:pPr>
                      <w:r w:rsidRPr="00DA2E26">
                        <w:rPr>
                          <w:b/>
                          <w:bCs/>
                        </w:rPr>
                        <w:t>Infection Control Programme of Work 202</w:t>
                      </w:r>
                      <w:r>
                        <w:rPr>
                          <w:b/>
                          <w:bCs/>
                        </w:rPr>
                        <w:t>4</w:t>
                      </w:r>
                      <w:r w:rsidRPr="00DA2E26">
                        <w:rPr>
                          <w:b/>
                          <w:bCs/>
                        </w:rPr>
                        <w:t>/2</w:t>
                      </w:r>
                      <w:r>
                        <w:rPr>
                          <w:b/>
                          <w:bCs/>
                        </w:rPr>
                        <w:t>5</w:t>
                      </w:r>
                    </w:p>
                  </w:txbxContent>
                </v:textbox>
              </v:roundrect>
            </w:pict>
          </mc:Fallback>
        </mc:AlternateContent>
      </w:r>
    </w:p>
    <w:p w14:paraId="39E27FF8" w14:textId="6B70D2CD" w:rsidR="00DE6208" w:rsidRDefault="00DE6208" w:rsidP="00BF12D2"/>
    <w:p w14:paraId="318A4F5B" w14:textId="77777777" w:rsidR="00DE6208" w:rsidRDefault="00DE6208" w:rsidP="00BF12D2"/>
    <w:p w14:paraId="46250487" w14:textId="77777777" w:rsidR="00DE6208" w:rsidRPr="00DA2E26" w:rsidRDefault="00DE6208" w:rsidP="00DE6208">
      <w:pPr>
        <w:spacing w:before="60"/>
        <w:jc w:val="both"/>
        <w:rPr>
          <w:rFonts w:ascii="Arial" w:eastAsia="Batang" w:hAnsi="Arial" w:cs="Arial"/>
          <w:b/>
        </w:rPr>
      </w:pPr>
      <w:r w:rsidRPr="00DA2E26">
        <w:rPr>
          <w:rFonts w:ascii="Arial" w:eastAsia="Batang" w:hAnsi="Arial" w:cs="Arial"/>
          <w:b/>
        </w:rPr>
        <w:t>Introduction</w:t>
      </w:r>
    </w:p>
    <w:p w14:paraId="44821D01" w14:textId="77777777" w:rsidR="00DE6208" w:rsidRPr="00DA2E26" w:rsidRDefault="00DE6208" w:rsidP="00DE6208">
      <w:pPr>
        <w:spacing w:before="60"/>
        <w:jc w:val="both"/>
        <w:rPr>
          <w:rFonts w:ascii="Arial" w:eastAsia="Batang" w:hAnsi="Arial" w:cs="Arial"/>
          <w:bCs/>
        </w:rPr>
      </w:pPr>
      <w:r w:rsidRPr="00DA2E26">
        <w:rPr>
          <w:rFonts w:ascii="Arial" w:eastAsia="Batang" w:hAnsi="Arial" w:cs="Arial"/>
          <w:bCs/>
        </w:rPr>
        <w:t xml:space="preserve">The Infection Prevention and Control Programme of Work </w:t>
      </w:r>
      <w:r>
        <w:rPr>
          <w:rFonts w:ascii="Arial" w:eastAsia="Batang" w:hAnsi="Arial" w:cs="Arial"/>
          <w:bCs/>
        </w:rPr>
        <w:t xml:space="preserve">(POW) </w:t>
      </w:r>
      <w:r w:rsidRPr="00DA2E26">
        <w:rPr>
          <w:rFonts w:ascii="Arial" w:eastAsia="Batang" w:hAnsi="Arial" w:cs="Arial"/>
          <w:bCs/>
        </w:rPr>
        <w:t xml:space="preserve">is developed by the Infection Prevention and Control Team (IPCT).  The POW focuses on continuous implementation of IPC measures and systems to embed best practice into everyday service provision. </w:t>
      </w:r>
    </w:p>
    <w:p w14:paraId="57F251FC" w14:textId="77777777" w:rsidR="00DE6208" w:rsidRPr="00DA2E26" w:rsidRDefault="00DE6208" w:rsidP="00DE6208">
      <w:pPr>
        <w:spacing w:before="60"/>
        <w:jc w:val="both"/>
        <w:rPr>
          <w:rFonts w:ascii="Arial" w:eastAsia="Batang" w:hAnsi="Arial" w:cs="Arial"/>
        </w:rPr>
      </w:pPr>
      <w:r w:rsidRPr="00DA2E26">
        <w:rPr>
          <w:rFonts w:ascii="Arial" w:eastAsia="Batang" w:hAnsi="Arial" w:cs="Arial"/>
        </w:rPr>
        <w:t>The IPCT have taken the lead in the development of the Programme trust wide but requires department leads and IC link practitioners to execute parts of the programme, such as audits and reporting on surveillance screens.  It is recognised that the IPCT can advise, monitor and educate, but it is the responsibility of every member of Trust staff, clinical and non-clinical to put infection prevention and control into practice to ensure the best outcome for patients.</w:t>
      </w:r>
    </w:p>
    <w:p w14:paraId="657BBFDD" w14:textId="77777777" w:rsidR="00DE6208" w:rsidRPr="00DA2E26" w:rsidRDefault="00DE6208" w:rsidP="00DE6208">
      <w:pPr>
        <w:spacing w:before="60"/>
        <w:jc w:val="both"/>
        <w:rPr>
          <w:rFonts w:ascii="Arial" w:eastAsia="Batang" w:hAnsi="Arial" w:cs="Arial"/>
        </w:rPr>
      </w:pPr>
      <w:r w:rsidRPr="00DA2E26">
        <w:rPr>
          <w:rFonts w:ascii="Arial" w:eastAsia="Batang" w:hAnsi="Arial" w:cs="Arial"/>
        </w:rPr>
        <w:t xml:space="preserve">The IC Programme describes the infection prevention and control activities that the Trust will focus on for the specified time frame. </w:t>
      </w:r>
    </w:p>
    <w:p w14:paraId="5A6CF907" w14:textId="77777777" w:rsidR="00DE6208" w:rsidRPr="00E37709" w:rsidRDefault="00DE6208" w:rsidP="00DE6208">
      <w:pPr>
        <w:spacing w:before="60"/>
        <w:jc w:val="both"/>
        <w:rPr>
          <w:rFonts w:ascii="Arial" w:eastAsia="Batang" w:hAnsi="Arial" w:cs="Arial"/>
          <w:b/>
          <w:bCs/>
        </w:rPr>
      </w:pPr>
      <w:r w:rsidRPr="00E37709">
        <w:rPr>
          <w:rFonts w:ascii="Arial" w:eastAsia="Batang" w:hAnsi="Arial" w:cs="Arial"/>
          <w:b/>
          <w:bCs/>
        </w:rPr>
        <w:t xml:space="preserve">The focus of the IC programme this year will be on: </w:t>
      </w:r>
    </w:p>
    <w:p w14:paraId="3996B170" w14:textId="77777777" w:rsidR="00DE6208" w:rsidRPr="009D1FB8" w:rsidRDefault="00DE6208" w:rsidP="0047017A">
      <w:pPr>
        <w:numPr>
          <w:ilvl w:val="0"/>
          <w:numId w:val="17"/>
        </w:numPr>
        <w:spacing w:after="200" w:line="240" w:lineRule="auto"/>
        <w:contextualSpacing/>
        <w:jc w:val="both"/>
        <w:rPr>
          <w:rFonts w:ascii="Arial" w:eastAsia="Batang" w:hAnsi="Arial" w:cs="Arial"/>
          <w:szCs w:val="24"/>
        </w:rPr>
      </w:pPr>
      <w:r w:rsidRPr="009D1FB8">
        <w:rPr>
          <w:rFonts w:ascii="Arial" w:eastAsia="Batang" w:hAnsi="Arial" w:cs="Arial"/>
          <w:szCs w:val="24"/>
        </w:rPr>
        <w:t xml:space="preserve">Surveillance of key alert organisms reported monthly and quarterly. </w:t>
      </w:r>
    </w:p>
    <w:p w14:paraId="6521EDCD" w14:textId="77777777" w:rsidR="00DE6208" w:rsidRPr="009D1FB8" w:rsidRDefault="00DE6208" w:rsidP="0047017A">
      <w:pPr>
        <w:numPr>
          <w:ilvl w:val="0"/>
          <w:numId w:val="17"/>
        </w:numPr>
        <w:spacing w:after="200" w:line="240" w:lineRule="auto"/>
        <w:contextualSpacing/>
        <w:jc w:val="both"/>
        <w:rPr>
          <w:rFonts w:ascii="Arial" w:eastAsia="Batang" w:hAnsi="Arial" w:cs="Arial"/>
          <w:szCs w:val="24"/>
        </w:rPr>
      </w:pPr>
      <w:r w:rsidRPr="009D1FB8">
        <w:rPr>
          <w:rFonts w:ascii="Arial" w:eastAsia="Batang" w:hAnsi="Arial" w:cs="Arial"/>
          <w:szCs w:val="24"/>
        </w:rPr>
        <w:t>A planned programme of training and education</w:t>
      </w:r>
    </w:p>
    <w:p w14:paraId="61ACC2B0" w14:textId="77777777" w:rsidR="00DE6208" w:rsidRPr="009D1FB8" w:rsidRDefault="00DE6208" w:rsidP="0047017A">
      <w:pPr>
        <w:numPr>
          <w:ilvl w:val="0"/>
          <w:numId w:val="17"/>
        </w:numPr>
        <w:spacing w:after="200" w:line="240" w:lineRule="auto"/>
        <w:contextualSpacing/>
        <w:jc w:val="both"/>
        <w:rPr>
          <w:rFonts w:ascii="Arial" w:eastAsia="Batang" w:hAnsi="Arial" w:cs="Arial"/>
          <w:szCs w:val="24"/>
        </w:rPr>
      </w:pPr>
      <w:r w:rsidRPr="009D1FB8">
        <w:rPr>
          <w:rFonts w:ascii="Arial" w:eastAsia="Batang" w:hAnsi="Arial" w:cs="Arial"/>
          <w:szCs w:val="24"/>
        </w:rPr>
        <w:t xml:space="preserve">Audits of policies and practices </w:t>
      </w:r>
    </w:p>
    <w:p w14:paraId="3BB5C563" w14:textId="77777777" w:rsidR="00DE6208" w:rsidRPr="009D1FB8" w:rsidRDefault="00DE6208" w:rsidP="0047017A">
      <w:pPr>
        <w:numPr>
          <w:ilvl w:val="0"/>
          <w:numId w:val="17"/>
        </w:numPr>
        <w:spacing w:after="200" w:line="240" w:lineRule="auto"/>
        <w:contextualSpacing/>
        <w:jc w:val="both"/>
        <w:rPr>
          <w:rFonts w:ascii="Arial" w:eastAsia="Batang" w:hAnsi="Arial" w:cs="Arial"/>
          <w:szCs w:val="24"/>
        </w:rPr>
      </w:pPr>
      <w:r w:rsidRPr="009D1FB8">
        <w:rPr>
          <w:rFonts w:ascii="Arial" w:eastAsia="Batang" w:hAnsi="Arial" w:cs="Arial"/>
          <w:szCs w:val="24"/>
        </w:rPr>
        <w:t>IPCN audits of high-risk areas throughout the trust</w:t>
      </w:r>
    </w:p>
    <w:p w14:paraId="47622C93" w14:textId="77777777" w:rsidR="00DE6208" w:rsidRPr="009D1FB8" w:rsidRDefault="00DE6208" w:rsidP="0047017A">
      <w:pPr>
        <w:numPr>
          <w:ilvl w:val="0"/>
          <w:numId w:val="17"/>
        </w:numPr>
        <w:spacing w:after="200" w:line="240" w:lineRule="auto"/>
        <w:contextualSpacing/>
        <w:jc w:val="both"/>
        <w:rPr>
          <w:rFonts w:ascii="Arial" w:eastAsia="Batang" w:hAnsi="Arial" w:cs="Arial"/>
          <w:szCs w:val="24"/>
        </w:rPr>
      </w:pPr>
      <w:r w:rsidRPr="009D1FB8">
        <w:rPr>
          <w:rFonts w:ascii="Arial" w:eastAsia="Batang" w:hAnsi="Arial" w:cs="Arial"/>
          <w:szCs w:val="24"/>
        </w:rPr>
        <w:t xml:space="preserve">Update or review of policies/protocols &amp; develop new polices/guidelines as required. </w:t>
      </w:r>
    </w:p>
    <w:p w14:paraId="1C54D36E" w14:textId="77777777" w:rsidR="00DE6208" w:rsidRPr="009D1FB8" w:rsidRDefault="00DE6208" w:rsidP="0047017A">
      <w:pPr>
        <w:numPr>
          <w:ilvl w:val="0"/>
          <w:numId w:val="17"/>
        </w:numPr>
        <w:spacing w:after="200" w:line="240" w:lineRule="auto"/>
        <w:contextualSpacing/>
        <w:jc w:val="both"/>
        <w:rPr>
          <w:rFonts w:ascii="Arial" w:eastAsia="Batang" w:hAnsi="Arial" w:cs="Arial"/>
          <w:szCs w:val="24"/>
        </w:rPr>
      </w:pPr>
      <w:r w:rsidRPr="009D1FB8">
        <w:rPr>
          <w:rFonts w:ascii="Arial" w:eastAsia="Batang" w:hAnsi="Arial" w:cs="Arial"/>
          <w:szCs w:val="24"/>
        </w:rPr>
        <w:t>Identify campaigns and projects for IPCT Action</w:t>
      </w:r>
    </w:p>
    <w:p w14:paraId="7D3FD622" w14:textId="77777777" w:rsidR="00DE6208" w:rsidRPr="009D1FB8" w:rsidRDefault="00DE6208" w:rsidP="00DE6208">
      <w:pPr>
        <w:spacing w:after="120"/>
        <w:ind w:left="720"/>
        <w:jc w:val="both"/>
        <w:rPr>
          <w:rFonts w:ascii="Arial" w:eastAsia="Batang" w:hAnsi="Arial" w:cs="Arial"/>
          <w:szCs w:val="24"/>
        </w:rPr>
      </w:pPr>
    </w:p>
    <w:p w14:paraId="1506D8E1" w14:textId="77777777" w:rsidR="00DE6208" w:rsidRPr="009D1FB8" w:rsidRDefault="00DE6208" w:rsidP="00DE6208">
      <w:pPr>
        <w:spacing w:after="200"/>
        <w:jc w:val="both"/>
        <w:rPr>
          <w:rFonts w:ascii="Arial" w:eastAsia="Times New Roman" w:hAnsi="Arial" w:cs="Arial"/>
          <w:szCs w:val="24"/>
          <w:lang w:eastAsia="en-GB"/>
        </w:rPr>
      </w:pPr>
      <w:r w:rsidRPr="009D1FB8">
        <w:rPr>
          <w:rFonts w:ascii="Arial" w:eastAsia="Times New Roman" w:hAnsi="Arial" w:cs="Arial"/>
          <w:szCs w:val="24"/>
          <w:lang w:eastAsia="en-GB"/>
        </w:rPr>
        <w:t>The trust seeks to be compliant with the current version of Health and Social Care Act 2008 (amended 2022) and registration with the Care Quality Commission (CQC) which requires compliance with their registration standards including those that relate to infection prevention and control. Any issues or actions required to achieve the mentioned objectives will inform the IC Programme.</w:t>
      </w:r>
    </w:p>
    <w:p w14:paraId="19186AB8" w14:textId="041B2E27" w:rsidR="00DE6208" w:rsidRDefault="00DE6208" w:rsidP="009D1FB8">
      <w:pPr>
        <w:spacing w:after="200" w:line="240" w:lineRule="auto"/>
        <w:jc w:val="both"/>
        <w:rPr>
          <w:rFonts w:ascii="Arial" w:eastAsia="Times New Roman" w:hAnsi="Arial" w:cs="Arial"/>
          <w:szCs w:val="24"/>
          <w:lang w:eastAsia="en-GB"/>
        </w:rPr>
      </w:pPr>
      <w:r w:rsidRPr="009D1FB8">
        <w:rPr>
          <w:rFonts w:ascii="Arial" w:eastAsia="Times New Roman" w:hAnsi="Arial" w:cs="Arial"/>
          <w:szCs w:val="24"/>
          <w:shd w:val="clear" w:color="auto" w:fill="FFFFFF"/>
          <w:lang w:eastAsia="en-GB"/>
        </w:rPr>
        <w:t xml:space="preserve">This POW will endeavour to ensure trust compliance with the National Infection Prevention and Control manual for England (2022) </w:t>
      </w:r>
      <w:hyperlink r:id="rId51" w:history="1">
        <w:r w:rsidRPr="009D1FB8">
          <w:rPr>
            <w:rFonts w:ascii="Arial" w:eastAsia="Batang" w:hAnsi="Arial" w:cs="Times New Roman"/>
            <w:color w:val="0000FF"/>
            <w:szCs w:val="24"/>
            <w:u w:val="single"/>
            <w:shd w:val="clear" w:color="auto" w:fill="FFFFFF"/>
          </w:rPr>
          <w:t>NHS England » National infection prevention and control manual (NIPCM) for England</w:t>
        </w:r>
      </w:hyperlink>
      <w:r w:rsidRPr="009D1FB8">
        <w:rPr>
          <w:rFonts w:ascii="Arial" w:eastAsia="Times New Roman" w:hAnsi="Arial" w:cs="Arial"/>
          <w:szCs w:val="24"/>
          <w:shd w:val="clear" w:color="auto" w:fill="FFFFFF"/>
          <w:lang w:eastAsia="en-GB"/>
        </w:rPr>
        <w:t>,</w:t>
      </w:r>
      <w:r w:rsidRPr="009D1FB8">
        <w:rPr>
          <w:rFonts w:ascii="Arial" w:eastAsia="Times New Roman" w:hAnsi="Arial" w:cs="Arial"/>
          <w:szCs w:val="24"/>
          <w:lang w:eastAsia="en-GB"/>
        </w:rPr>
        <w:t xml:space="preserve"> NICE Guidelines on healthcare-associated infection (QS113 and QS61) as appropriate to the workings of Moorfields and the Infection Prevention and Control Commissioning Toolkit, 2016.</w:t>
      </w:r>
    </w:p>
    <w:p w14:paraId="24234930" w14:textId="77777777" w:rsidR="009D1FB8" w:rsidRPr="009D1FB8" w:rsidRDefault="009D1FB8" w:rsidP="009D1FB8">
      <w:pPr>
        <w:spacing w:after="200" w:line="240" w:lineRule="auto"/>
        <w:jc w:val="both"/>
        <w:rPr>
          <w:rFonts w:ascii="Arial" w:eastAsia="Times New Roman" w:hAnsi="Arial" w:cs="Arial"/>
          <w:szCs w:val="24"/>
          <w:lang w:eastAsia="en-GB"/>
        </w:rPr>
      </w:pPr>
    </w:p>
    <w:p w14:paraId="41C509FB" w14:textId="127D5A9C" w:rsidR="00DE6208" w:rsidRPr="002D52E1" w:rsidRDefault="00DE6208" w:rsidP="00DE6208">
      <w:pPr>
        <w:spacing w:before="400" w:after="200"/>
        <w:rPr>
          <w:rFonts w:ascii="Arial" w:eastAsia="Times New Roman" w:hAnsi="Arial" w:cs="Arial"/>
          <w:b/>
          <w:sz w:val="22"/>
          <w:u w:val="single"/>
          <w:lang w:eastAsia="en-GB"/>
        </w:rPr>
      </w:pPr>
      <w:r>
        <w:rPr>
          <w:rFonts w:ascii="Arial" w:eastAsia="Times New Roman" w:hAnsi="Arial" w:cs="Arial"/>
          <w:b/>
          <w:sz w:val="22"/>
          <w:u w:val="single"/>
          <w:lang w:eastAsia="en-GB"/>
        </w:rPr>
        <w:lastRenderedPageBreak/>
        <w:t>S</w:t>
      </w:r>
      <w:r w:rsidRPr="002D52E1">
        <w:rPr>
          <w:rFonts w:ascii="Arial" w:eastAsia="Times New Roman" w:hAnsi="Arial" w:cs="Arial"/>
          <w:b/>
          <w:sz w:val="22"/>
          <w:u w:val="single"/>
          <w:lang w:eastAsia="en-GB"/>
        </w:rPr>
        <w:t>urveillance</w:t>
      </w:r>
    </w:p>
    <w:p w14:paraId="3F1CB14F" w14:textId="77777777" w:rsidR="00DE6208" w:rsidRPr="002D52E1" w:rsidRDefault="00DE6208" w:rsidP="00DE6208">
      <w:pPr>
        <w:spacing w:before="400" w:after="200"/>
        <w:rPr>
          <w:rFonts w:ascii="Arial" w:eastAsia="Times New Roman" w:hAnsi="Arial" w:cs="Arial"/>
          <w:sz w:val="22"/>
          <w:lang w:eastAsia="en-GB"/>
        </w:rPr>
      </w:pPr>
      <w:r w:rsidRPr="002D52E1">
        <w:rPr>
          <w:rFonts w:ascii="Arial" w:eastAsia="Times New Roman" w:hAnsi="Arial" w:cs="Arial"/>
          <w:sz w:val="22"/>
          <w:lang w:eastAsia="en-GB"/>
        </w:rPr>
        <w:t>The close monitoring of alert organisms and ophthalmic infections</w:t>
      </w:r>
      <w:r>
        <w:rPr>
          <w:rFonts w:ascii="Arial" w:eastAsia="Times New Roman" w:hAnsi="Arial" w:cs="Arial"/>
          <w:sz w:val="22"/>
          <w:lang w:eastAsia="en-GB"/>
        </w:rPr>
        <w:t xml:space="preserve"> is undertaken in accordance with Trust Policy.</w:t>
      </w:r>
    </w:p>
    <w:tbl>
      <w:tblPr>
        <w:tblStyle w:val="TableGrid1"/>
        <w:tblW w:w="9478" w:type="dxa"/>
        <w:jc w:val="center"/>
        <w:shd w:val="clear" w:color="auto" w:fill="92D050"/>
        <w:tblLook w:val="04A0" w:firstRow="1" w:lastRow="0" w:firstColumn="1" w:lastColumn="0" w:noHBand="0" w:noVBand="1"/>
      </w:tblPr>
      <w:tblGrid>
        <w:gridCol w:w="2084"/>
        <w:gridCol w:w="2371"/>
        <w:gridCol w:w="1325"/>
        <w:gridCol w:w="1849"/>
        <w:gridCol w:w="1849"/>
      </w:tblGrid>
      <w:tr w:rsidR="00DE6208" w:rsidRPr="002D52E1" w14:paraId="67597538" w14:textId="77777777" w:rsidTr="00C604A4">
        <w:trPr>
          <w:jc w:val="center"/>
        </w:trPr>
        <w:tc>
          <w:tcPr>
            <w:tcW w:w="9478" w:type="dxa"/>
            <w:gridSpan w:val="5"/>
            <w:shd w:val="clear" w:color="auto" w:fill="FFCCCC"/>
          </w:tcPr>
          <w:p w14:paraId="4ACAF658" w14:textId="77777777" w:rsidR="00DE6208" w:rsidRPr="002D52E1" w:rsidRDefault="00DE6208" w:rsidP="00C604A4">
            <w:pPr>
              <w:spacing w:before="40" w:after="40"/>
              <w:jc w:val="center"/>
              <w:rPr>
                <w:rFonts w:ascii="Arial" w:eastAsia="Times New Roman" w:hAnsi="Arial" w:cs="Arial"/>
                <w:b/>
                <w:sz w:val="22"/>
              </w:rPr>
            </w:pPr>
            <w:r w:rsidRPr="002D52E1">
              <w:rPr>
                <w:rFonts w:ascii="Arial" w:eastAsia="Times New Roman" w:hAnsi="Arial" w:cs="Arial"/>
                <w:b/>
                <w:sz w:val="22"/>
              </w:rPr>
              <w:t>Mandatory Alert Organism Reporting</w:t>
            </w:r>
          </w:p>
        </w:tc>
      </w:tr>
      <w:tr w:rsidR="00DE6208" w:rsidRPr="002D52E1" w14:paraId="59F3B71B" w14:textId="77777777" w:rsidTr="00C604A4">
        <w:trPr>
          <w:jc w:val="center"/>
        </w:trPr>
        <w:tc>
          <w:tcPr>
            <w:tcW w:w="2084" w:type="dxa"/>
            <w:tcBorders>
              <w:bottom w:val="single" w:sz="4" w:space="0" w:color="auto"/>
            </w:tcBorders>
            <w:shd w:val="clear" w:color="auto" w:fill="FFCCCC"/>
          </w:tcPr>
          <w:p w14:paraId="6DF2CAB8" w14:textId="77777777" w:rsidR="00DE6208" w:rsidRPr="002D52E1" w:rsidRDefault="00DE6208" w:rsidP="00C604A4">
            <w:pPr>
              <w:rPr>
                <w:rFonts w:ascii="Arial" w:eastAsia="Times New Roman" w:hAnsi="Arial" w:cs="Arial"/>
                <w:b/>
                <w:sz w:val="18"/>
                <w:szCs w:val="18"/>
              </w:rPr>
            </w:pPr>
            <w:r w:rsidRPr="002D52E1">
              <w:rPr>
                <w:rFonts w:ascii="Arial" w:eastAsia="Times New Roman" w:hAnsi="Arial" w:cs="Arial"/>
                <w:b/>
                <w:sz w:val="18"/>
                <w:szCs w:val="18"/>
              </w:rPr>
              <w:t>Receiving Body</w:t>
            </w:r>
          </w:p>
        </w:tc>
        <w:tc>
          <w:tcPr>
            <w:tcW w:w="2371" w:type="dxa"/>
            <w:tcBorders>
              <w:bottom w:val="single" w:sz="4" w:space="0" w:color="auto"/>
            </w:tcBorders>
            <w:shd w:val="clear" w:color="auto" w:fill="FFCCCC"/>
          </w:tcPr>
          <w:p w14:paraId="1657EBD5" w14:textId="77777777" w:rsidR="00DE6208" w:rsidRPr="002D52E1" w:rsidRDefault="00DE6208" w:rsidP="00C604A4">
            <w:pPr>
              <w:rPr>
                <w:rFonts w:ascii="Arial" w:eastAsia="Times New Roman" w:hAnsi="Arial" w:cs="Arial"/>
                <w:b/>
                <w:sz w:val="18"/>
                <w:szCs w:val="18"/>
              </w:rPr>
            </w:pPr>
            <w:r w:rsidRPr="002D52E1">
              <w:rPr>
                <w:rFonts w:ascii="Arial" w:eastAsia="Times New Roman" w:hAnsi="Arial" w:cs="Arial"/>
                <w:b/>
                <w:sz w:val="18"/>
                <w:szCs w:val="18"/>
              </w:rPr>
              <w:t>Alert Organism</w:t>
            </w:r>
          </w:p>
        </w:tc>
        <w:tc>
          <w:tcPr>
            <w:tcW w:w="1325" w:type="dxa"/>
            <w:tcBorders>
              <w:bottom w:val="single" w:sz="4" w:space="0" w:color="auto"/>
            </w:tcBorders>
            <w:shd w:val="clear" w:color="auto" w:fill="FFCCCC"/>
          </w:tcPr>
          <w:p w14:paraId="45FF0EF0" w14:textId="77777777" w:rsidR="00DE6208" w:rsidRPr="002D52E1" w:rsidRDefault="00DE6208" w:rsidP="00C604A4">
            <w:pPr>
              <w:rPr>
                <w:rFonts w:ascii="Arial" w:eastAsia="Times New Roman" w:hAnsi="Arial" w:cs="Arial"/>
                <w:b/>
                <w:sz w:val="18"/>
                <w:szCs w:val="18"/>
              </w:rPr>
            </w:pPr>
            <w:r w:rsidRPr="002D52E1">
              <w:rPr>
                <w:rFonts w:ascii="Arial" w:eastAsia="Times New Roman" w:hAnsi="Arial" w:cs="Arial"/>
                <w:b/>
                <w:sz w:val="18"/>
                <w:szCs w:val="18"/>
              </w:rPr>
              <w:t>Frequency</w:t>
            </w:r>
          </w:p>
        </w:tc>
        <w:tc>
          <w:tcPr>
            <w:tcW w:w="1849" w:type="dxa"/>
            <w:tcBorders>
              <w:bottom w:val="single" w:sz="4" w:space="0" w:color="auto"/>
            </w:tcBorders>
            <w:shd w:val="clear" w:color="auto" w:fill="FFCCCC"/>
          </w:tcPr>
          <w:p w14:paraId="64ECEEBE" w14:textId="77777777" w:rsidR="00DE6208" w:rsidRPr="002D52E1" w:rsidRDefault="00DE6208" w:rsidP="00C604A4">
            <w:pPr>
              <w:rPr>
                <w:rFonts w:ascii="Arial" w:eastAsia="Times New Roman" w:hAnsi="Arial" w:cs="Arial"/>
                <w:b/>
                <w:sz w:val="18"/>
                <w:szCs w:val="18"/>
              </w:rPr>
            </w:pPr>
            <w:r w:rsidRPr="002D52E1">
              <w:rPr>
                <w:rFonts w:ascii="Arial" w:eastAsia="Times New Roman" w:hAnsi="Arial" w:cs="Arial"/>
                <w:b/>
                <w:sz w:val="18"/>
                <w:szCs w:val="18"/>
              </w:rPr>
              <w:t>Responsible Person/s</w:t>
            </w:r>
          </w:p>
        </w:tc>
        <w:tc>
          <w:tcPr>
            <w:tcW w:w="1849" w:type="dxa"/>
            <w:tcBorders>
              <w:bottom w:val="single" w:sz="4" w:space="0" w:color="auto"/>
            </w:tcBorders>
            <w:shd w:val="clear" w:color="auto" w:fill="FFCCCC"/>
          </w:tcPr>
          <w:p w14:paraId="708FDBE4" w14:textId="77777777" w:rsidR="00DE6208" w:rsidRPr="002D52E1" w:rsidRDefault="00DE6208" w:rsidP="00C604A4">
            <w:pPr>
              <w:rPr>
                <w:rFonts w:ascii="Arial" w:eastAsia="Times New Roman" w:hAnsi="Arial" w:cs="Arial"/>
                <w:b/>
                <w:sz w:val="18"/>
                <w:szCs w:val="18"/>
              </w:rPr>
            </w:pPr>
            <w:r w:rsidRPr="002D52E1">
              <w:rPr>
                <w:rFonts w:ascii="Arial" w:eastAsia="Times New Roman" w:hAnsi="Arial" w:cs="Arial"/>
                <w:b/>
                <w:sz w:val="18"/>
                <w:szCs w:val="18"/>
              </w:rPr>
              <w:t>Timescale</w:t>
            </w:r>
          </w:p>
        </w:tc>
      </w:tr>
      <w:tr w:rsidR="00DE6208" w:rsidRPr="002D52E1" w14:paraId="653CFAB9" w14:textId="77777777" w:rsidTr="00C604A4">
        <w:trPr>
          <w:trHeight w:val="1242"/>
          <w:jc w:val="center"/>
        </w:trPr>
        <w:tc>
          <w:tcPr>
            <w:tcW w:w="2084" w:type="dxa"/>
            <w:vMerge w:val="restart"/>
          </w:tcPr>
          <w:p w14:paraId="75C47B9E" w14:textId="77777777" w:rsidR="00DE6208" w:rsidRPr="002D52E1" w:rsidRDefault="00DE6208" w:rsidP="00C604A4">
            <w:pPr>
              <w:rPr>
                <w:rFonts w:ascii="Arial" w:eastAsia="Times New Roman" w:hAnsi="Arial" w:cs="Arial"/>
                <w:sz w:val="18"/>
                <w:szCs w:val="18"/>
              </w:rPr>
            </w:pPr>
            <w:r>
              <w:rPr>
                <w:rFonts w:ascii="Arial" w:eastAsia="Times New Roman" w:hAnsi="Arial" w:cs="Arial"/>
                <w:sz w:val="18"/>
                <w:szCs w:val="18"/>
              </w:rPr>
              <w:t>UK Health Security Agency</w:t>
            </w:r>
            <w:r w:rsidRPr="002D52E1">
              <w:rPr>
                <w:rFonts w:ascii="Arial" w:eastAsia="Times New Roman" w:hAnsi="Arial" w:cs="Arial"/>
                <w:sz w:val="18"/>
                <w:szCs w:val="18"/>
              </w:rPr>
              <w:t xml:space="preserve">, Trust Board, </w:t>
            </w:r>
            <w:r>
              <w:rPr>
                <w:rFonts w:ascii="Arial" w:eastAsia="Times New Roman" w:hAnsi="Arial" w:cs="Arial"/>
                <w:sz w:val="18"/>
                <w:szCs w:val="18"/>
              </w:rPr>
              <w:t>Integrated Care Board</w:t>
            </w:r>
            <w:r w:rsidRPr="002D52E1">
              <w:rPr>
                <w:rFonts w:ascii="Arial" w:eastAsia="Times New Roman" w:hAnsi="Arial" w:cs="Arial"/>
                <w:sz w:val="18"/>
                <w:szCs w:val="18"/>
              </w:rPr>
              <w:t>, Infection Control Committee, Clinical Governance Committee</w:t>
            </w:r>
          </w:p>
        </w:tc>
        <w:tc>
          <w:tcPr>
            <w:tcW w:w="2371" w:type="dxa"/>
          </w:tcPr>
          <w:p w14:paraId="0DC7636C" w14:textId="77777777" w:rsidR="00DE6208" w:rsidRPr="002D52E1" w:rsidRDefault="00DE6208" w:rsidP="00C604A4">
            <w:pPr>
              <w:rPr>
                <w:rFonts w:ascii="Arial" w:eastAsia="Times New Roman" w:hAnsi="Arial" w:cs="Arial"/>
                <w:sz w:val="18"/>
                <w:szCs w:val="18"/>
              </w:rPr>
            </w:pPr>
            <w:r w:rsidRPr="002D52E1">
              <w:rPr>
                <w:rFonts w:ascii="Arial" w:eastAsia="Times New Roman" w:hAnsi="Arial" w:cs="Arial"/>
                <w:sz w:val="18"/>
                <w:szCs w:val="18"/>
              </w:rPr>
              <w:t>Bacteraemia</w:t>
            </w:r>
          </w:p>
          <w:p w14:paraId="353DE600" w14:textId="77777777" w:rsidR="00DE6208" w:rsidRPr="002D52E1" w:rsidRDefault="00DE6208" w:rsidP="00C604A4">
            <w:pPr>
              <w:tabs>
                <w:tab w:val="center" w:pos="1077"/>
              </w:tabs>
              <w:rPr>
                <w:rFonts w:ascii="Arial" w:eastAsia="Times New Roman" w:hAnsi="Arial" w:cs="Arial"/>
                <w:sz w:val="18"/>
                <w:szCs w:val="18"/>
              </w:rPr>
            </w:pPr>
            <w:r w:rsidRPr="002D52E1">
              <w:rPr>
                <w:rFonts w:ascii="Arial" w:eastAsia="Times New Roman" w:hAnsi="Arial" w:cs="Arial"/>
                <w:sz w:val="18"/>
                <w:szCs w:val="18"/>
              </w:rPr>
              <w:t>MRSA</w:t>
            </w:r>
            <w:r w:rsidRPr="002D52E1">
              <w:rPr>
                <w:rFonts w:ascii="Arial" w:eastAsia="Times New Roman" w:hAnsi="Arial" w:cs="Arial"/>
                <w:sz w:val="18"/>
                <w:szCs w:val="18"/>
              </w:rPr>
              <w:tab/>
            </w:r>
          </w:p>
          <w:p w14:paraId="22AD5795" w14:textId="77777777" w:rsidR="00DE6208" w:rsidRPr="002D52E1" w:rsidRDefault="00DE6208" w:rsidP="00C604A4">
            <w:pPr>
              <w:rPr>
                <w:rFonts w:ascii="Arial" w:eastAsia="Times New Roman" w:hAnsi="Arial" w:cs="Arial"/>
                <w:sz w:val="18"/>
                <w:szCs w:val="18"/>
              </w:rPr>
            </w:pPr>
            <w:r w:rsidRPr="002D52E1">
              <w:rPr>
                <w:rFonts w:ascii="Arial" w:eastAsia="Times New Roman" w:hAnsi="Arial" w:cs="Arial"/>
                <w:sz w:val="18"/>
                <w:szCs w:val="18"/>
              </w:rPr>
              <w:t xml:space="preserve">MSSA </w:t>
            </w:r>
          </w:p>
          <w:p w14:paraId="6F05B0D7" w14:textId="77777777" w:rsidR="00DE6208" w:rsidRPr="002D52E1" w:rsidRDefault="00DE6208" w:rsidP="00C604A4">
            <w:pPr>
              <w:rPr>
                <w:rFonts w:ascii="Arial" w:eastAsia="Times New Roman" w:hAnsi="Arial" w:cs="Arial"/>
                <w:sz w:val="18"/>
                <w:szCs w:val="18"/>
              </w:rPr>
            </w:pPr>
            <w:r w:rsidRPr="002D52E1">
              <w:rPr>
                <w:rFonts w:ascii="Arial" w:eastAsia="Times New Roman" w:hAnsi="Arial" w:cs="Arial"/>
                <w:sz w:val="18"/>
                <w:szCs w:val="18"/>
              </w:rPr>
              <w:t xml:space="preserve">Gram negative - E. coli, Pseudomonas aeruginosa, Klebsiella Spp.          </w:t>
            </w:r>
          </w:p>
        </w:tc>
        <w:tc>
          <w:tcPr>
            <w:tcW w:w="1325" w:type="dxa"/>
          </w:tcPr>
          <w:p w14:paraId="485E0D69" w14:textId="77777777" w:rsidR="00DE6208" w:rsidRPr="002D52E1" w:rsidRDefault="00DE6208" w:rsidP="00C604A4">
            <w:pPr>
              <w:rPr>
                <w:rFonts w:ascii="Arial" w:eastAsia="Times New Roman" w:hAnsi="Arial" w:cs="Arial"/>
                <w:sz w:val="18"/>
                <w:szCs w:val="18"/>
              </w:rPr>
            </w:pPr>
            <w:r w:rsidRPr="002D52E1">
              <w:rPr>
                <w:rFonts w:ascii="Arial" w:eastAsia="Times New Roman" w:hAnsi="Arial" w:cs="Arial"/>
                <w:sz w:val="18"/>
                <w:szCs w:val="18"/>
              </w:rPr>
              <w:t>Monthly</w:t>
            </w:r>
          </w:p>
          <w:p w14:paraId="5B353ECC" w14:textId="77777777" w:rsidR="00DE6208" w:rsidRPr="002D52E1" w:rsidRDefault="00DE6208" w:rsidP="00C604A4">
            <w:pPr>
              <w:rPr>
                <w:rFonts w:ascii="Arial" w:eastAsia="Times New Roman" w:hAnsi="Arial" w:cs="Arial"/>
                <w:sz w:val="18"/>
                <w:szCs w:val="18"/>
              </w:rPr>
            </w:pPr>
            <w:r w:rsidRPr="002D52E1">
              <w:rPr>
                <w:rFonts w:ascii="Arial" w:eastAsia="Times New Roman" w:hAnsi="Arial" w:cs="Arial"/>
                <w:sz w:val="18"/>
                <w:szCs w:val="18"/>
              </w:rPr>
              <w:t>Quarterly</w:t>
            </w:r>
          </w:p>
        </w:tc>
        <w:tc>
          <w:tcPr>
            <w:tcW w:w="1849" w:type="dxa"/>
            <w:vMerge w:val="restart"/>
          </w:tcPr>
          <w:p w14:paraId="24B70728" w14:textId="77777777" w:rsidR="00DE6208" w:rsidRPr="002D52E1" w:rsidRDefault="00DE6208" w:rsidP="00C604A4">
            <w:pPr>
              <w:rPr>
                <w:rFonts w:ascii="Arial" w:eastAsia="Times New Roman" w:hAnsi="Arial" w:cs="Arial"/>
                <w:sz w:val="18"/>
                <w:szCs w:val="18"/>
              </w:rPr>
            </w:pPr>
            <w:r w:rsidRPr="002D52E1">
              <w:rPr>
                <w:rFonts w:ascii="Arial" w:eastAsia="Times New Roman" w:hAnsi="Arial" w:cs="Arial"/>
                <w:sz w:val="18"/>
                <w:szCs w:val="18"/>
              </w:rPr>
              <w:t>Infection</w:t>
            </w:r>
            <w:r>
              <w:rPr>
                <w:rFonts w:ascii="Arial" w:eastAsia="Times New Roman" w:hAnsi="Arial" w:cs="Arial"/>
                <w:sz w:val="18"/>
                <w:szCs w:val="18"/>
              </w:rPr>
              <w:t xml:space="preserve"> Prevention and </w:t>
            </w:r>
            <w:r w:rsidRPr="002D52E1">
              <w:rPr>
                <w:rFonts w:ascii="Arial" w:eastAsia="Times New Roman" w:hAnsi="Arial" w:cs="Arial"/>
                <w:sz w:val="18"/>
                <w:szCs w:val="18"/>
              </w:rPr>
              <w:t>Control Nurses</w:t>
            </w:r>
          </w:p>
        </w:tc>
        <w:tc>
          <w:tcPr>
            <w:tcW w:w="1849" w:type="dxa"/>
            <w:vMerge w:val="restart"/>
            <w:shd w:val="clear" w:color="auto" w:fill="FFFFFF"/>
          </w:tcPr>
          <w:p w14:paraId="1C9A445A" w14:textId="77777777" w:rsidR="00DE6208" w:rsidRPr="002D52E1" w:rsidRDefault="00DE6208" w:rsidP="00C604A4">
            <w:pPr>
              <w:rPr>
                <w:rFonts w:ascii="Arial" w:eastAsia="Times New Roman" w:hAnsi="Arial" w:cs="Arial"/>
                <w:sz w:val="18"/>
                <w:szCs w:val="18"/>
              </w:rPr>
            </w:pPr>
            <w:r w:rsidRPr="002D52E1">
              <w:rPr>
                <w:rFonts w:ascii="Arial" w:eastAsia="Times New Roman" w:hAnsi="Arial" w:cs="Arial"/>
                <w:sz w:val="18"/>
                <w:szCs w:val="18"/>
              </w:rPr>
              <w:t>Ongoing</w:t>
            </w:r>
          </w:p>
        </w:tc>
      </w:tr>
      <w:tr w:rsidR="00DE6208" w:rsidRPr="002D52E1" w14:paraId="6308799B" w14:textId="77777777" w:rsidTr="00C604A4">
        <w:trPr>
          <w:jc w:val="center"/>
        </w:trPr>
        <w:tc>
          <w:tcPr>
            <w:tcW w:w="2084" w:type="dxa"/>
            <w:vMerge/>
            <w:shd w:val="clear" w:color="auto" w:fill="33CC33"/>
          </w:tcPr>
          <w:p w14:paraId="6F6B76BA" w14:textId="77777777" w:rsidR="00DE6208" w:rsidRPr="002D52E1" w:rsidRDefault="00DE6208" w:rsidP="00C604A4">
            <w:pPr>
              <w:rPr>
                <w:rFonts w:ascii="Arial" w:eastAsia="Times New Roman" w:hAnsi="Arial" w:cs="Arial"/>
                <w:sz w:val="18"/>
                <w:szCs w:val="18"/>
              </w:rPr>
            </w:pPr>
          </w:p>
        </w:tc>
        <w:tc>
          <w:tcPr>
            <w:tcW w:w="2371" w:type="dxa"/>
          </w:tcPr>
          <w:p w14:paraId="08B6B084" w14:textId="77777777" w:rsidR="00DE6208" w:rsidRPr="002D52E1" w:rsidRDefault="00DE6208" w:rsidP="00C604A4">
            <w:pPr>
              <w:rPr>
                <w:rFonts w:ascii="Arial" w:eastAsia="Times New Roman" w:hAnsi="Arial" w:cs="Arial"/>
                <w:i/>
                <w:sz w:val="18"/>
                <w:szCs w:val="18"/>
              </w:rPr>
            </w:pPr>
            <w:r w:rsidRPr="002D52E1">
              <w:rPr>
                <w:rFonts w:ascii="Arial" w:eastAsia="Times New Roman" w:hAnsi="Arial" w:cs="Arial"/>
                <w:i/>
                <w:sz w:val="18"/>
                <w:szCs w:val="18"/>
              </w:rPr>
              <w:t>Clostridium difficile &gt; 2yr</w:t>
            </w:r>
          </w:p>
        </w:tc>
        <w:tc>
          <w:tcPr>
            <w:tcW w:w="1325" w:type="dxa"/>
          </w:tcPr>
          <w:p w14:paraId="639E5DA4" w14:textId="77777777" w:rsidR="00DE6208" w:rsidRPr="002D52E1" w:rsidRDefault="00DE6208" w:rsidP="00C604A4">
            <w:pPr>
              <w:rPr>
                <w:rFonts w:ascii="Arial" w:eastAsia="Times New Roman" w:hAnsi="Arial" w:cs="Arial"/>
                <w:sz w:val="18"/>
                <w:szCs w:val="18"/>
              </w:rPr>
            </w:pPr>
            <w:r w:rsidRPr="002D52E1">
              <w:rPr>
                <w:rFonts w:ascii="Arial" w:eastAsia="Times New Roman" w:hAnsi="Arial" w:cs="Arial"/>
                <w:sz w:val="18"/>
                <w:szCs w:val="18"/>
              </w:rPr>
              <w:t>Monthly</w:t>
            </w:r>
          </w:p>
          <w:p w14:paraId="4D7B446E" w14:textId="77777777" w:rsidR="00DE6208" w:rsidRPr="002D52E1" w:rsidRDefault="00DE6208" w:rsidP="00C604A4">
            <w:pPr>
              <w:rPr>
                <w:rFonts w:ascii="Arial" w:eastAsia="Times New Roman" w:hAnsi="Arial" w:cs="Arial"/>
                <w:b/>
                <w:sz w:val="18"/>
                <w:szCs w:val="18"/>
              </w:rPr>
            </w:pPr>
            <w:r w:rsidRPr="002D52E1">
              <w:rPr>
                <w:rFonts w:ascii="Arial" w:eastAsia="Times New Roman" w:hAnsi="Arial" w:cs="Arial"/>
                <w:sz w:val="18"/>
                <w:szCs w:val="18"/>
              </w:rPr>
              <w:t>Quarterly</w:t>
            </w:r>
          </w:p>
        </w:tc>
        <w:tc>
          <w:tcPr>
            <w:tcW w:w="1849" w:type="dxa"/>
            <w:vMerge/>
            <w:shd w:val="clear" w:color="auto" w:fill="33CC33"/>
          </w:tcPr>
          <w:p w14:paraId="0CFD005D" w14:textId="77777777" w:rsidR="00DE6208" w:rsidRPr="002D52E1" w:rsidRDefault="00DE6208" w:rsidP="00C604A4">
            <w:pPr>
              <w:rPr>
                <w:rFonts w:ascii="Arial" w:eastAsia="Times New Roman" w:hAnsi="Arial" w:cs="Arial"/>
                <w:b/>
                <w:sz w:val="18"/>
                <w:szCs w:val="18"/>
              </w:rPr>
            </w:pPr>
          </w:p>
        </w:tc>
        <w:tc>
          <w:tcPr>
            <w:tcW w:w="1849" w:type="dxa"/>
            <w:vMerge/>
            <w:shd w:val="clear" w:color="auto" w:fill="FFFFFF"/>
          </w:tcPr>
          <w:p w14:paraId="61039F70" w14:textId="77777777" w:rsidR="00DE6208" w:rsidRPr="002D52E1" w:rsidRDefault="00DE6208" w:rsidP="00C604A4">
            <w:pPr>
              <w:rPr>
                <w:rFonts w:ascii="Arial" w:eastAsia="Times New Roman" w:hAnsi="Arial" w:cs="Arial"/>
                <w:b/>
                <w:sz w:val="18"/>
                <w:szCs w:val="18"/>
              </w:rPr>
            </w:pPr>
          </w:p>
        </w:tc>
      </w:tr>
      <w:tr w:rsidR="00DE6208" w:rsidRPr="002D52E1" w14:paraId="07DE31E0" w14:textId="77777777" w:rsidTr="00C604A4">
        <w:trPr>
          <w:jc w:val="center"/>
        </w:trPr>
        <w:tc>
          <w:tcPr>
            <w:tcW w:w="2084" w:type="dxa"/>
            <w:vMerge/>
            <w:shd w:val="clear" w:color="auto" w:fill="33CC33"/>
          </w:tcPr>
          <w:p w14:paraId="572E1B0E" w14:textId="77777777" w:rsidR="00DE6208" w:rsidRPr="002D52E1" w:rsidRDefault="00DE6208" w:rsidP="00C604A4">
            <w:pPr>
              <w:rPr>
                <w:rFonts w:ascii="Arial" w:eastAsia="Times New Roman" w:hAnsi="Arial" w:cs="Arial"/>
                <w:b/>
                <w:sz w:val="18"/>
                <w:szCs w:val="18"/>
              </w:rPr>
            </w:pPr>
          </w:p>
        </w:tc>
        <w:tc>
          <w:tcPr>
            <w:tcW w:w="2371" w:type="dxa"/>
          </w:tcPr>
          <w:p w14:paraId="1ED0C992" w14:textId="77777777" w:rsidR="00DE6208" w:rsidRPr="002D52E1" w:rsidRDefault="00DE6208" w:rsidP="00C604A4">
            <w:pPr>
              <w:rPr>
                <w:rFonts w:ascii="Arial" w:eastAsia="Times New Roman" w:hAnsi="Arial" w:cs="Arial"/>
                <w:sz w:val="18"/>
                <w:szCs w:val="18"/>
              </w:rPr>
            </w:pPr>
            <w:r w:rsidRPr="002D52E1">
              <w:rPr>
                <w:rFonts w:ascii="Arial" w:eastAsia="Times New Roman" w:hAnsi="Arial" w:cs="Arial"/>
                <w:sz w:val="18"/>
                <w:szCs w:val="18"/>
              </w:rPr>
              <w:t>MRSA and CPE Screening Surveillance</w:t>
            </w:r>
          </w:p>
        </w:tc>
        <w:tc>
          <w:tcPr>
            <w:tcW w:w="1325" w:type="dxa"/>
          </w:tcPr>
          <w:p w14:paraId="4AD1A594" w14:textId="77777777" w:rsidR="00DE6208" w:rsidRPr="002D52E1" w:rsidRDefault="00DE6208" w:rsidP="00C604A4">
            <w:pPr>
              <w:rPr>
                <w:rFonts w:ascii="Arial" w:eastAsia="Times New Roman" w:hAnsi="Arial" w:cs="Arial"/>
                <w:sz w:val="18"/>
                <w:szCs w:val="18"/>
              </w:rPr>
            </w:pPr>
            <w:r w:rsidRPr="002D52E1">
              <w:rPr>
                <w:rFonts w:ascii="Arial" w:eastAsia="Times New Roman" w:hAnsi="Arial" w:cs="Arial"/>
                <w:sz w:val="18"/>
                <w:szCs w:val="18"/>
              </w:rPr>
              <w:t>Monthly</w:t>
            </w:r>
          </w:p>
          <w:p w14:paraId="67C9F9CD" w14:textId="77777777" w:rsidR="00DE6208" w:rsidRPr="002D52E1" w:rsidRDefault="00DE6208" w:rsidP="00C604A4">
            <w:pPr>
              <w:rPr>
                <w:rFonts w:ascii="Arial" w:eastAsia="Times New Roman" w:hAnsi="Arial" w:cs="Arial"/>
                <w:sz w:val="18"/>
                <w:szCs w:val="18"/>
              </w:rPr>
            </w:pPr>
            <w:r w:rsidRPr="002D52E1">
              <w:rPr>
                <w:rFonts w:ascii="Arial" w:eastAsia="Times New Roman" w:hAnsi="Arial" w:cs="Arial"/>
                <w:sz w:val="18"/>
                <w:szCs w:val="18"/>
              </w:rPr>
              <w:t>Quarterly</w:t>
            </w:r>
          </w:p>
        </w:tc>
        <w:tc>
          <w:tcPr>
            <w:tcW w:w="1849" w:type="dxa"/>
            <w:vMerge/>
            <w:shd w:val="clear" w:color="auto" w:fill="33CC33"/>
          </w:tcPr>
          <w:p w14:paraId="4A8121E9" w14:textId="77777777" w:rsidR="00DE6208" w:rsidRPr="002D52E1" w:rsidRDefault="00DE6208" w:rsidP="00C604A4">
            <w:pPr>
              <w:rPr>
                <w:rFonts w:ascii="Arial" w:eastAsia="Times New Roman" w:hAnsi="Arial" w:cs="Arial"/>
                <w:b/>
                <w:sz w:val="18"/>
                <w:szCs w:val="18"/>
              </w:rPr>
            </w:pPr>
          </w:p>
        </w:tc>
        <w:tc>
          <w:tcPr>
            <w:tcW w:w="1849" w:type="dxa"/>
            <w:vMerge/>
            <w:shd w:val="clear" w:color="auto" w:fill="FFFFFF"/>
          </w:tcPr>
          <w:p w14:paraId="56FECBD3" w14:textId="77777777" w:rsidR="00DE6208" w:rsidRPr="002D52E1" w:rsidRDefault="00DE6208" w:rsidP="00C604A4">
            <w:pPr>
              <w:rPr>
                <w:rFonts w:ascii="Arial" w:eastAsia="Times New Roman" w:hAnsi="Arial" w:cs="Arial"/>
                <w:b/>
                <w:sz w:val="18"/>
                <w:szCs w:val="18"/>
              </w:rPr>
            </w:pPr>
          </w:p>
        </w:tc>
      </w:tr>
    </w:tbl>
    <w:p w14:paraId="722C1824" w14:textId="77777777" w:rsidR="00DE6208" w:rsidRPr="002D52E1" w:rsidRDefault="00DE6208" w:rsidP="00DE6208">
      <w:pPr>
        <w:spacing w:before="40" w:after="200" w:line="276" w:lineRule="auto"/>
        <w:ind w:left="360"/>
        <w:contextualSpacing/>
        <w:rPr>
          <w:rFonts w:ascii="Arial" w:eastAsia="Times New Roman" w:hAnsi="Arial" w:cs="Arial"/>
          <w:sz w:val="18"/>
          <w:szCs w:val="18"/>
          <w:lang w:eastAsia="en-GB"/>
        </w:rPr>
      </w:pPr>
    </w:p>
    <w:p w14:paraId="20A71F02" w14:textId="77777777" w:rsidR="00DE6208" w:rsidRDefault="00DE6208" w:rsidP="00DE6208">
      <w:pPr>
        <w:spacing w:before="40" w:after="200" w:line="276" w:lineRule="auto"/>
        <w:ind w:left="360"/>
        <w:contextualSpacing/>
        <w:rPr>
          <w:rFonts w:ascii="Arial" w:eastAsia="Times New Roman" w:hAnsi="Arial" w:cs="Arial"/>
          <w:sz w:val="20"/>
          <w:szCs w:val="20"/>
          <w:lang w:eastAsia="en-GB"/>
        </w:rPr>
      </w:pPr>
      <w:r w:rsidRPr="002D52E1">
        <w:rPr>
          <w:rFonts w:ascii="Arial" w:eastAsia="Times New Roman" w:hAnsi="Arial" w:cs="Arial"/>
          <w:sz w:val="20"/>
          <w:szCs w:val="20"/>
          <w:lang w:eastAsia="en-GB"/>
        </w:rPr>
        <w:t>Voluntary reporting of MRSA &amp; Carbapenemase Producing Enterobacteriaceae (CPE) identified patients with suspected or confirmed carriage quarterly.</w:t>
      </w:r>
    </w:p>
    <w:p w14:paraId="465D4201" w14:textId="77777777" w:rsidR="00DE6208" w:rsidRPr="002D52E1" w:rsidRDefault="00DE6208" w:rsidP="00DE6208">
      <w:pPr>
        <w:spacing w:before="40" w:after="200" w:line="276" w:lineRule="auto"/>
        <w:ind w:left="360"/>
        <w:contextualSpacing/>
        <w:rPr>
          <w:rFonts w:ascii="Arial" w:eastAsia="Times New Roman" w:hAnsi="Arial" w:cs="Arial"/>
          <w:sz w:val="20"/>
          <w:szCs w:val="20"/>
          <w:lang w:eastAsia="en-GB"/>
        </w:rPr>
      </w:pPr>
    </w:p>
    <w:tbl>
      <w:tblPr>
        <w:tblStyle w:val="TableGrid1"/>
        <w:tblW w:w="9478" w:type="dxa"/>
        <w:jc w:val="center"/>
        <w:tblLook w:val="04A0" w:firstRow="1" w:lastRow="0" w:firstColumn="1" w:lastColumn="0" w:noHBand="0" w:noVBand="1"/>
      </w:tblPr>
      <w:tblGrid>
        <w:gridCol w:w="2084"/>
        <w:gridCol w:w="1848"/>
        <w:gridCol w:w="1848"/>
        <w:gridCol w:w="1849"/>
        <w:gridCol w:w="1849"/>
      </w:tblGrid>
      <w:tr w:rsidR="00DE6208" w:rsidRPr="002D52E1" w14:paraId="33111674" w14:textId="77777777" w:rsidTr="00C604A4">
        <w:trPr>
          <w:jc w:val="center"/>
        </w:trPr>
        <w:tc>
          <w:tcPr>
            <w:tcW w:w="9478" w:type="dxa"/>
            <w:gridSpan w:val="5"/>
            <w:tcBorders>
              <w:bottom w:val="single" w:sz="4" w:space="0" w:color="auto"/>
            </w:tcBorders>
            <w:shd w:val="clear" w:color="auto" w:fill="FFCCCC"/>
          </w:tcPr>
          <w:p w14:paraId="02B9F5A3" w14:textId="77777777" w:rsidR="00DE6208" w:rsidRPr="002D52E1" w:rsidRDefault="00DE6208" w:rsidP="00C604A4">
            <w:pPr>
              <w:keepNext/>
              <w:spacing w:before="40" w:after="40"/>
              <w:jc w:val="center"/>
              <w:rPr>
                <w:rFonts w:ascii="Arial" w:eastAsia="Times New Roman" w:hAnsi="Arial" w:cs="Arial"/>
                <w:b/>
                <w:sz w:val="22"/>
              </w:rPr>
            </w:pPr>
            <w:r w:rsidRPr="002D52E1">
              <w:rPr>
                <w:rFonts w:ascii="Arial" w:eastAsia="Times New Roman" w:hAnsi="Arial" w:cs="Arial"/>
                <w:b/>
                <w:sz w:val="22"/>
              </w:rPr>
              <w:t>Ophthalmic Infection Reporting</w:t>
            </w:r>
          </w:p>
        </w:tc>
      </w:tr>
      <w:tr w:rsidR="00DE6208" w:rsidRPr="002D52E1" w14:paraId="758DD1A4" w14:textId="77777777" w:rsidTr="00C604A4">
        <w:trPr>
          <w:jc w:val="center"/>
        </w:trPr>
        <w:tc>
          <w:tcPr>
            <w:tcW w:w="2084" w:type="dxa"/>
            <w:tcBorders>
              <w:bottom w:val="single" w:sz="4" w:space="0" w:color="auto"/>
            </w:tcBorders>
            <w:shd w:val="clear" w:color="auto" w:fill="FFCCCC"/>
          </w:tcPr>
          <w:p w14:paraId="31972860" w14:textId="77777777" w:rsidR="00DE6208" w:rsidRPr="002D52E1" w:rsidRDefault="00DE6208" w:rsidP="00C604A4">
            <w:pPr>
              <w:spacing w:before="40" w:after="40"/>
              <w:rPr>
                <w:rFonts w:ascii="Arial" w:eastAsia="Times New Roman" w:hAnsi="Arial" w:cs="Arial"/>
                <w:b/>
                <w:sz w:val="18"/>
                <w:szCs w:val="18"/>
              </w:rPr>
            </w:pPr>
            <w:r w:rsidRPr="002D52E1">
              <w:rPr>
                <w:rFonts w:ascii="Arial" w:eastAsia="Times New Roman" w:hAnsi="Arial" w:cs="Arial"/>
                <w:b/>
                <w:sz w:val="18"/>
                <w:szCs w:val="18"/>
              </w:rPr>
              <w:t>Receiving Body</w:t>
            </w:r>
          </w:p>
        </w:tc>
        <w:tc>
          <w:tcPr>
            <w:tcW w:w="1848" w:type="dxa"/>
            <w:tcBorders>
              <w:bottom w:val="single" w:sz="4" w:space="0" w:color="auto"/>
            </w:tcBorders>
            <w:shd w:val="clear" w:color="auto" w:fill="FFCCCC"/>
          </w:tcPr>
          <w:p w14:paraId="0EF4B941" w14:textId="77777777" w:rsidR="00DE6208" w:rsidRPr="002D52E1" w:rsidRDefault="00DE6208" w:rsidP="00C604A4">
            <w:pPr>
              <w:spacing w:before="40" w:after="40"/>
              <w:rPr>
                <w:rFonts w:ascii="Arial" w:eastAsia="Times New Roman" w:hAnsi="Arial" w:cs="Arial"/>
                <w:b/>
                <w:sz w:val="18"/>
                <w:szCs w:val="18"/>
              </w:rPr>
            </w:pPr>
            <w:r w:rsidRPr="002D52E1">
              <w:rPr>
                <w:rFonts w:ascii="Arial" w:eastAsia="Times New Roman" w:hAnsi="Arial" w:cs="Arial"/>
                <w:b/>
                <w:sz w:val="18"/>
                <w:szCs w:val="18"/>
              </w:rPr>
              <w:t>Infection</w:t>
            </w:r>
          </w:p>
        </w:tc>
        <w:tc>
          <w:tcPr>
            <w:tcW w:w="1848" w:type="dxa"/>
            <w:tcBorders>
              <w:bottom w:val="single" w:sz="4" w:space="0" w:color="auto"/>
            </w:tcBorders>
            <w:shd w:val="clear" w:color="auto" w:fill="FFCCCC"/>
          </w:tcPr>
          <w:p w14:paraId="5D73A5F0" w14:textId="77777777" w:rsidR="00DE6208" w:rsidRPr="002D52E1" w:rsidRDefault="00DE6208" w:rsidP="00C604A4">
            <w:pPr>
              <w:spacing w:before="40" w:after="40"/>
              <w:rPr>
                <w:rFonts w:ascii="Arial" w:eastAsia="Times New Roman" w:hAnsi="Arial" w:cs="Arial"/>
                <w:b/>
                <w:sz w:val="18"/>
                <w:szCs w:val="18"/>
              </w:rPr>
            </w:pPr>
            <w:r w:rsidRPr="002D52E1">
              <w:rPr>
                <w:rFonts w:ascii="Arial" w:eastAsia="Times New Roman" w:hAnsi="Arial" w:cs="Arial"/>
                <w:b/>
                <w:sz w:val="18"/>
                <w:szCs w:val="18"/>
              </w:rPr>
              <w:t>Frequency</w:t>
            </w:r>
          </w:p>
        </w:tc>
        <w:tc>
          <w:tcPr>
            <w:tcW w:w="1849" w:type="dxa"/>
            <w:tcBorders>
              <w:bottom w:val="single" w:sz="4" w:space="0" w:color="auto"/>
            </w:tcBorders>
            <w:shd w:val="clear" w:color="auto" w:fill="FFCCCC"/>
          </w:tcPr>
          <w:p w14:paraId="38B1D249" w14:textId="77777777" w:rsidR="00DE6208" w:rsidRPr="002D52E1" w:rsidRDefault="00DE6208" w:rsidP="00C604A4">
            <w:pPr>
              <w:spacing w:before="40" w:after="40"/>
              <w:rPr>
                <w:rFonts w:ascii="Arial" w:eastAsia="Times New Roman" w:hAnsi="Arial" w:cs="Arial"/>
                <w:b/>
                <w:sz w:val="18"/>
                <w:szCs w:val="18"/>
              </w:rPr>
            </w:pPr>
            <w:r w:rsidRPr="002D52E1">
              <w:rPr>
                <w:rFonts w:ascii="Arial" w:eastAsia="Times New Roman" w:hAnsi="Arial" w:cs="Arial"/>
                <w:b/>
                <w:sz w:val="18"/>
                <w:szCs w:val="18"/>
              </w:rPr>
              <w:t>Responsible Person/s</w:t>
            </w:r>
          </w:p>
        </w:tc>
        <w:tc>
          <w:tcPr>
            <w:tcW w:w="1849" w:type="dxa"/>
            <w:tcBorders>
              <w:bottom w:val="single" w:sz="4" w:space="0" w:color="auto"/>
            </w:tcBorders>
            <w:shd w:val="clear" w:color="auto" w:fill="FFCCCC"/>
          </w:tcPr>
          <w:p w14:paraId="18DD1C27" w14:textId="77777777" w:rsidR="00DE6208" w:rsidRPr="002D52E1" w:rsidRDefault="00DE6208" w:rsidP="00C604A4">
            <w:pPr>
              <w:spacing w:before="40" w:after="40"/>
              <w:rPr>
                <w:rFonts w:ascii="Arial" w:eastAsia="Times New Roman" w:hAnsi="Arial" w:cs="Arial"/>
                <w:b/>
                <w:sz w:val="18"/>
                <w:szCs w:val="18"/>
              </w:rPr>
            </w:pPr>
            <w:r w:rsidRPr="002D52E1">
              <w:rPr>
                <w:rFonts w:ascii="Arial" w:eastAsia="Times New Roman" w:hAnsi="Arial" w:cs="Arial"/>
                <w:b/>
                <w:sz w:val="18"/>
                <w:szCs w:val="18"/>
              </w:rPr>
              <w:t>Timescale</w:t>
            </w:r>
          </w:p>
        </w:tc>
      </w:tr>
      <w:tr w:rsidR="00DE6208" w:rsidRPr="002D52E1" w14:paraId="6EA83A0D" w14:textId="77777777" w:rsidTr="00C604A4">
        <w:trPr>
          <w:jc w:val="center"/>
        </w:trPr>
        <w:tc>
          <w:tcPr>
            <w:tcW w:w="2084" w:type="dxa"/>
          </w:tcPr>
          <w:p w14:paraId="5CB079BC" w14:textId="77777777" w:rsidR="00DE6208" w:rsidRPr="002D52E1" w:rsidRDefault="00DE6208" w:rsidP="00C604A4">
            <w:pPr>
              <w:spacing w:after="40"/>
              <w:rPr>
                <w:rFonts w:ascii="Arial" w:eastAsia="Times New Roman" w:hAnsi="Arial" w:cs="Arial"/>
                <w:sz w:val="18"/>
                <w:szCs w:val="18"/>
              </w:rPr>
            </w:pPr>
            <w:r w:rsidRPr="00290588">
              <w:rPr>
                <w:rFonts w:ascii="Arial" w:eastAsia="Times New Roman" w:hAnsi="Arial" w:cs="Arial"/>
                <w:sz w:val="18"/>
                <w:szCs w:val="18"/>
              </w:rPr>
              <w:t>Trust Board, Quality and Safety Committee, Infection Prevention and Control Operational Group</w:t>
            </w:r>
            <w:r>
              <w:rPr>
                <w:rFonts w:ascii="Arial" w:eastAsia="Times New Roman" w:hAnsi="Arial" w:cs="Arial"/>
                <w:sz w:val="18"/>
                <w:szCs w:val="18"/>
              </w:rPr>
              <w:t xml:space="preserve">, </w:t>
            </w:r>
            <w:r w:rsidRPr="002D52E1">
              <w:rPr>
                <w:rFonts w:ascii="Arial" w:eastAsia="Times New Roman" w:hAnsi="Arial" w:cs="Arial"/>
                <w:sz w:val="18"/>
                <w:szCs w:val="18"/>
              </w:rPr>
              <w:t>Infection Control Committee, Clinical Governance Committee, Leads of Departments</w:t>
            </w:r>
          </w:p>
        </w:tc>
        <w:tc>
          <w:tcPr>
            <w:tcW w:w="1848" w:type="dxa"/>
          </w:tcPr>
          <w:p w14:paraId="793B168E" w14:textId="77777777" w:rsidR="00DE6208" w:rsidRPr="002D52E1" w:rsidRDefault="00DE6208" w:rsidP="00C604A4">
            <w:pPr>
              <w:spacing w:after="40"/>
              <w:rPr>
                <w:rFonts w:ascii="Arial" w:eastAsia="Times New Roman" w:hAnsi="Arial" w:cs="Arial"/>
                <w:sz w:val="18"/>
                <w:szCs w:val="18"/>
              </w:rPr>
            </w:pPr>
            <w:r w:rsidRPr="002D52E1">
              <w:rPr>
                <w:rFonts w:ascii="Arial" w:eastAsia="Times New Roman" w:hAnsi="Arial" w:cs="Arial"/>
                <w:sz w:val="18"/>
                <w:szCs w:val="18"/>
              </w:rPr>
              <w:t>Post-procedure Endophthalmitis</w:t>
            </w:r>
          </w:p>
        </w:tc>
        <w:tc>
          <w:tcPr>
            <w:tcW w:w="1848" w:type="dxa"/>
          </w:tcPr>
          <w:p w14:paraId="6ADD500D" w14:textId="77777777" w:rsidR="00DE6208" w:rsidRPr="002D52E1" w:rsidRDefault="00DE6208" w:rsidP="00C604A4">
            <w:pPr>
              <w:spacing w:after="40"/>
              <w:rPr>
                <w:rFonts w:ascii="Arial" w:eastAsia="Times New Roman" w:hAnsi="Arial" w:cs="Arial"/>
                <w:sz w:val="18"/>
                <w:szCs w:val="18"/>
              </w:rPr>
            </w:pPr>
            <w:r w:rsidRPr="002D52E1">
              <w:rPr>
                <w:rFonts w:ascii="Arial" w:eastAsia="Times New Roman" w:hAnsi="Arial" w:cs="Arial"/>
                <w:sz w:val="18"/>
                <w:szCs w:val="18"/>
              </w:rPr>
              <w:t>Monthly</w:t>
            </w:r>
          </w:p>
          <w:p w14:paraId="4754F656" w14:textId="77777777" w:rsidR="00DE6208" w:rsidRPr="002D52E1" w:rsidRDefault="00DE6208" w:rsidP="00C604A4">
            <w:pPr>
              <w:spacing w:after="40"/>
              <w:rPr>
                <w:rFonts w:ascii="Arial" w:eastAsia="Times New Roman" w:hAnsi="Arial" w:cs="Arial"/>
                <w:sz w:val="18"/>
                <w:szCs w:val="18"/>
              </w:rPr>
            </w:pPr>
            <w:r w:rsidRPr="002D52E1">
              <w:rPr>
                <w:rFonts w:ascii="Arial" w:eastAsia="Times New Roman" w:hAnsi="Arial" w:cs="Arial"/>
                <w:sz w:val="18"/>
                <w:szCs w:val="18"/>
              </w:rPr>
              <w:t>Quarterly</w:t>
            </w:r>
          </w:p>
        </w:tc>
        <w:tc>
          <w:tcPr>
            <w:tcW w:w="1849" w:type="dxa"/>
          </w:tcPr>
          <w:p w14:paraId="217B2593" w14:textId="77777777" w:rsidR="00DE6208" w:rsidRPr="002D52E1" w:rsidRDefault="00DE6208" w:rsidP="00C604A4">
            <w:pPr>
              <w:spacing w:after="40"/>
              <w:rPr>
                <w:rFonts w:ascii="Arial" w:eastAsia="Times New Roman" w:hAnsi="Arial" w:cs="Arial"/>
                <w:sz w:val="18"/>
                <w:szCs w:val="18"/>
              </w:rPr>
            </w:pPr>
            <w:r w:rsidRPr="002D52E1">
              <w:rPr>
                <w:rFonts w:ascii="Arial" w:eastAsia="Times New Roman" w:hAnsi="Arial" w:cs="Arial"/>
                <w:sz w:val="18"/>
                <w:szCs w:val="18"/>
              </w:rPr>
              <w:t xml:space="preserve">Infection </w:t>
            </w:r>
            <w:r>
              <w:rPr>
                <w:rFonts w:ascii="Arial" w:eastAsia="Times New Roman" w:hAnsi="Arial" w:cs="Arial"/>
                <w:sz w:val="18"/>
                <w:szCs w:val="18"/>
              </w:rPr>
              <w:t xml:space="preserve">Prevention and </w:t>
            </w:r>
            <w:r w:rsidRPr="002D52E1">
              <w:rPr>
                <w:rFonts w:ascii="Arial" w:eastAsia="Times New Roman" w:hAnsi="Arial" w:cs="Arial"/>
                <w:sz w:val="18"/>
                <w:szCs w:val="18"/>
              </w:rPr>
              <w:t>Control Nurses</w:t>
            </w:r>
          </w:p>
        </w:tc>
        <w:tc>
          <w:tcPr>
            <w:tcW w:w="1849" w:type="dxa"/>
            <w:shd w:val="clear" w:color="auto" w:fill="FFFFFF"/>
          </w:tcPr>
          <w:p w14:paraId="0C5D3433" w14:textId="77777777" w:rsidR="00DE6208" w:rsidRPr="002D52E1" w:rsidRDefault="00DE6208" w:rsidP="00C604A4">
            <w:pPr>
              <w:spacing w:after="40"/>
              <w:rPr>
                <w:rFonts w:ascii="Arial" w:eastAsia="Times New Roman" w:hAnsi="Arial" w:cs="Arial"/>
                <w:sz w:val="18"/>
                <w:szCs w:val="18"/>
              </w:rPr>
            </w:pPr>
            <w:r w:rsidRPr="002D52E1">
              <w:rPr>
                <w:rFonts w:ascii="Arial" w:eastAsia="Times New Roman" w:hAnsi="Arial" w:cs="Arial"/>
                <w:sz w:val="18"/>
                <w:szCs w:val="18"/>
              </w:rPr>
              <w:t>Ongoing</w:t>
            </w:r>
          </w:p>
        </w:tc>
      </w:tr>
    </w:tbl>
    <w:p w14:paraId="46C80766" w14:textId="77777777" w:rsidR="00DE6208" w:rsidRPr="002D52E1" w:rsidRDefault="00DE6208" w:rsidP="0047017A">
      <w:pPr>
        <w:numPr>
          <w:ilvl w:val="0"/>
          <w:numId w:val="18"/>
        </w:numPr>
        <w:spacing w:before="40" w:after="200" w:line="276" w:lineRule="auto"/>
        <w:contextualSpacing/>
        <w:rPr>
          <w:rFonts w:ascii="Arial" w:eastAsia="Times New Roman" w:hAnsi="Arial" w:cs="Arial"/>
          <w:sz w:val="18"/>
          <w:szCs w:val="18"/>
          <w:lang w:eastAsia="en-GB"/>
        </w:rPr>
      </w:pPr>
      <w:r w:rsidRPr="002D52E1">
        <w:rPr>
          <w:rFonts w:ascii="Arial" w:eastAsia="Times New Roman" w:hAnsi="Arial" w:cs="Arial"/>
          <w:sz w:val="18"/>
          <w:szCs w:val="18"/>
          <w:lang w:eastAsia="en-GB"/>
        </w:rPr>
        <w:t xml:space="preserve">Monitoring of possible adenovirus will be undertaken by the Infection </w:t>
      </w:r>
      <w:r>
        <w:rPr>
          <w:rFonts w:ascii="Arial" w:eastAsia="Times New Roman" w:hAnsi="Arial" w:cs="Arial"/>
          <w:sz w:val="18"/>
          <w:szCs w:val="18"/>
          <w:lang w:eastAsia="en-GB"/>
        </w:rPr>
        <w:t xml:space="preserve">Prevention and </w:t>
      </w:r>
      <w:r w:rsidRPr="002D52E1">
        <w:rPr>
          <w:rFonts w:ascii="Arial" w:eastAsia="Times New Roman" w:hAnsi="Arial" w:cs="Arial"/>
          <w:sz w:val="18"/>
          <w:szCs w:val="18"/>
          <w:lang w:eastAsia="en-GB"/>
        </w:rPr>
        <w:t xml:space="preserve">Control Team and shared with the departments and Infection Control Committee as relevant. </w:t>
      </w:r>
    </w:p>
    <w:p w14:paraId="02D0A581" w14:textId="77777777" w:rsidR="00DE6208" w:rsidRPr="002D52E1" w:rsidRDefault="00DE6208" w:rsidP="00DE6208">
      <w:pPr>
        <w:spacing w:before="40" w:after="200" w:line="276" w:lineRule="auto"/>
        <w:ind w:left="720"/>
        <w:contextualSpacing/>
        <w:rPr>
          <w:rFonts w:ascii="Arial" w:eastAsia="Times New Roman" w:hAnsi="Arial" w:cs="Arial"/>
          <w:sz w:val="18"/>
          <w:szCs w:val="18"/>
          <w:highlight w:val="yellow"/>
          <w:lang w:eastAsia="en-GB"/>
        </w:rPr>
      </w:pPr>
    </w:p>
    <w:p w14:paraId="196A0A5A" w14:textId="77777777" w:rsidR="00DE6208" w:rsidRPr="002D52E1" w:rsidRDefault="00DE6208" w:rsidP="0047017A">
      <w:pPr>
        <w:numPr>
          <w:ilvl w:val="0"/>
          <w:numId w:val="18"/>
        </w:numPr>
        <w:spacing w:before="40" w:after="200" w:line="276" w:lineRule="auto"/>
        <w:contextualSpacing/>
        <w:rPr>
          <w:rFonts w:ascii="Arial" w:eastAsia="Times New Roman" w:hAnsi="Arial" w:cs="Arial"/>
          <w:sz w:val="18"/>
          <w:szCs w:val="18"/>
          <w:lang w:eastAsia="en-GB"/>
        </w:rPr>
      </w:pPr>
      <w:r w:rsidRPr="002D52E1">
        <w:rPr>
          <w:rFonts w:ascii="Arial" w:eastAsia="Times New Roman" w:hAnsi="Arial" w:cs="Arial"/>
          <w:sz w:val="18"/>
          <w:szCs w:val="18"/>
          <w:lang w:eastAsia="en-GB"/>
        </w:rPr>
        <w:t>SSI – The development of other ophthalmic surveillance will be included as systems are developed.</w:t>
      </w:r>
    </w:p>
    <w:p w14:paraId="0A77895F" w14:textId="77777777" w:rsidR="00DE6208" w:rsidRPr="00CC0880" w:rsidRDefault="00DE6208" w:rsidP="00DE6208">
      <w:pPr>
        <w:spacing w:before="400" w:after="200"/>
        <w:rPr>
          <w:rFonts w:ascii="Arial" w:eastAsia="Times New Roman" w:hAnsi="Arial" w:cs="Arial"/>
          <w:sz w:val="22"/>
          <w:u w:val="single"/>
          <w:lang w:eastAsia="en-GB"/>
        </w:rPr>
      </w:pPr>
      <w:r w:rsidRPr="00CC0880">
        <w:rPr>
          <w:rFonts w:ascii="Arial" w:eastAsia="Times New Roman" w:hAnsi="Arial" w:cs="Arial"/>
          <w:b/>
          <w:sz w:val="22"/>
          <w:u w:val="single"/>
          <w:lang w:eastAsia="en-GB"/>
        </w:rPr>
        <w:t>Training and Education</w:t>
      </w:r>
    </w:p>
    <w:p w14:paraId="26DDA8A0" w14:textId="77777777" w:rsidR="00DE6208" w:rsidRPr="00CC0880" w:rsidRDefault="00DE6208" w:rsidP="00DE6208">
      <w:pPr>
        <w:spacing w:after="200"/>
        <w:rPr>
          <w:rFonts w:ascii="Arial" w:eastAsia="Times New Roman" w:hAnsi="Arial" w:cs="Arial"/>
          <w:sz w:val="22"/>
          <w:lang w:eastAsia="en-GB"/>
        </w:rPr>
      </w:pPr>
      <w:r w:rsidRPr="00CC0880">
        <w:rPr>
          <w:rFonts w:ascii="Arial" w:eastAsia="Times New Roman" w:hAnsi="Arial" w:cs="Arial"/>
          <w:sz w:val="22"/>
          <w:lang w:eastAsia="en-GB"/>
        </w:rPr>
        <w:t xml:space="preserve">Infection Control level 1 and level 2 online e-learning mandatory training packages are available.  </w:t>
      </w:r>
    </w:p>
    <w:tbl>
      <w:tblPr>
        <w:tblStyle w:val="TableGrid2"/>
        <w:tblW w:w="9199" w:type="dxa"/>
        <w:jc w:val="center"/>
        <w:tblLook w:val="04A0" w:firstRow="1" w:lastRow="0" w:firstColumn="1" w:lastColumn="0" w:noHBand="0" w:noVBand="1"/>
      </w:tblPr>
      <w:tblGrid>
        <w:gridCol w:w="2056"/>
        <w:gridCol w:w="2324"/>
        <w:gridCol w:w="1608"/>
        <w:gridCol w:w="3211"/>
      </w:tblGrid>
      <w:tr w:rsidR="00DE6208" w:rsidRPr="00334F6D" w14:paraId="1AABF50E" w14:textId="77777777" w:rsidTr="00C604A4">
        <w:trPr>
          <w:jc w:val="center"/>
        </w:trPr>
        <w:tc>
          <w:tcPr>
            <w:tcW w:w="2056" w:type="dxa"/>
            <w:tcBorders>
              <w:bottom w:val="single" w:sz="4" w:space="0" w:color="auto"/>
            </w:tcBorders>
            <w:shd w:val="clear" w:color="auto" w:fill="FFFFFF" w:themeFill="background1"/>
          </w:tcPr>
          <w:p w14:paraId="6EE7308E" w14:textId="77777777" w:rsidR="00DE6208" w:rsidRPr="0086414C" w:rsidRDefault="00DE6208" w:rsidP="00C604A4">
            <w:pPr>
              <w:spacing w:before="40" w:after="40"/>
              <w:rPr>
                <w:rFonts w:ascii="Arial" w:eastAsia="Times New Roman" w:hAnsi="Arial" w:cs="Arial"/>
                <w:b/>
                <w:sz w:val="18"/>
                <w:szCs w:val="18"/>
              </w:rPr>
            </w:pPr>
            <w:r w:rsidRPr="0086414C">
              <w:rPr>
                <w:rFonts w:ascii="Arial" w:eastAsia="Times New Roman" w:hAnsi="Arial" w:cs="Arial"/>
                <w:b/>
                <w:sz w:val="18"/>
                <w:szCs w:val="18"/>
              </w:rPr>
              <w:t>Programme</w:t>
            </w:r>
          </w:p>
          <w:p w14:paraId="363EBB16" w14:textId="77777777" w:rsidR="00DE6208" w:rsidRPr="0086414C" w:rsidRDefault="00DE6208" w:rsidP="00C604A4">
            <w:pPr>
              <w:spacing w:before="40" w:after="40"/>
              <w:rPr>
                <w:rFonts w:ascii="Arial" w:eastAsia="Times New Roman" w:hAnsi="Arial" w:cs="Arial"/>
                <w:b/>
                <w:sz w:val="18"/>
                <w:szCs w:val="18"/>
              </w:rPr>
            </w:pPr>
          </w:p>
        </w:tc>
        <w:tc>
          <w:tcPr>
            <w:tcW w:w="2324" w:type="dxa"/>
            <w:tcBorders>
              <w:bottom w:val="single" w:sz="4" w:space="0" w:color="auto"/>
            </w:tcBorders>
            <w:shd w:val="clear" w:color="auto" w:fill="FFFFFF" w:themeFill="background1"/>
          </w:tcPr>
          <w:p w14:paraId="1F9C0C71" w14:textId="77777777" w:rsidR="00DE6208" w:rsidRPr="0086414C" w:rsidRDefault="00DE6208" w:rsidP="00C604A4">
            <w:pPr>
              <w:spacing w:before="40" w:after="40"/>
              <w:rPr>
                <w:rFonts w:ascii="Arial" w:eastAsia="Times New Roman" w:hAnsi="Arial" w:cs="Arial"/>
                <w:b/>
                <w:sz w:val="18"/>
                <w:szCs w:val="18"/>
              </w:rPr>
            </w:pPr>
            <w:r w:rsidRPr="0086414C">
              <w:rPr>
                <w:rFonts w:ascii="Arial" w:eastAsia="Times New Roman" w:hAnsi="Arial" w:cs="Arial"/>
                <w:b/>
                <w:sz w:val="18"/>
                <w:szCs w:val="18"/>
              </w:rPr>
              <w:t>Frequency</w:t>
            </w:r>
          </w:p>
        </w:tc>
        <w:tc>
          <w:tcPr>
            <w:tcW w:w="1608" w:type="dxa"/>
            <w:tcBorders>
              <w:bottom w:val="single" w:sz="4" w:space="0" w:color="auto"/>
            </w:tcBorders>
            <w:shd w:val="clear" w:color="auto" w:fill="FFFFFF" w:themeFill="background1"/>
          </w:tcPr>
          <w:p w14:paraId="40960F89" w14:textId="77777777" w:rsidR="00DE6208" w:rsidRPr="0086414C" w:rsidRDefault="00DE6208" w:rsidP="00C604A4">
            <w:pPr>
              <w:spacing w:before="40" w:after="40"/>
              <w:rPr>
                <w:rFonts w:ascii="Arial" w:eastAsia="Times New Roman" w:hAnsi="Arial" w:cs="Arial"/>
                <w:b/>
                <w:sz w:val="18"/>
                <w:szCs w:val="18"/>
              </w:rPr>
            </w:pPr>
            <w:r w:rsidRPr="0086414C">
              <w:rPr>
                <w:rFonts w:ascii="Arial" w:eastAsia="Times New Roman" w:hAnsi="Arial" w:cs="Arial"/>
                <w:b/>
                <w:sz w:val="18"/>
                <w:szCs w:val="18"/>
              </w:rPr>
              <w:t>Mode of delivery</w:t>
            </w:r>
          </w:p>
        </w:tc>
        <w:tc>
          <w:tcPr>
            <w:tcW w:w="3211" w:type="dxa"/>
            <w:tcBorders>
              <w:bottom w:val="single" w:sz="4" w:space="0" w:color="auto"/>
            </w:tcBorders>
            <w:shd w:val="clear" w:color="auto" w:fill="FFFFFF" w:themeFill="background1"/>
          </w:tcPr>
          <w:p w14:paraId="57DED55B" w14:textId="77777777" w:rsidR="00DE6208" w:rsidRPr="0086414C" w:rsidRDefault="00DE6208" w:rsidP="00C604A4">
            <w:pPr>
              <w:spacing w:before="40" w:after="40"/>
              <w:rPr>
                <w:rFonts w:ascii="Arial" w:eastAsia="Times New Roman" w:hAnsi="Arial" w:cs="Arial"/>
                <w:b/>
                <w:sz w:val="18"/>
                <w:szCs w:val="18"/>
              </w:rPr>
            </w:pPr>
            <w:r w:rsidRPr="0086414C">
              <w:rPr>
                <w:rFonts w:ascii="Arial" w:eastAsia="Times New Roman" w:hAnsi="Arial" w:cs="Arial"/>
                <w:b/>
                <w:sz w:val="18"/>
                <w:szCs w:val="18"/>
              </w:rPr>
              <w:t>Responsible Person/s</w:t>
            </w:r>
          </w:p>
        </w:tc>
      </w:tr>
      <w:tr w:rsidR="00DE6208" w:rsidRPr="00334F6D" w14:paraId="0B708370" w14:textId="77777777" w:rsidTr="00C604A4">
        <w:trPr>
          <w:jc w:val="center"/>
        </w:trPr>
        <w:tc>
          <w:tcPr>
            <w:tcW w:w="2056" w:type="dxa"/>
            <w:shd w:val="clear" w:color="auto" w:fill="FFFFFF" w:themeFill="background1"/>
          </w:tcPr>
          <w:p w14:paraId="513064AD" w14:textId="03A24AC6" w:rsidR="00DE6208" w:rsidRPr="0086414C" w:rsidRDefault="00DE6208" w:rsidP="00C604A4">
            <w:pPr>
              <w:spacing w:after="40"/>
              <w:rPr>
                <w:rFonts w:ascii="Arial" w:eastAsia="Times New Roman" w:hAnsi="Arial" w:cs="Arial"/>
                <w:sz w:val="18"/>
                <w:szCs w:val="18"/>
              </w:rPr>
            </w:pPr>
            <w:r w:rsidRPr="0086414C">
              <w:rPr>
                <w:rFonts w:ascii="Arial" w:eastAsia="Times New Roman" w:hAnsi="Arial" w:cs="Arial"/>
                <w:sz w:val="18"/>
                <w:szCs w:val="18"/>
              </w:rPr>
              <w:t>Awareness Training Level 1 – Non-clinical staff</w:t>
            </w:r>
          </w:p>
        </w:tc>
        <w:tc>
          <w:tcPr>
            <w:tcW w:w="2324" w:type="dxa"/>
            <w:shd w:val="clear" w:color="auto" w:fill="FFFFFF" w:themeFill="background1"/>
          </w:tcPr>
          <w:p w14:paraId="48930FBF" w14:textId="77777777" w:rsidR="00DE6208" w:rsidRPr="0086414C" w:rsidRDefault="00DE6208" w:rsidP="00C604A4">
            <w:pPr>
              <w:spacing w:after="40"/>
              <w:rPr>
                <w:rFonts w:ascii="Arial" w:eastAsia="Times New Roman" w:hAnsi="Arial" w:cs="Arial"/>
                <w:sz w:val="18"/>
                <w:szCs w:val="18"/>
              </w:rPr>
            </w:pPr>
            <w:r w:rsidRPr="0086414C">
              <w:rPr>
                <w:rFonts w:ascii="Arial" w:eastAsia="Times New Roman" w:hAnsi="Arial" w:cs="Arial"/>
                <w:sz w:val="18"/>
                <w:szCs w:val="18"/>
              </w:rPr>
              <w:t>3 yearly</w:t>
            </w:r>
          </w:p>
        </w:tc>
        <w:tc>
          <w:tcPr>
            <w:tcW w:w="1608" w:type="dxa"/>
            <w:shd w:val="clear" w:color="auto" w:fill="FFFFFF" w:themeFill="background1"/>
          </w:tcPr>
          <w:p w14:paraId="4CCFF67E" w14:textId="77777777" w:rsidR="00DE6208" w:rsidRPr="0086414C" w:rsidRDefault="00DE6208" w:rsidP="00C604A4">
            <w:pPr>
              <w:spacing w:after="40"/>
              <w:rPr>
                <w:rFonts w:ascii="Arial" w:eastAsia="Times New Roman" w:hAnsi="Arial" w:cs="Arial"/>
                <w:sz w:val="18"/>
                <w:szCs w:val="18"/>
              </w:rPr>
            </w:pPr>
            <w:r w:rsidRPr="0086414C">
              <w:rPr>
                <w:rFonts w:ascii="Arial" w:eastAsia="Times New Roman" w:hAnsi="Arial" w:cs="Arial"/>
                <w:sz w:val="18"/>
                <w:szCs w:val="18"/>
              </w:rPr>
              <w:t xml:space="preserve">E-Learning </w:t>
            </w:r>
          </w:p>
        </w:tc>
        <w:tc>
          <w:tcPr>
            <w:tcW w:w="3211" w:type="dxa"/>
            <w:shd w:val="clear" w:color="auto" w:fill="FFFFFF" w:themeFill="background1"/>
          </w:tcPr>
          <w:p w14:paraId="61300D06" w14:textId="77777777" w:rsidR="00DE6208" w:rsidRPr="0086414C" w:rsidRDefault="00DE6208" w:rsidP="00C604A4">
            <w:pPr>
              <w:spacing w:after="40"/>
              <w:rPr>
                <w:rFonts w:ascii="Arial" w:eastAsia="Times New Roman" w:hAnsi="Arial" w:cs="Arial"/>
                <w:sz w:val="18"/>
                <w:szCs w:val="18"/>
              </w:rPr>
            </w:pPr>
            <w:r w:rsidRPr="0086414C">
              <w:rPr>
                <w:rFonts w:ascii="Arial" w:eastAsia="Times New Roman" w:hAnsi="Arial" w:cs="Arial"/>
                <w:sz w:val="18"/>
                <w:szCs w:val="18"/>
              </w:rPr>
              <w:t>Online</w:t>
            </w:r>
          </w:p>
        </w:tc>
      </w:tr>
      <w:tr w:rsidR="00DE6208" w:rsidRPr="00334F6D" w14:paraId="6347FEA1" w14:textId="77777777" w:rsidTr="00C604A4">
        <w:trPr>
          <w:jc w:val="center"/>
        </w:trPr>
        <w:tc>
          <w:tcPr>
            <w:tcW w:w="2056" w:type="dxa"/>
            <w:tcBorders>
              <w:bottom w:val="single" w:sz="4" w:space="0" w:color="auto"/>
            </w:tcBorders>
            <w:shd w:val="clear" w:color="auto" w:fill="FFFFFF" w:themeFill="background1"/>
          </w:tcPr>
          <w:p w14:paraId="766F1482" w14:textId="77777777" w:rsidR="00DE6208" w:rsidRPr="0086414C" w:rsidRDefault="00DE6208" w:rsidP="00C604A4">
            <w:pPr>
              <w:spacing w:after="40"/>
              <w:rPr>
                <w:rFonts w:ascii="Arial" w:eastAsia="Times New Roman" w:hAnsi="Arial" w:cs="Arial"/>
                <w:sz w:val="18"/>
                <w:szCs w:val="18"/>
              </w:rPr>
            </w:pPr>
            <w:r w:rsidRPr="0086414C">
              <w:rPr>
                <w:rFonts w:ascii="Arial" w:eastAsia="Times New Roman" w:hAnsi="Arial" w:cs="Arial"/>
                <w:sz w:val="18"/>
                <w:szCs w:val="18"/>
              </w:rPr>
              <w:t>Awareness Training Level 2 – Clinical staff</w:t>
            </w:r>
          </w:p>
        </w:tc>
        <w:tc>
          <w:tcPr>
            <w:tcW w:w="2324" w:type="dxa"/>
            <w:tcBorders>
              <w:bottom w:val="single" w:sz="4" w:space="0" w:color="auto"/>
            </w:tcBorders>
            <w:shd w:val="clear" w:color="auto" w:fill="FFFFFF" w:themeFill="background1"/>
          </w:tcPr>
          <w:p w14:paraId="1E72C19B" w14:textId="77777777" w:rsidR="00DE6208" w:rsidRPr="0086414C" w:rsidRDefault="00DE6208" w:rsidP="00C604A4">
            <w:pPr>
              <w:spacing w:after="40"/>
              <w:rPr>
                <w:rFonts w:ascii="Arial" w:eastAsia="Times New Roman" w:hAnsi="Arial" w:cs="Arial"/>
                <w:sz w:val="18"/>
                <w:szCs w:val="18"/>
              </w:rPr>
            </w:pPr>
            <w:r w:rsidRPr="0086414C">
              <w:rPr>
                <w:rFonts w:ascii="Arial" w:eastAsia="Times New Roman" w:hAnsi="Arial" w:cs="Arial"/>
                <w:sz w:val="18"/>
                <w:szCs w:val="18"/>
              </w:rPr>
              <w:t>Annually</w:t>
            </w:r>
          </w:p>
        </w:tc>
        <w:tc>
          <w:tcPr>
            <w:tcW w:w="1608" w:type="dxa"/>
            <w:shd w:val="clear" w:color="auto" w:fill="FFFFFF" w:themeFill="background1"/>
          </w:tcPr>
          <w:p w14:paraId="337A0CE2" w14:textId="77777777" w:rsidR="00DE6208" w:rsidRPr="0086414C" w:rsidRDefault="00DE6208" w:rsidP="00C604A4">
            <w:pPr>
              <w:spacing w:after="40"/>
              <w:rPr>
                <w:rFonts w:ascii="Arial" w:eastAsia="Times New Roman" w:hAnsi="Arial" w:cs="Arial"/>
                <w:sz w:val="18"/>
                <w:szCs w:val="18"/>
              </w:rPr>
            </w:pPr>
            <w:r w:rsidRPr="0086414C">
              <w:rPr>
                <w:rFonts w:ascii="Arial" w:eastAsia="Times New Roman" w:hAnsi="Arial" w:cs="Arial"/>
                <w:sz w:val="18"/>
                <w:szCs w:val="18"/>
              </w:rPr>
              <w:t xml:space="preserve">E-Learning </w:t>
            </w:r>
          </w:p>
        </w:tc>
        <w:tc>
          <w:tcPr>
            <w:tcW w:w="3211" w:type="dxa"/>
            <w:shd w:val="clear" w:color="auto" w:fill="FFFFFF" w:themeFill="background1"/>
          </w:tcPr>
          <w:p w14:paraId="6C4D0F11" w14:textId="77777777" w:rsidR="00DE6208" w:rsidRPr="0086414C" w:rsidRDefault="00DE6208" w:rsidP="00C604A4">
            <w:pPr>
              <w:spacing w:after="40"/>
              <w:rPr>
                <w:rFonts w:ascii="Arial" w:eastAsia="Times New Roman" w:hAnsi="Arial" w:cs="Arial"/>
                <w:sz w:val="18"/>
                <w:szCs w:val="18"/>
              </w:rPr>
            </w:pPr>
            <w:r w:rsidRPr="0086414C">
              <w:rPr>
                <w:rFonts w:ascii="Arial" w:eastAsia="Times New Roman" w:hAnsi="Arial" w:cs="Arial"/>
                <w:sz w:val="18"/>
                <w:szCs w:val="18"/>
              </w:rPr>
              <w:t>Online</w:t>
            </w:r>
          </w:p>
        </w:tc>
      </w:tr>
      <w:tr w:rsidR="00DE6208" w:rsidRPr="00334F6D" w14:paraId="0E1ED81D" w14:textId="77777777" w:rsidTr="00C604A4">
        <w:trPr>
          <w:jc w:val="center"/>
        </w:trPr>
        <w:tc>
          <w:tcPr>
            <w:tcW w:w="2056" w:type="dxa"/>
            <w:tcBorders>
              <w:bottom w:val="single" w:sz="4" w:space="0" w:color="auto"/>
            </w:tcBorders>
            <w:shd w:val="clear" w:color="auto" w:fill="FFFFFF" w:themeFill="background1"/>
          </w:tcPr>
          <w:p w14:paraId="5C003F47" w14:textId="77777777" w:rsidR="00DE6208" w:rsidRPr="0086414C" w:rsidRDefault="00DE6208" w:rsidP="00C604A4">
            <w:pPr>
              <w:spacing w:after="40"/>
              <w:rPr>
                <w:rFonts w:ascii="Arial" w:eastAsia="Times New Roman" w:hAnsi="Arial" w:cs="Arial"/>
                <w:sz w:val="18"/>
                <w:szCs w:val="18"/>
              </w:rPr>
            </w:pPr>
            <w:r w:rsidRPr="0086414C">
              <w:rPr>
                <w:rFonts w:ascii="Arial" w:eastAsia="Times New Roman" w:hAnsi="Arial" w:cs="Arial"/>
                <w:sz w:val="18"/>
                <w:szCs w:val="18"/>
              </w:rPr>
              <w:t>Volunteer Training</w:t>
            </w:r>
          </w:p>
        </w:tc>
        <w:tc>
          <w:tcPr>
            <w:tcW w:w="2324" w:type="dxa"/>
            <w:tcBorders>
              <w:bottom w:val="single" w:sz="4" w:space="0" w:color="auto"/>
            </w:tcBorders>
            <w:shd w:val="clear" w:color="auto" w:fill="FFFFFF" w:themeFill="background1"/>
          </w:tcPr>
          <w:p w14:paraId="10886A00" w14:textId="30713F9E" w:rsidR="00DE6208" w:rsidRPr="0086414C" w:rsidRDefault="00DE6208" w:rsidP="00C604A4">
            <w:pPr>
              <w:spacing w:after="40"/>
              <w:rPr>
                <w:rFonts w:ascii="Arial" w:eastAsia="Times New Roman" w:hAnsi="Arial" w:cs="Arial"/>
                <w:sz w:val="18"/>
                <w:szCs w:val="18"/>
              </w:rPr>
            </w:pPr>
            <w:r w:rsidRPr="0086414C">
              <w:rPr>
                <w:rFonts w:ascii="Arial" w:eastAsia="Times New Roman" w:hAnsi="Arial" w:cs="Arial"/>
                <w:sz w:val="18"/>
                <w:szCs w:val="18"/>
              </w:rPr>
              <w:t xml:space="preserve">As </w:t>
            </w:r>
            <w:r w:rsidR="009D1FB8" w:rsidRPr="0086414C">
              <w:rPr>
                <w:rFonts w:ascii="Arial" w:eastAsia="Times New Roman" w:hAnsi="Arial" w:cs="Arial"/>
                <w:sz w:val="18"/>
                <w:szCs w:val="18"/>
              </w:rPr>
              <w:t>requested</w:t>
            </w:r>
          </w:p>
        </w:tc>
        <w:tc>
          <w:tcPr>
            <w:tcW w:w="1608" w:type="dxa"/>
            <w:tcBorders>
              <w:bottom w:val="single" w:sz="4" w:space="0" w:color="auto"/>
            </w:tcBorders>
            <w:shd w:val="clear" w:color="auto" w:fill="FFFFFF" w:themeFill="background1"/>
          </w:tcPr>
          <w:p w14:paraId="5C57485B" w14:textId="77777777" w:rsidR="00DE6208" w:rsidRPr="0086414C" w:rsidRDefault="00DE6208" w:rsidP="00C604A4">
            <w:pPr>
              <w:spacing w:after="40"/>
              <w:rPr>
                <w:rFonts w:ascii="Arial" w:eastAsia="Times New Roman" w:hAnsi="Arial" w:cs="Arial"/>
                <w:sz w:val="18"/>
                <w:szCs w:val="18"/>
              </w:rPr>
            </w:pPr>
            <w:r w:rsidRPr="0086414C">
              <w:rPr>
                <w:rFonts w:ascii="Arial" w:eastAsia="Times New Roman" w:hAnsi="Arial" w:cs="Arial"/>
                <w:sz w:val="18"/>
                <w:szCs w:val="18"/>
              </w:rPr>
              <w:t>Face to face</w:t>
            </w:r>
          </w:p>
        </w:tc>
        <w:tc>
          <w:tcPr>
            <w:tcW w:w="3211" w:type="dxa"/>
            <w:tcBorders>
              <w:bottom w:val="single" w:sz="4" w:space="0" w:color="auto"/>
            </w:tcBorders>
            <w:shd w:val="clear" w:color="auto" w:fill="FFFFFF" w:themeFill="background1"/>
          </w:tcPr>
          <w:p w14:paraId="1B7FBA68" w14:textId="77777777" w:rsidR="00DE6208" w:rsidRPr="0086414C" w:rsidRDefault="00DE6208" w:rsidP="00C604A4">
            <w:pPr>
              <w:spacing w:after="40"/>
              <w:rPr>
                <w:rFonts w:ascii="Arial" w:eastAsia="Times New Roman" w:hAnsi="Arial" w:cs="Arial"/>
                <w:sz w:val="18"/>
                <w:szCs w:val="18"/>
              </w:rPr>
            </w:pPr>
            <w:r w:rsidRPr="0086414C">
              <w:rPr>
                <w:rFonts w:ascii="Arial" w:eastAsia="Times New Roman" w:hAnsi="Arial" w:cs="Arial"/>
                <w:sz w:val="18"/>
                <w:szCs w:val="18"/>
              </w:rPr>
              <w:t>Infection Prevention and Control Nurses</w:t>
            </w:r>
          </w:p>
        </w:tc>
      </w:tr>
      <w:tr w:rsidR="00DE6208" w:rsidRPr="00CC0880" w14:paraId="010C2EDB" w14:textId="77777777" w:rsidTr="00C604A4">
        <w:trPr>
          <w:jc w:val="center"/>
        </w:trPr>
        <w:tc>
          <w:tcPr>
            <w:tcW w:w="2056" w:type="dxa"/>
            <w:shd w:val="clear" w:color="auto" w:fill="FFFFFF" w:themeFill="background1"/>
          </w:tcPr>
          <w:p w14:paraId="50558A14" w14:textId="77777777" w:rsidR="00DE6208" w:rsidRPr="0086414C" w:rsidRDefault="00DE6208" w:rsidP="00C604A4">
            <w:pPr>
              <w:spacing w:after="40"/>
              <w:rPr>
                <w:rFonts w:ascii="Arial" w:eastAsia="Times New Roman" w:hAnsi="Arial" w:cs="Arial"/>
                <w:sz w:val="18"/>
                <w:szCs w:val="18"/>
              </w:rPr>
            </w:pPr>
            <w:r w:rsidRPr="0086414C">
              <w:rPr>
                <w:rFonts w:ascii="Arial" w:eastAsia="Times New Roman" w:hAnsi="Arial" w:cs="Arial"/>
                <w:sz w:val="18"/>
                <w:szCs w:val="18"/>
              </w:rPr>
              <w:t>Link Practitioners’ Workshop</w:t>
            </w:r>
          </w:p>
        </w:tc>
        <w:tc>
          <w:tcPr>
            <w:tcW w:w="2324" w:type="dxa"/>
            <w:shd w:val="clear" w:color="auto" w:fill="FFFFFF" w:themeFill="background1"/>
          </w:tcPr>
          <w:p w14:paraId="7C9F0E48" w14:textId="77777777" w:rsidR="00DE6208" w:rsidRPr="0086414C" w:rsidRDefault="00DE6208" w:rsidP="00C604A4">
            <w:pPr>
              <w:spacing w:after="40"/>
              <w:rPr>
                <w:rFonts w:ascii="Arial" w:eastAsia="Times New Roman" w:hAnsi="Arial" w:cs="Arial"/>
                <w:sz w:val="18"/>
                <w:szCs w:val="18"/>
              </w:rPr>
            </w:pPr>
            <w:r w:rsidRPr="0086414C">
              <w:rPr>
                <w:rFonts w:ascii="Arial" w:eastAsia="Times New Roman" w:hAnsi="Arial" w:cs="Arial"/>
                <w:sz w:val="18"/>
                <w:szCs w:val="18"/>
              </w:rPr>
              <w:t xml:space="preserve">Quarterly for 2 hours                        </w:t>
            </w:r>
          </w:p>
        </w:tc>
        <w:tc>
          <w:tcPr>
            <w:tcW w:w="1608" w:type="dxa"/>
            <w:shd w:val="clear" w:color="auto" w:fill="FFFFFF" w:themeFill="background1"/>
          </w:tcPr>
          <w:p w14:paraId="7CF3EB5F" w14:textId="77777777" w:rsidR="00DE6208" w:rsidRPr="0086414C" w:rsidRDefault="00DE6208" w:rsidP="00C604A4">
            <w:pPr>
              <w:spacing w:after="40"/>
              <w:rPr>
                <w:rFonts w:ascii="Arial" w:eastAsia="Times New Roman" w:hAnsi="Arial" w:cs="Arial"/>
                <w:sz w:val="18"/>
                <w:szCs w:val="18"/>
              </w:rPr>
            </w:pPr>
            <w:r w:rsidRPr="0086414C">
              <w:rPr>
                <w:rFonts w:ascii="Arial" w:eastAsia="Times New Roman" w:hAnsi="Arial" w:cs="Arial"/>
                <w:sz w:val="18"/>
                <w:szCs w:val="18"/>
              </w:rPr>
              <w:t xml:space="preserve">Virtual </w:t>
            </w:r>
          </w:p>
        </w:tc>
        <w:tc>
          <w:tcPr>
            <w:tcW w:w="3211" w:type="dxa"/>
            <w:shd w:val="clear" w:color="auto" w:fill="FFFFFF" w:themeFill="background1"/>
          </w:tcPr>
          <w:p w14:paraId="3499883C" w14:textId="77777777" w:rsidR="00DE6208" w:rsidRPr="0086414C" w:rsidRDefault="00DE6208" w:rsidP="00C604A4">
            <w:pPr>
              <w:spacing w:after="40"/>
              <w:rPr>
                <w:rFonts w:ascii="Arial" w:eastAsia="Times New Roman" w:hAnsi="Arial" w:cs="Arial"/>
                <w:sz w:val="18"/>
                <w:szCs w:val="18"/>
              </w:rPr>
            </w:pPr>
            <w:r w:rsidRPr="0086414C">
              <w:rPr>
                <w:rFonts w:ascii="Arial" w:eastAsia="Times New Roman" w:hAnsi="Arial" w:cs="Arial"/>
                <w:sz w:val="18"/>
                <w:szCs w:val="18"/>
              </w:rPr>
              <w:t>Infection Prevention and Control Nurses</w:t>
            </w:r>
          </w:p>
        </w:tc>
      </w:tr>
    </w:tbl>
    <w:p w14:paraId="21B4AFD5" w14:textId="11323807" w:rsidR="00DE6208" w:rsidRPr="00CC0880" w:rsidRDefault="00DE6208" w:rsidP="00DE6208">
      <w:pPr>
        <w:spacing w:before="400" w:after="200"/>
        <w:rPr>
          <w:rFonts w:ascii="Arial" w:eastAsia="Times New Roman" w:hAnsi="Arial" w:cs="Arial"/>
          <w:sz w:val="22"/>
          <w:lang w:eastAsia="en-GB"/>
        </w:rPr>
      </w:pPr>
      <w:r>
        <w:rPr>
          <w:rFonts w:ascii="Arial" w:eastAsia="Times New Roman" w:hAnsi="Arial" w:cs="Arial"/>
          <w:b/>
          <w:sz w:val="22"/>
          <w:u w:val="single"/>
          <w:lang w:eastAsia="en-GB"/>
        </w:rPr>
        <w:lastRenderedPageBreak/>
        <w:t>A</w:t>
      </w:r>
      <w:r w:rsidRPr="00CC0880">
        <w:rPr>
          <w:rFonts w:ascii="Arial" w:eastAsia="Times New Roman" w:hAnsi="Arial" w:cs="Arial"/>
          <w:b/>
          <w:sz w:val="22"/>
          <w:u w:val="single"/>
          <w:lang w:eastAsia="en-GB"/>
        </w:rPr>
        <w:t>udit</w:t>
      </w:r>
      <w:r>
        <w:rPr>
          <w:rFonts w:ascii="Arial" w:eastAsia="Times New Roman" w:hAnsi="Arial" w:cs="Arial"/>
          <w:b/>
          <w:sz w:val="22"/>
          <w:u w:val="single"/>
          <w:lang w:eastAsia="en-GB"/>
        </w:rPr>
        <w:t xml:space="preserve">                                                                                                                                                                 </w:t>
      </w:r>
      <w:r w:rsidRPr="00CC0880">
        <w:rPr>
          <w:rFonts w:ascii="Arial" w:eastAsia="Times New Roman" w:hAnsi="Arial" w:cs="Arial"/>
          <w:b/>
          <w:bCs/>
          <w:sz w:val="22"/>
          <w:lang w:eastAsia="en-GB"/>
        </w:rPr>
        <w:t>The traffic light rating of audits is based on IPS standards</w:t>
      </w:r>
      <w:r w:rsidRPr="00CC0880">
        <w:rPr>
          <w:rFonts w:ascii="Arial" w:eastAsia="Times New Roman" w:hAnsi="Arial" w:cs="Arial"/>
          <w:sz w:val="22"/>
          <w:lang w:eastAsia="en-GB"/>
        </w:rPr>
        <w:t>.</w:t>
      </w:r>
    </w:p>
    <w:tbl>
      <w:tblPr>
        <w:tblStyle w:val="TableGrid3"/>
        <w:tblW w:w="8763" w:type="dxa"/>
        <w:jc w:val="center"/>
        <w:tblLook w:val="04A0" w:firstRow="1" w:lastRow="0" w:firstColumn="1" w:lastColumn="0" w:noHBand="0" w:noVBand="1"/>
      </w:tblPr>
      <w:tblGrid>
        <w:gridCol w:w="1267"/>
        <w:gridCol w:w="1127"/>
        <w:gridCol w:w="1287"/>
        <w:gridCol w:w="1087"/>
        <w:gridCol w:w="1277"/>
        <w:gridCol w:w="1507"/>
        <w:gridCol w:w="1257"/>
      </w:tblGrid>
      <w:tr w:rsidR="00DE6208" w:rsidRPr="00BF3501" w14:paraId="3B8DD901" w14:textId="77777777" w:rsidTr="00C604A4">
        <w:trPr>
          <w:trHeight w:val="414"/>
          <w:jc w:val="center"/>
        </w:trPr>
        <w:tc>
          <w:tcPr>
            <w:tcW w:w="1441" w:type="dxa"/>
            <w:tcBorders>
              <w:bottom w:val="single" w:sz="4" w:space="0" w:color="auto"/>
            </w:tcBorders>
            <w:shd w:val="clear" w:color="auto" w:fill="FFCCCC"/>
          </w:tcPr>
          <w:p w14:paraId="2BCA3155" w14:textId="77777777" w:rsidR="00DE6208" w:rsidRPr="00BF3501" w:rsidRDefault="00DE6208" w:rsidP="00C604A4">
            <w:pPr>
              <w:rPr>
                <w:rFonts w:eastAsia="Times New Roman" w:cstheme="minorHAnsi"/>
                <w:b/>
                <w:sz w:val="18"/>
                <w:szCs w:val="18"/>
              </w:rPr>
            </w:pPr>
            <w:r w:rsidRPr="00BF3501">
              <w:rPr>
                <w:rFonts w:eastAsia="Times New Roman" w:cstheme="minorHAnsi"/>
                <w:b/>
                <w:sz w:val="18"/>
                <w:szCs w:val="18"/>
              </w:rPr>
              <w:t>Policy</w:t>
            </w:r>
          </w:p>
        </w:tc>
        <w:tc>
          <w:tcPr>
            <w:tcW w:w="1195" w:type="dxa"/>
            <w:tcBorders>
              <w:bottom w:val="single" w:sz="4" w:space="0" w:color="auto"/>
            </w:tcBorders>
            <w:shd w:val="clear" w:color="auto" w:fill="FFCCCC"/>
          </w:tcPr>
          <w:p w14:paraId="06D35124" w14:textId="77777777" w:rsidR="00DE6208" w:rsidRPr="00BF3501" w:rsidRDefault="00DE6208" w:rsidP="00C604A4">
            <w:pPr>
              <w:rPr>
                <w:rFonts w:eastAsia="Times New Roman" w:cstheme="minorHAnsi"/>
                <w:b/>
                <w:sz w:val="18"/>
                <w:szCs w:val="18"/>
              </w:rPr>
            </w:pPr>
            <w:r w:rsidRPr="00BF3501">
              <w:rPr>
                <w:rFonts w:eastAsia="Times New Roman" w:cstheme="minorHAnsi"/>
                <w:b/>
                <w:sz w:val="18"/>
                <w:szCs w:val="18"/>
              </w:rPr>
              <w:t>Frequency</w:t>
            </w:r>
          </w:p>
        </w:tc>
        <w:tc>
          <w:tcPr>
            <w:tcW w:w="1412" w:type="dxa"/>
            <w:tcBorders>
              <w:bottom w:val="single" w:sz="4" w:space="0" w:color="auto"/>
            </w:tcBorders>
            <w:shd w:val="clear" w:color="auto" w:fill="FFCCCC"/>
          </w:tcPr>
          <w:p w14:paraId="73DC7B96" w14:textId="77777777" w:rsidR="00DE6208" w:rsidRPr="00BF3501" w:rsidRDefault="00DE6208" w:rsidP="00C604A4">
            <w:pPr>
              <w:rPr>
                <w:rFonts w:eastAsia="Times New Roman" w:cstheme="minorHAnsi"/>
                <w:b/>
                <w:sz w:val="18"/>
                <w:szCs w:val="18"/>
              </w:rPr>
            </w:pPr>
            <w:r w:rsidRPr="00BF3501">
              <w:rPr>
                <w:rFonts w:eastAsia="Times New Roman" w:cstheme="minorHAnsi"/>
                <w:b/>
                <w:sz w:val="18"/>
                <w:szCs w:val="18"/>
              </w:rPr>
              <w:t>Responsible Person/s</w:t>
            </w:r>
          </w:p>
        </w:tc>
        <w:tc>
          <w:tcPr>
            <w:tcW w:w="1109" w:type="dxa"/>
            <w:tcBorders>
              <w:bottom w:val="single" w:sz="4" w:space="0" w:color="auto"/>
            </w:tcBorders>
            <w:shd w:val="clear" w:color="auto" w:fill="FFCCCC"/>
          </w:tcPr>
          <w:p w14:paraId="6C7E1B75" w14:textId="77777777" w:rsidR="00DE6208" w:rsidRPr="00BF3501" w:rsidRDefault="00DE6208" w:rsidP="00C604A4">
            <w:pPr>
              <w:rPr>
                <w:rFonts w:eastAsia="Times New Roman" w:cstheme="minorHAnsi"/>
                <w:b/>
                <w:sz w:val="18"/>
                <w:szCs w:val="18"/>
              </w:rPr>
            </w:pPr>
            <w:r w:rsidRPr="00BF3501">
              <w:rPr>
                <w:rFonts w:eastAsia="Times New Roman" w:cstheme="minorHAnsi"/>
                <w:b/>
                <w:sz w:val="18"/>
                <w:szCs w:val="18"/>
              </w:rPr>
              <w:t>Timescale</w:t>
            </w:r>
          </w:p>
        </w:tc>
        <w:tc>
          <w:tcPr>
            <w:tcW w:w="1320" w:type="dxa"/>
            <w:tcBorders>
              <w:bottom w:val="single" w:sz="4" w:space="0" w:color="auto"/>
            </w:tcBorders>
            <w:shd w:val="clear" w:color="auto" w:fill="FFCCCC"/>
          </w:tcPr>
          <w:p w14:paraId="3CF03BFC" w14:textId="77777777" w:rsidR="00DE6208" w:rsidRPr="00BF3501" w:rsidRDefault="00DE6208" w:rsidP="00C604A4">
            <w:pPr>
              <w:jc w:val="center"/>
              <w:rPr>
                <w:rFonts w:eastAsia="Times New Roman" w:cstheme="minorHAnsi"/>
                <w:b/>
                <w:sz w:val="18"/>
                <w:szCs w:val="18"/>
              </w:rPr>
            </w:pPr>
            <w:r w:rsidRPr="00BF3501">
              <w:rPr>
                <w:rFonts w:eastAsia="Times New Roman" w:cstheme="minorHAnsi"/>
                <w:b/>
                <w:sz w:val="18"/>
                <w:szCs w:val="18"/>
              </w:rPr>
              <w:t>2022/23</w:t>
            </w:r>
          </w:p>
        </w:tc>
        <w:tc>
          <w:tcPr>
            <w:tcW w:w="1143" w:type="dxa"/>
            <w:tcBorders>
              <w:bottom w:val="single" w:sz="4" w:space="0" w:color="auto"/>
            </w:tcBorders>
            <w:shd w:val="clear" w:color="auto" w:fill="FFCCCC"/>
          </w:tcPr>
          <w:p w14:paraId="6739FC59" w14:textId="77777777" w:rsidR="00DE6208" w:rsidRPr="00BF3501" w:rsidRDefault="00DE6208" w:rsidP="00C604A4">
            <w:pPr>
              <w:jc w:val="center"/>
              <w:rPr>
                <w:rFonts w:eastAsia="Times New Roman" w:cstheme="minorHAnsi"/>
                <w:b/>
                <w:sz w:val="18"/>
                <w:szCs w:val="18"/>
              </w:rPr>
            </w:pPr>
            <w:r w:rsidRPr="00BF3501">
              <w:rPr>
                <w:rFonts w:eastAsia="Times New Roman" w:cstheme="minorHAnsi"/>
                <w:b/>
                <w:sz w:val="18"/>
                <w:szCs w:val="18"/>
              </w:rPr>
              <w:t xml:space="preserve">2023/24 </w:t>
            </w:r>
          </w:p>
        </w:tc>
        <w:tc>
          <w:tcPr>
            <w:tcW w:w="1143" w:type="dxa"/>
            <w:tcBorders>
              <w:bottom w:val="single" w:sz="4" w:space="0" w:color="auto"/>
            </w:tcBorders>
            <w:shd w:val="clear" w:color="auto" w:fill="FFCCCC"/>
          </w:tcPr>
          <w:p w14:paraId="3692DF50" w14:textId="77777777" w:rsidR="00DE6208" w:rsidRPr="00BF3501" w:rsidRDefault="00DE6208" w:rsidP="00C604A4">
            <w:pPr>
              <w:jc w:val="center"/>
              <w:rPr>
                <w:rFonts w:eastAsia="Times New Roman" w:cstheme="minorHAnsi"/>
                <w:b/>
                <w:sz w:val="18"/>
                <w:szCs w:val="18"/>
              </w:rPr>
            </w:pPr>
            <w:r>
              <w:rPr>
                <w:rFonts w:eastAsia="Times New Roman" w:cstheme="minorHAnsi"/>
                <w:b/>
                <w:sz w:val="18"/>
                <w:szCs w:val="18"/>
              </w:rPr>
              <w:t>2024/25</w:t>
            </w:r>
          </w:p>
        </w:tc>
      </w:tr>
      <w:tr w:rsidR="00DE6208" w:rsidRPr="00BF3501" w14:paraId="280FF121" w14:textId="77777777" w:rsidTr="00C604A4">
        <w:trPr>
          <w:trHeight w:val="414"/>
          <w:jc w:val="center"/>
        </w:trPr>
        <w:tc>
          <w:tcPr>
            <w:tcW w:w="1441" w:type="dxa"/>
            <w:shd w:val="clear" w:color="auto" w:fill="FFFFFF"/>
          </w:tcPr>
          <w:p w14:paraId="4BCAC624" w14:textId="77777777" w:rsidR="00DE6208" w:rsidRPr="00BF3501" w:rsidRDefault="00DE6208" w:rsidP="00C604A4">
            <w:pPr>
              <w:rPr>
                <w:rFonts w:eastAsia="Times New Roman" w:cstheme="minorHAnsi"/>
                <w:sz w:val="18"/>
                <w:szCs w:val="18"/>
              </w:rPr>
            </w:pPr>
            <w:r w:rsidRPr="00BF3501">
              <w:rPr>
                <w:rFonts w:eastAsia="Times New Roman" w:cstheme="minorHAnsi"/>
                <w:sz w:val="18"/>
                <w:szCs w:val="18"/>
              </w:rPr>
              <w:t>Standard Precautions</w:t>
            </w:r>
          </w:p>
        </w:tc>
        <w:tc>
          <w:tcPr>
            <w:tcW w:w="1195" w:type="dxa"/>
            <w:shd w:val="clear" w:color="auto" w:fill="FFFFFF"/>
          </w:tcPr>
          <w:p w14:paraId="3D20378F" w14:textId="77777777" w:rsidR="00DE6208" w:rsidRPr="00BF3501" w:rsidRDefault="00DE6208" w:rsidP="00C604A4">
            <w:pPr>
              <w:rPr>
                <w:rFonts w:eastAsia="Times New Roman" w:cstheme="minorHAnsi"/>
                <w:sz w:val="18"/>
                <w:szCs w:val="18"/>
              </w:rPr>
            </w:pPr>
            <w:r w:rsidRPr="00BF3501">
              <w:rPr>
                <w:rFonts w:eastAsia="Times New Roman" w:cstheme="minorHAnsi"/>
                <w:sz w:val="18"/>
                <w:szCs w:val="18"/>
              </w:rPr>
              <w:t>Annually</w:t>
            </w:r>
          </w:p>
        </w:tc>
        <w:tc>
          <w:tcPr>
            <w:tcW w:w="1412" w:type="dxa"/>
            <w:shd w:val="clear" w:color="auto" w:fill="FFFFFF"/>
          </w:tcPr>
          <w:p w14:paraId="180032AE" w14:textId="77777777" w:rsidR="00DE6208" w:rsidRPr="00BF3501" w:rsidRDefault="00DE6208" w:rsidP="00C604A4">
            <w:pPr>
              <w:rPr>
                <w:rFonts w:eastAsia="Times New Roman" w:cstheme="minorHAnsi"/>
                <w:sz w:val="18"/>
                <w:szCs w:val="18"/>
              </w:rPr>
            </w:pPr>
            <w:r w:rsidRPr="00BF3501">
              <w:rPr>
                <w:rFonts w:eastAsia="Times New Roman" w:cstheme="minorHAnsi"/>
                <w:sz w:val="18"/>
                <w:szCs w:val="18"/>
              </w:rPr>
              <w:t>Link Practitioners</w:t>
            </w:r>
          </w:p>
        </w:tc>
        <w:tc>
          <w:tcPr>
            <w:tcW w:w="1109" w:type="dxa"/>
            <w:shd w:val="clear" w:color="auto" w:fill="FFFFFF"/>
          </w:tcPr>
          <w:p w14:paraId="5AA50CDC" w14:textId="77777777" w:rsidR="00DE6208" w:rsidRPr="00BF3501" w:rsidRDefault="00DE6208" w:rsidP="00C604A4">
            <w:pPr>
              <w:rPr>
                <w:rFonts w:eastAsia="Times New Roman" w:cstheme="minorHAnsi"/>
                <w:b/>
                <w:sz w:val="18"/>
                <w:szCs w:val="18"/>
              </w:rPr>
            </w:pPr>
            <w:r w:rsidRPr="00BF3501">
              <w:rPr>
                <w:rFonts w:eastAsia="Times New Roman" w:cstheme="minorHAnsi"/>
                <w:b/>
                <w:sz w:val="18"/>
                <w:szCs w:val="18"/>
              </w:rPr>
              <w:t>February</w:t>
            </w:r>
          </w:p>
        </w:tc>
        <w:tc>
          <w:tcPr>
            <w:tcW w:w="1320" w:type="dxa"/>
            <w:shd w:val="clear" w:color="auto" w:fill="00B050"/>
          </w:tcPr>
          <w:p w14:paraId="08EB30FD" w14:textId="77777777" w:rsidR="00DE6208" w:rsidRPr="00334F6D" w:rsidRDefault="00DE6208" w:rsidP="00C604A4">
            <w:pPr>
              <w:rPr>
                <w:rFonts w:eastAsia="Times New Roman" w:cstheme="minorHAnsi"/>
                <w:b/>
                <w:bCs/>
                <w:color w:val="A6A6A6"/>
                <w:sz w:val="18"/>
                <w:szCs w:val="18"/>
              </w:rPr>
            </w:pPr>
            <w:r w:rsidRPr="00334F6D">
              <w:rPr>
                <w:rFonts w:eastAsia="Times New Roman" w:cstheme="minorHAnsi"/>
                <w:b/>
                <w:bCs/>
                <w:sz w:val="18"/>
                <w:szCs w:val="18"/>
              </w:rPr>
              <w:t>98.7%</w:t>
            </w:r>
          </w:p>
        </w:tc>
        <w:tc>
          <w:tcPr>
            <w:tcW w:w="1143" w:type="dxa"/>
            <w:shd w:val="clear" w:color="auto" w:fill="00B050"/>
          </w:tcPr>
          <w:p w14:paraId="41C2FDF3" w14:textId="77777777" w:rsidR="00DE6208" w:rsidRPr="00334F6D" w:rsidRDefault="00DE6208" w:rsidP="00C604A4">
            <w:pPr>
              <w:rPr>
                <w:rFonts w:eastAsia="Times New Roman" w:cstheme="minorHAnsi"/>
                <w:b/>
                <w:bCs/>
                <w:sz w:val="18"/>
                <w:szCs w:val="18"/>
              </w:rPr>
            </w:pPr>
            <w:r w:rsidRPr="00334F6D">
              <w:rPr>
                <w:rFonts w:eastAsia="Times New Roman" w:cstheme="minorHAnsi"/>
                <w:b/>
                <w:bCs/>
                <w:sz w:val="18"/>
                <w:szCs w:val="18"/>
              </w:rPr>
              <w:t>97.6%</w:t>
            </w:r>
          </w:p>
        </w:tc>
        <w:tc>
          <w:tcPr>
            <w:tcW w:w="1143" w:type="dxa"/>
            <w:shd w:val="clear" w:color="auto" w:fill="00B050"/>
          </w:tcPr>
          <w:p w14:paraId="70953B46" w14:textId="77777777" w:rsidR="00DE6208" w:rsidRPr="00A70766" w:rsidRDefault="00DE6208" w:rsidP="00C604A4">
            <w:pPr>
              <w:rPr>
                <w:rFonts w:eastAsia="Times New Roman" w:cstheme="minorHAnsi"/>
                <w:b/>
                <w:bCs/>
                <w:sz w:val="18"/>
                <w:szCs w:val="18"/>
              </w:rPr>
            </w:pPr>
            <w:r w:rsidRPr="00A70766">
              <w:rPr>
                <w:rFonts w:ascii="Arial" w:eastAsia="Times New Roman" w:hAnsi="Arial" w:cs="Arial"/>
                <w:b/>
                <w:bCs/>
                <w:sz w:val="18"/>
                <w:szCs w:val="18"/>
              </w:rPr>
              <w:t>96.4%</w:t>
            </w:r>
          </w:p>
        </w:tc>
      </w:tr>
      <w:tr w:rsidR="00DE6208" w:rsidRPr="00BF3501" w14:paraId="72DECF19" w14:textId="77777777" w:rsidTr="00C604A4">
        <w:trPr>
          <w:trHeight w:val="414"/>
          <w:jc w:val="center"/>
        </w:trPr>
        <w:tc>
          <w:tcPr>
            <w:tcW w:w="1441" w:type="dxa"/>
            <w:tcBorders>
              <w:bottom w:val="single" w:sz="4" w:space="0" w:color="auto"/>
            </w:tcBorders>
            <w:shd w:val="clear" w:color="auto" w:fill="FFFFFF"/>
          </w:tcPr>
          <w:p w14:paraId="06A24CD8" w14:textId="77777777" w:rsidR="00DE6208" w:rsidRPr="00BF3501" w:rsidRDefault="00DE6208" w:rsidP="00C604A4">
            <w:pPr>
              <w:rPr>
                <w:rFonts w:eastAsia="Times New Roman" w:cstheme="minorHAnsi"/>
                <w:sz w:val="18"/>
                <w:szCs w:val="18"/>
              </w:rPr>
            </w:pPr>
            <w:r w:rsidRPr="00BF3501">
              <w:rPr>
                <w:rFonts w:eastAsia="Times New Roman" w:cstheme="minorHAnsi"/>
                <w:sz w:val="18"/>
                <w:szCs w:val="18"/>
              </w:rPr>
              <w:t>Sharps Management</w:t>
            </w:r>
          </w:p>
        </w:tc>
        <w:tc>
          <w:tcPr>
            <w:tcW w:w="1195" w:type="dxa"/>
            <w:tcBorders>
              <w:bottom w:val="single" w:sz="4" w:space="0" w:color="auto"/>
            </w:tcBorders>
            <w:shd w:val="clear" w:color="auto" w:fill="FFFFFF"/>
          </w:tcPr>
          <w:p w14:paraId="1B6AA362" w14:textId="77777777" w:rsidR="00DE6208" w:rsidRPr="00BF3501" w:rsidRDefault="00DE6208" w:rsidP="00C604A4">
            <w:pPr>
              <w:rPr>
                <w:rFonts w:eastAsia="Times New Roman" w:cstheme="minorHAnsi"/>
                <w:sz w:val="18"/>
                <w:szCs w:val="18"/>
              </w:rPr>
            </w:pPr>
            <w:r w:rsidRPr="00BF3501">
              <w:rPr>
                <w:rFonts w:eastAsia="Times New Roman" w:cstheme="minorHAnsi"/>
                <w:sz w:val="18"/>
                <w:szCs w:val="18"/>
              </w:rPr>
              <w:t>Annually</w:t>
            </w:r>
          </w:p>
        </w:tc>
        <w:tc>
          <w:tcPr>
            <w:tcW w:w="1412" w:type="dxa"/>
            <w:tcBorders>
              <w:bottom w:val="single" w:sz="4" w:space="0" w:color="auto"/>
            </w:tcBorders>
            <w:shd w:val="clear" w:color="auto" w:fill="FFFFFF"/>
          </w:tcPr>
          <w:p w14:paraId="650AA0D2" w14:textId="77777777" w:rsidR="00DE6208" w:rsidRPr="00BF3501" w:rsidRDefault="00DE6208" w:rsidP="00C604A4">
            <w:pPr>
              <w:rPr>
                <w:rFonts w:eastAsia="Times New Roman" w:cstheme="minorHAnsi"/>
                <w:sz w:val="18"/>
                <w:szCs w:val="18"/>
              </w:rPr>
            </w:pPr>
            <w:r w:rsidRPr="00BF3501">
              <w:rPr>
                <w:rFonts w:eastAsia="Times New Roman" w:cstheme="minorHAnsi"/>
                <w:sz w:val="18"/>
                <w:szCs w:val="18"/>
              </w:rPr>
              <w:t>Link Practitioners</w:t>
            </w:r>
          </w:p>
        </w:tc>
        <w:tc>
          <w:tcPr>
            <w:tcW w:w="1109" w:type="dxa"/>
            <w:tcBorders>
              <w:bottom w:val="single" w:sz="4" w:space="0" w:color="auto"/>
            </w:tcBorders>
            <w:shd w:val="clear" w:color="auto" w:fill="FFFFFF"/>
          </w:tcPr>
          <w:p w14:paraId="63C8774C" w14:textId="77777777" w:rsidR="00DE6208" w:rsidRPr="00BF3501" w:rsidRDefault="00DE6208" w:rsidP="00C604A4">
            <w:pPr>
              <w:rPr>
                <w:rFonts w:eastAsia="Times New Roman" w:cstheme="minorHAnsi"/>
                <w:b/>
                <w:sz w:val="18"/>
                <w:szCs w:val="18"/>
              </w:rPr>
            </w:pPr>
            <w:r w:rsidRPr="00BF3501">
              <w:rPr>
                <w:rFonts w:eastAsia="Times New Roman" w:cstheme="minorHAnsi"/>
                <w:b/>
                <w:sz w:val="18"/>
                <w:szCs w:val="18"/>
              </w:rPr>
              <w:t>March</w:t>
            </w:r>
          </w:p>
        </w:tc>
        <w:tc>
          <w:tcPr>
            <w:tcW w:w="1320" w:type="dxa"/>
            <w:tcBorders>
              <w:bottom w:val="single" w:sz="4" w:space="0" w:color="auto"/>
            </w:tcBorders>
            <w:shd w:val="clear" w:color="auto" w:fill="00B050"/>
          </w:tcPr>
          <w:p w14:paraId="1C9584BD" w14:textId="77777777" w:rsidR="00DE6208" w:rsidRPr="00334F6D" w:rsidRDefault="00DE6208" w:rsidP="00C604A4">
            <w:pPr>
              <w:spacing w:line="360" w:lineRule="auto"/>
              <w:rPr>
                <w:rFonts w:eastAsia="Times New Roman" w:cstheme="minorHAnsi"/>
                <w:b/>
                <w:bCs/>
                <w:color w:val="A6A6A6"/>
                <w:sz w:val="18"/>
                <w:szCs w:val="18"/>
              </w:rPr>
            </w:pPr>
            <w:r w:rsidRPr="00334F6D">
              <w:rPr>
                <w:rFonts w:eastAsia="Times New Roman" w:cstheme="minorHAnsi"/>
                <w:b/>
                <w:bCs/>
                <w:sz w:val="18"/>
                <w:szCs w:val="18"/>
              </w:rPr>
              <w:t>92.3%</w:t>
            </w:r>
          </w:p>
        </w:tc>
        <w:tc>
          <w:tcPr>
            <w:tcW w:w="1143" w:type="dxa"/>
            <w:tcBorders>
              <w:bottom w:val="single" w:sz="4" w:space="0" w:color="auto"/>
            </w:tcBorders>
            <w:shd w:val="clear" w:color="auto" w:fill="00B050"/>
          </w:tcPr>
          <w:p w14:paraId="2F12103E" w14:textId="77777777" w:rsidR="00DE6208" w:rsidRPr="00334F6D" w:rsidRDefault="00DE6208" w:rsidP="00C604A4">
            <w:pPr>
              <w:rPr>
                <w:rFonts w:eastAsia="Times New Roman" w:cstheme="minorHAnsi"/>
                <w:b/>
                <w:bCs/>
                <w:sz w:val="18"/>
                <w:szCs w:val="18"/>
              </w:rPr>
            </w:pPr>
            <w:r w:rsidRPr="00334F6D">
              <w:rPr>
                <w:rFonts w:eastAsia="Times New Roman" w:cstheme="minorHAnsi"/>
                <w:b/>
                <w:bCs/>
                <w:sz w:val="18"/>
                <w:szCs w:val="18"/>
              </w:rPr>
              <w:t>98.6%</w:t>
            </w:r>
          </w:p>
        </w:tc>
        <w:tc>
          <w:tcPr>
            <w:tcW w:w="1143" w:type="dxa"/>
            <w:tcBorders>
              <w:bottom w:val="single" w:sz="4" w:space="0" w:color="auto"/>
            </w:tcBorders>
            <w:shd w:val="clear" w:color="auto" w:fill="00B050"/>
          </w:tcPr>
          <w:p w14:paraId="6305DC3C" w14:textId="77777777" w:rsidR="00DE6208" w:rsidRPr="00A70766" w:rsidRDefault="00DE6208" w:rsidP="00C604A4">
            <w:pPr>
              <w:rPr>
                <w:rFonts w:eastAsia="Times New Roman" w:cstheme="minorHAnsi"/>
                <w:b/>
                <w:bCs/>
                <w:sz w:val="18"/>
                <w:szCs w:val="18"/>
              </w:rPr>
            </w:pPr>
            <w:r w:rsidRPr="00A70766">
              <w:rPr>
                <w:rFonts w:ascii="Arial" w:eastAsia="Times New Roman" w:hAnsi="Arial" w:cs="Arial"/>
                <w:b/>
                <w:bCs/>
                <w:sz w:val="18"/>
                <w:szCs w:val="18"/>
              </w:rPr>
              <w:t>95.8</w:t>
            </w:r>
            <w:r>
              <w:rPr>
                <w:rFonts w:ascii="Arial" w:eastAsia="Times New Roman" w:hAnsi="Arial" w:cs="Arial"/>
                <w:b/>
                <w:bCs/>
                <w:sz w:val="18"/>
                <w:szCs w:val="18"/>
              </w:rPr>
              <w:t>%</w:t>
            </w:r>
          </w:p>
        </w:tc>
      </w:tr>
      <w:tr w:rsidR="00DE6208" w:rsidRPr="00BF3501" w14:paraId="76052122" w14:textId="77777777" w:rsidTr="00C604A4">
        <w:trPr>
          <w:trHeight w:val="414"/>
          <w:jc w:val="center"/>
        </w:trPr>
        <w:tc>
          <w:tcPr>
            <w:tcW w:w="1441" w:type="dxa"/>
            <w:tcBorders>
              <w:bottom w:val="single" w:sz="4" w:space="0" w:color="auto"/>
            </w:tcBorders>
            <w:shd w:val="clear" w:color="auto" w:fill="FFFFFF"/>
          </w:tcPr>
          <w:p w14:paraId="68BBE219" w14:textId="77777777" w:rsidR="00DE6208" w:rsidRPr="00BF3501" w:rsidRDefault="00DE6208" w:rsidP="00C604A4">
            <w:pPr>
              <w:rPr>
                <w:rFonts w:eastAsia="Times New Roman" w:cstheme="minorHAnsi"/>
                <w:sz w:val="18"/>
                <w:szCs w:val="18"/>
              </w:rPr>
            </w:pPr>
            <w:r w:rsidRPr="00BF3501">
              <w:rPr>
                <w:rFonts w:eastAsia="Times New Roman" w:cstheme="minorHAnsi"/>
                <w:sz w:val="18"/>
                <w:szCs w:val="18"/>
              </w:rPr>
              <w:t>Isolation Precautions</w:t>
            </w:r>
          </w:p>
        </w:tc>
        <w:tc>
          <w:tcPr>
            <w:tcW w:w="1195" w:type="dxa"/>
            <w:tcBorders>
              <w:bottom w:val="single" w:sz="4" w:space="0" w:color="auto"/>
            </w:tcBorders>
            <w:shd w:val="clear" w:color="auto" w:fill="FFFFFF"/>
          </w:tcPr>
          <w:p w14:paraId="0ADDC834" w14:textId="77777777" w:rsidR="00DE6208" w:rsidRPr="00BF3501" w:rsidRDefault="00DE6208" w:rsidP="00C604A4">
            <w:pPr>
              <w:rPr>
                <w:rFonts w:eastAsia="Times New Roman" w:cstheme="minorHAnsi"/>
                <w:sz w:val="18"/>
                <w:szCs w:val="18"/>
              </w:rPr>
            </w:pPr>
            <w:r w:rsidRPr="00BF3501">
              <w:rPr>
                <w:rFonts w:eastAsia="Times New Roman" w:cstheme="minorHAnsi"/>
                <w:sz w:val="18"/>
                <w:szCs w:val="18"/>
              </w:rPr>
              <w:t>Annually</w:t>
            </w:r>
          </w:p>
        </w:tc>
        <w:tc>
          <w:tcPr>
            <w:tcW w:w="1412" w:type="dxa"/>
            <w:tcBorders>
              <w:bottom w:val="single" w:sz="4" w:space="0" w:color="auto"/>
            </w:tcBorders>
            <w:shd w:val="clear" w:color="auto" w:fill="FFFFFF"/>
          </w:tcPr>
          <w:p w14:paraId="795634AD" w14:textId="77777777" w:rsidR="00DE6208" w:rsidRPr="00BF3501" w:rsidRDefault="00DE6208" w:rsidP="00C604A4">
            <w:pPr>
              <w:rPr>
                <w:rFonts w:eastAsia="Times New Roman" w:cstheme="minorHAnsi"/>
                <w:sz w:val="18"/>
                <w:szCs w:val="18"/>
              </w:rPr>
            </w:pPr>
            <w:r w:rsidRPr="00BF3501">
              <w:rPr>
                <w:rFonts w:eastAsia="Times New Roman" w:cstheme="minorHAnsi"/>
                <w:sz w:val="18"/>
                <w:szCs w:val="18"/>
              </w:rPr>
              <w:t>Link Practitioners</w:t>
            </w:r>
          </w:p>
        </w:tc>
        <w:tc>
          <w:tcPr>
            <w:tcW w:w="1109" w:type="dxa"/>
            <w:tcBorders>
              <w:bottom w:val="single" w:sz="4" w:space="0" w:color="auto"/>
            </w:tcBorders>
            <w:shd w:val="clear" w:color="auto" w:fill="FFFFFF"/>
          </w:tcPr>
          <w:p w14:paraId="7B2FBD1E" w14:textId="77777777" w:rsidR="00DE6208" w:rsidRPr="00BF3501" w:rsidRDefault="00DE6208" w:rsidP="00C604A4">
            <w:pPr>
              <w:rPr>
                <w:rFonts w:eastAsia="Times New Roman" w:cstheme="minorHAnsi"/>
                <w:b/>
                <w:sz w:val="18"/>
                <w:szCs w:val="18"/>
              </w:rPr>
            </w:pPr>
            <w:r w:rsidRPr="00BF3501">
              <w:rPr>
                <w:rFonts w:eastAsia="Times New Roman" w:cstheme="minorHAnsi"/>
                <w:b/>
                <w:sz w:val="18"/>
                <w:szCs w:val="18"/>
              </w:rPr>
              <w:t xml:space="preserve">June </w:t>
            </w:r>
          </w:p>
        </w:tc>
        <w:tc>
          <w:tcPr>
            <w:tcW w:w="1320" w:type="dxa"/>
            <w:tcBorders>
              <w:bottom w:val="single" w:sz="4" w:space="0" w:color="auto"/>
            </w:tcBorders>
            <w:shd w:val="clear" w:color="auto" w:fill="00B050"/>
          </w:tcPr>
          <w:p w14:paraId="717713DE" w14:textId="77777777" w:rsidR="00DE6208" w:rsidRPr="00334F6D" w:rsidRDefault="00DE6208" w:rsidP="00C604A4">
            <w:pPr>
              <w:rPr>
                <w:rFonts w:eastAsia="Times New Roman" w:cstheme="minorHAnsi"/>
                <w:b/>
                <w:bCs/>
                <w:sz w:val="18"/>
                <w:szCs w:val="18"/>
              </w:rPr>
            </w:pPr>
            <w:r w:rsidRPr="00334F6D">
              <w:rPr>
                <w:rFonts w:eastAsia="Times New Roman" w:cstheme="minorHAnsi"/>
                <w:b/>
                <w:bCs/>
                <w:sz w:val="18"/>
                <w:szCs w:val="18"/>
              </w:rPr>
              <w:t>97.5 %</w:t>
            </w:r>
          </w:p>
          <w:p w14:paraId="0042221D" w14:textId="77777777" w:rsidR="00DE6208" w:rsidRPr="00334F6D" w:rsidRDefault="00DE6208" w:rsidP="00C604A4">
            <w:pPr>
              <w:rPr>
                <w:rFonts w:eastAsia="Times New Roman" w:cstheme="minorHAnsi"/>
                <w:b/>
                <w:bCs/>
                <w:sz w:val="18"/>
                <w:szCs w:val="18"/>
              </w:rPr>
            </w:pPr>
          </w:p>
        </w:tc>
        <w:tc>
          <w:tcPr>
            <w:tcW w:w="1143" w:type="dxa"/>
            <w:tcBorders>
              <w:bottom w:val="single" w:sz="4" w:space="0" w:color="auto"/>
            </w:tcBorders>
            <w:shd w:val="clear" w:color="auto" w:fill="00B050"/>
          </w:tcPr>
          <w:p w14:paraId="04236CC2" w14:textId="77777777" w:rsidR="00DE6208" w:rsidRPr="00334F6D" w:rsidRDefault="00DE6208" w:rsidP="00C604A4">
            <w:pPr>
              <w:rPr>
                <w:rFonts w:eastAsia="Times New Roman" w:cstheme="minorHAnsi"/>
                <w:b/>
                <w:bCs/>
                <w:sz w:val="18"/>
                <w:szCs w:val="18"/>
              </w:rPr>
            </w:pPr>
            <w:r w:rsidRPr="00334F6D">
              <w:rPr>
                <w:rFonts w:eastAsia="Times New Roman" w:cstheme="minorHAnsi"/>
                <w:b/>
                <w:bCs/>
                <w:sz w:val="18"/>
                <w:szCs w:val="18"/>
              </w:rPr>
              <w:t>96.7 %</w:t>
            </w:r>
          </w:p>
          <w:p w14:paraId="5E10071F" w14:textId="77777777" w:rsidR="00DE6208" w:rsidRPr="00334F6D" w:rsidRDefault="00DE6208" w:rsidP="00C604A4">
            <w:pPr>
              <w:rPr>
                <w:rFonts w:eastAsia="Times New Roman" w:cstheme="minorHAnsi"/>
                <w:b/>
                <w:bCs/>
                <w:sz w:val="18"/>
                <w:szCs w:val="18"/>
              </w:rPr>
            </w:pPr>
          </w:p>
        </w:tc>
        <w:tc>
          <w:tcPr>
            <w:tcW w:w="1143" w:type="dxa"/>
            <w:tcBorders>
              <w:bottom w:val="single" w:sz="4" w:space="0" w:color="auto"/>
            </w:tcBorders>
            <w:shd w:val="clear" w:color="auto" w:fill="00B050"/>
          </w:tcPr>
          <w:p w14:paraId="27EE24C3" w14:textId="77777777" w:rsidR="00DE6208" w:rsidRPr="00334F6D" w:rsidRDefault="00DE6208" w:rsidP="00C604A4">
            <w:pPr>
              <w:rPr>
                <w:rFonts w:eastAsia="Times New Roman" w:cstheme="minorHAnsi"/>
                <w:b/>
                <w:bCs/>
                <w:sz w:val="18"/>
                <w:szCs w:val="18"/>
              </w:rPr>
            </w:pPr>
            <w:r w:rsidRPr="00334F6D">
              <w:rPr>
                <w:rFonts w:eastAsia="Times New Roman" w:cstheme="minorHAnsi"/>
                <w:b/>
                <w:bCs/>
                <w:sz w:val="18"/>
                <w:szCs w:val="18"/>
              </w:rPr>
              <w:t>97.1%</w:t>
            </w:r>
          </w:p>
        </w:tc>
      </w:tr>
      <w:tr w:rsidR="00DE6208" w:rsidRPr="00BF3501" w14:paraId="303BE807" w14:textId="77777777" w:rsidTr="00C604A4">
        <w:trPr>
          <w:trHeight w:val="414"/>
          <w:jc w:val="center"/>
        </w:trPr>
        <w:tc>
          <w:tcPr>
            <w:tcW w:w="1441" w:type="dxa"/>
            <w:tcBorders>
              <w:bottom w:val="single" w:sz="4" w:space="0" w:color="auto"/>
            </w:tcBorders>
            <w:shd w:val="clear" w:color="auto" w:fill="FFFFFF"/>
          </w:tcPr>
          <w:p w14:paraId="3DD4FC74" w14:textId="77777777" w:rsidR="00DE6208" w:rsidRPr="00BF3501" w:rsidRDefault="00DE6208" w:rsidP="00C604A4">
            <w:pPr>
              <w:rPr>
                <w:rFonts w:eastAsia="Times New Roman" w:cstheme="minorHAnsi"/>
                <w:sz w:val="18"/>
                <w:szCs w:val="18"/>
              </w:rPr>
            </w:pPr>
            <w:r w:rsidRPr="00BF3501">
              <w:rPr>
                <w:rFonts w:eastAsia="Times New Roman" w:cstheme="minorHAnsi"/>
                <w:sz w:val="18"/>
                <w:szCs w:val="18"/>
              </w:rPr>
              <w:t>Surgical Site Infection</w:t>
            </w:r>
          </w:p>
        </w:tc>
        <w:tc>
          <w:tcPr>
            <w:tcW w:w="1195" w:type="dxa"/>
            <w:tcBorders>
              <w:bottom w:val="single" w:sz="4" w:space="0" w:color="auto"/>
            </w:tcBorders>
            <w:shd w:val="clear" w:color="auto" w:fill="FFFFFF"/>
          </w:tcPr>
          <w:p w14:paraId="2EE5C595" w14:textId="77777777" w:rsidR="00DE6208" w:rsidRPr="00BF3501" w:rsidRDefault="00DE6208" w:rsidP="00C604A4">
            <w:pPr>
              <w:rPr>
                <w:rFonts w:eastAsia="Times New Roman" w:cstheme="minorHAnsi"/>
                <w:sz w:val="18"/>
                <w:szCs w:val="18"/>
              </w:rPr>
            </w:pPr>
            <w:r w:rsidRPr="00BF3501">
              <w:rPr>
                <w:rFonts w:eastAsia="Times New Roman" w:cstheme="minorHAnsi"/>
                <w:sz w:val="18"/>
                <w:szCs w:val="18"/>
              </w:rPr>
              <w:t>Annually</w:t>
            </w:r>
          </w:p>
        </w:tc>
        <w:tc>
          <w:tcPr>
            <w:tcW w:w="1412" w:type="dxa"/>
            <w:tcBorders>
              <w:bottom w:val="single" w:sz="4" w:space="0" w:color="auto"/>
            </w:tcBorders>
            <w:shd w:val="clear" w:color="auto" w:fill="FFFFFF"/>
          </w:tcPr>
          <w:p w14:paraId="3FD9BDFF" w14:textId="77777777" w:rsidR="00DE6208" w:rsidRPr="00BF3501" w:rsidRDefault="00DE6208" w:rsidP="00C604A4">
            <w:pPr>
              <w:rPr>
                <w:rFonts w:eastAsia="Times New Roman" w:cstheme="minorHAnsi"/>
                <w:sz w:val="18"/>
                <w:szCs w:val="18"/>
              </w:rPr>
            </w:pPr>
            <w:r w:rsidRPr="00BF3501">
              <w:rPr>
                <w:rFonts w:eastAsia="Times New Roman" w:cstheme="minorHAnsi"/>
                <w:sz w:val="18"/>
                <w:szCs w:val="18"/>
              </w:rPr>
              <w:t>Link Practitioners</w:t>
            </w:r>
          </w:p>
        </w:tc>
        <w:tc>
          <w:tcPr>
            <w:tcW w:w="1109" w:type="dxa"/>
            <w:tcBorders>
              <w:bottom w:val="single" w:sz="4" w:space="0" w:color="auto"/>
            </w:tcBorders>
            <w:shd w:val="clear" w:color="auto" w:fill="FFFFFF"/>
          </w:tcPr>
          <w:p w14:paraId="1F5AA373" w14:textId="77777777" w:rsidR="00DE6208" w:rsidRPr="00BF3501" w:rsidRDefault="00DE6208" w:rsidP="00C604A4">
            <w:pPr>
              <w:rPr>
                <w:rFonts w:eastAsia="Times New Roman" w:cstheme="minorHAnsi"/>
                <w:b/>
                <w:sz w:val="18"/>
                <w:szCs w:val="18"/>
              </w:rPr>
            </w:pPr>
            <w:r>
              <w:rPr>
                <w:rFonts w:eastAsia="Times New Roman" w:cstheme="minorHAnsi"/>
                <w:b/>
                <w:sz w:val="18"/>
                <w:szCs w:val="18"/>
              </w:rPr>
              <w:t>August</w:t>
            </w:r>
          </w:p>
        </w:tc>
        <w:tc>
          <w:tcPr>
            <w:tcW w:w="1320" w:type="dxa"/>
            <w:tcBorders>
              <w:bottom w:val="single" w:sz="4" w:space="0" w:color="auto"/>
            </w:tcBorders>
            <w:shd w:val="clear" w:color="auto" w:fill="00B050"/>
          </w:tcPr>
          <w:p w14:paraId="733D3503" w14:textId="77777777" w:rsidR="00DE6208" w:rsidRPr="00334F6D" w:rsidRDefault="00DE6208" w:rsidP="00C604A4">
            <w:pPr>
              <w:rPr>
                <w:rFonts w:eastAsia="Times New Roman" w:cstheme="minorHAnsi"/>
                <w:b/>
                <w:bCs/>
                <w:sz w:val="18"/>
                <w:szCs w:val="18"/>
              </w:rPr>
            </w:pPr>
            <w:r w:rsidRPr="00334F6D">
              <w:rPr>
                <w:rFonts w:eastAsia="Times New Roman" w:cstheme="minorHAnsi"/>
                <w:b/>
                <w:bCs/>
                <w:sz w:val="18"/>
                <w:szCs w:val="18"/>
              </w:rPr>
              <w:t>98.6%</w:t>
            </w:r>
          </w:p>
          <w:p w14:paraId="0E27A3D0" w14:textId="77777777" w:rsidR="00DE6208" w:rsidRPr="00334F6D" w:rsidRDefault="00DE6208" w:rsidP="00C604A4">
            <w:pPr>
              <w:rPr>
                <w:rFonts w:eastAsia="Times New Roman" w:cstheme="minorHAnsi"/>
                <w:b/>
                <w:bCs/>
                <w:color w:val="A6A6A6"/>
                <w:sz w:val="18"/>
                <w:szCs w:val="18"/>
              </w:rPr>
            </w:pPr>
          </w:p>
        </w:tc>
        <w:tc>
          <w:tcPr>
            <w:tcW w:w="1143" w:type="dxa"/>
            <w:tcBorders>
              <w:bottom w:val="single" w:sz="4" w:space="0" w:color="auto"/>
            </w:tcBorders>
            <w:shd w:val="clear" w:color="auto" w:fill="00B050"/>
          </w:tcPr>
          <w:p w14:paraId="21C40F72" w14:textId="77777777" w:rsidR="00DE6208" w:rsidRPr="00334F6D" w:rsidRDefault="00DE6208" w:rsidP="00C604A4">
            <w:pPr>
              <w:rPr>
                <w:rFonts w:eastAsia="Times New Roman" w:cstheme="minorHAnsi"/>
                <w:b/>
                <w:bCs/>
                <w:sz w:val="18"/>
                <w:szCs w:val="18"/>
              </w:rPr>
            </w:pPr>
            <w:r w:rsidRPr="00334F6D">
              <w:rPr>
                <w:rFonts w:eastAsia="Times New Roman" w:cstheme="minorHAnsi"/>
                <w:b/>
                <w:bCs/>
                <w:sz w:val="18"/>
                <w:szCs w:val="18"/>
              </w:rPr>
              <w:t>100%</w:t>
            </w:r>
          </w:p>
          <w:p w14:paraId="79915AAF" w14:textId="77777777" w:rsidR="00DE6208" w:rsidRPr="00334F6D" w:rsidRDefault="00DE6208" w:rsidP="00C604A4">
            <w:pPr>
              <w:rPr>
                <w:rFonts w:eastAsia="Times New Roman" w:cstheme="minorHAnsi"/>
                <w:b/>
                <w:bCs/>
                <w:sz w:val="18"/>
                <w:szCs w:val="18"/>
                <w:highlight w:val="yellow"/>
              </w:rPr>
            </w:pPr>
            <w:r w:rsidRPr="00334F6D">
              <w:rPr>
                <w:rFonts w:eastAsia="Times New Roman" w:cstheme="minorHAnsi"/>
                <w:b/>
                <w:bCs/>
                <w:sz w:val="18"/>
                <w:szCs w:val="18"/>
                <w:highlight w:val="yellow"/>
              </w:rPr>
              <w:t xml:space="preserve"> </w:t>
            </w:r>
          </w:p>
        </w:tc>
        <w:tc>
          <w:tcPr>
            <w:tcW w:w="1143" w:type="dxa"/>
            <w:tcBorders>
              <w:bottom w:val="single" w:sz="4" w:space="0" w:color="auto"/>
            </w:tcBorders>
            <w:shd w:val="clear" w:color="auto" w:fill="00B050"/>
          </w:tcPr>
          <w:p w14:paraId="5850D659" w14:textId="77777777" w:rsidR="00DE6208" w:rsidRPr="00E11E0F" w:rsidRDefault="00DE6208" w:rsidP="00C604A4">
            <w:pPr>
              <w:rPr>
                <w:rFonts w:eastAsia="Times New Roman" w:cstheme="minorHAnsi"/>
                <w:b/>
                <w:bCs/>
                <w:sz w:val="18"/>
                <w:szCs w:val="18"/>
              </w:rPr>
            </w:pPr>
            <w:r w:rsidRPr="00E11E0F">
              <w:rPr>
                <w:rFonts w:eastAsia="Times New Roman" w:cstheme="minorHAnsi"/>
                <w:b/>
                <w:bCs/>
                <w:sz w:val="18"/>
                <w:szCs w:val="18"/>
              </w:rPr>
              <w:t>100%</w:t>
            </w:r>
          </w:p>
        </w:tc>
      </w:tr>
      <w:tr w:rsidR="0071491C" w:rsidRPr="00BF3501" w14:paraId="283B12D3" w14:textId="77777777" w:rsidTr="009D1FB8">
        <w:trPr>
          <w:cantSplit/>
          <w:trHeight w:val="414"/>
          <w:jc w:val="center"/>
        </w:trPr>
        <w:tc>
          <w:tcPr>
            <w:tcW w:w="1441" w:type="dxa"/>
            <w:tcBorders>
              <w:bottom w:val="single" w:sz="4" w:space="0" w:color="auto"/>
            </w:tcBorders>
            <w:shd w:val="clear" w:color="auto" w:fill="FFFFFF" w:themeFill="background1"/>
          </w:tcPr>
          <w:p w14:paraId="05412A44" w14:textId="77777777" w:rsidR="0071491C" w:rsidRPr="00BF3501" w:rsidRDefault="0071491C" w:rsidP="0071491C">
            <w:pPr>
              <w:rPr>
                <w:rFonts w:eastAsia="Times New Roman" w:cstheme="minorHAnsi"/>
                <w:sz w:val="18"/>
                <w:szCs w:val="18"/>
              </w:rPr>
            </w:pPr>
            <w:r w:rsidRPr="00BF3501">
              <w:rPr>
                <w:rFonts w:eastAsia="Times New Roman" w:cstheme="minorHAnsi"/>
                <w:sz w:val="18"/>
                <w:szCs w:val="18"/>
              </w:rPr>
              <w:t>Antimicrobial prescribing policy + Antibiotic sensitivity data</w:t>
            </w:r>
          </w:p>
        </w:tc>
        <w:tc>
          <w:tcPr>
            <w:tcW w:w="1195" w:type="dxa"/>
            <w:tcBorders>
              <w:bottom w:val="single" w:sz="4" w:space="0" w:color="auto"/>
            </w:tcBorders>
            <w:shd w:val="clear" w:color="auto" w:fill="FFFFFF" w:themeFill="background1"/>
          </w:tcPr>
          <w:p w14:paraId="2FFF1E63" w14:textId="77777777" w:rsidR="0071491C" w:rsidRPr="00BF3501" w:rsidRDefault="0071491C" w:rsidP="0071491C">
            <w:pPr>
              <w:rPr>
                <w:rFonts w:eastAsia="Times New Roman" w:cstheme="minorHAnsi"/>
                <w:sz w:val="18"/>
                <w:szCs w:val="18"/>
              </w:rPr>
            </w:pPr>
            <w:r w:rsidRPr="00BF3501">
              <w:rPr>
                <w:rFonts w:eastAsia="Times New Roman" w:cstheme="minorHAnsi"/>
                <w:sz w:val="18"/>
                <w:szCs w:val="18"/>
              </w:rPr>
              <w:t>Annually</w:t>
            </w:r>
          </w:p>
        </w:tc>
        <w:tc>
          <w:tcPr>
            <w:tcW w:w="1412" w:type="dxa"/>
            <w:tcBorders>
              <w:bottom w:val="single" w:sz="4" w:space="0" w:color="auto"/>
            </w:tcBorders>
            <w:shd w:val="clear" w:color="auto" w:fill="FFFFFF" w:themeFill="background1"/>
          </w:tcPr>
          <w:p w14:paraId="693D91D5" w14:textId="77777777" w:rsidR="0071491C" w:rsidRPr="00BF3501" w:rsidRDefault="0071491C" w:rsidP="0071491C">
            <w:pPr>
              <w:rPr>
                <w:rFonts w:eastAsia="Times New Roman" w:cstheme="minorHAnsi"/>
                <w:sz w:val="18"/>
                <w:szCs w:val="18"/>
              </w:rPr>
            </w:pPr>
            <w:r w:rsidRPr="00BF3501">
              <w:rPr>
                <w:rFonts w:eastAsia="Times New Roman" w:cstheme="minorHAnsi"/>
                <w:sz w:val="18"/>
                <w:szCs w:val="18"/>
              </w:rPr>
              <w:t>Antimicrobial pharmacist</w:t>
            </w:r>
          </w:p>
        </w:tc>
        <w:tc>
          <w:tcPr>
            <w:tcW w:w="1109" w:type="dxa"/>
            <w:tcBorders>
              <w:bottom w:val="single" w:sz="4" w:space="0" w:color="auto"/>
            </w:tcBorders>
            <w:shd w:val="clear" w:color="auto" w:fill="FFFFFF" w:themeFill="background1"/>
          </w:tcPr>
          <w:p w14:paraId="7A10785C" w14:textId="618E7236" w:rsidR="0071491C" w:rsidRPr="00BF3501" w:rsidRDefault="009D1FB8" w:rsidP="0071491C">
            <w:pPr>
              <w:rPr>
                <w:rFonts w:eastAsia="Times New Roman" w:cstheme="minorHAnsi"/>
                <w:sz w:val="18"/>
                <w:szCs w:val="18"/>
              </w:rPr>
            </w:pPr>
            <w:r>
              <w:rPr>
                <w:rFonts w:eastAsia="Times New Roman" w:cstheme="minorHAnsi"/>
                <w:sz w:val="18"/>
                <w:szCs w:val="18"/>
              </w:rPr>
              <w:t>variable</w:t>
            </w:r>
          </w:p>
        </w:tc>
        <w:tc>
          <w:tcPr>
            <w:tcW w:w="1320" w:type="dxa"/>
            <w:tcBorders>
              <w:bottom w:val="single" w:sz="4" w:space="0" w:color="auto"/>
            </w:tcBorders>
            <w:shd w:val="clear" w:color="auto" w:fill="00B050"/>
          </w:tcPr>
          <w:p w14:paraId="4DBA8061" w14:textId="6E0C0184" w:rsidR="0071491C" w:rsidRDefault="000D278E" w:rsidP="0071491C">
            <w:pPr>
              <w:rPr>
                <w:rFonts w:eastAsia="Times New Roman" w:cstheme="minorHAnsi"/>
                <w:sz w:val="18"/>
                <w:szCs w:val="18"/>
              </w:rPr>
            </w:pPr>
            <w:r w:rsidRPr="000D278E">
              <w:rPr>
                <w:rFonts w:eastAsia="Times New Roman" w:cstheme="minorHAnsi"/>
                <w:sz w:val="18"/>
                <w:szCs w:val="18"/>
              </w:rPr>
              <w:t>Adherence to A</w:t>
            </w:r>
            <w:r>
              <w:rPr>
                <w:rFonts w:eastAsia="Times New Roman" w:cstheme="minorHAnsi"/>
                <w:sz w:val="18"/>
                <w:szCs w:val="18"/>
              </w:rPr>
              <w:t>bx</w:t>
            </w:r>
            <w:r w:rsidRPr="000D278E">
              <w:rPr>
                <w:rFonts w:eastAsia="Times New Roman" w:cstheme="minorHAnsi"/>
                <w:sz w:val="18"/>
                <w:szCs w:val="18"/>
              </w:rPr>
              <w:t xml:space="preserve"> px audit</w:t>
            </w:r>
          </w:p>
          <w:p w14:paraId="53180C6B" w14:textId="77777777" w:rsidR="000D278E" w:rsidRDefault="000D278E" w:rsidP="0071491C">
            <w:pPr>
              <w:rPr>
                <w:rFonts w:eastAsia="Times New Roman" w:cstheme="minorHAnsi"/>
                <w:sz w:val="18"/>
                <w:szCs w:val="18"/>
              </w:rPr>
            </w:pPr>
          </w:p>
          <w:p w14:paraId="64E65569" w14:textId="5B5979E6" w:rsidR="000D278E" w:rsidRPr="000D278E" w:rsidRDefault="000D278E" w:rsidP="0071491C">
            <w:pPr>
              <w:rPr>
                <w:rFonts w:eastAsia="Times New Roman" w:cstheme="minorHAnsi"/>
                <w:sz w:val="18"/>
                <w:szCs w:val="18"/>
              </w:rPr>
            </w:pPr>
            <w:r>
              <w:rPr>
                <w:rFonts w:eastAsia="Times New Roman" w:cstheme="minorHAnsi"/>
                <w:sz w:val="18"/>
                <w:szCs w:val="18"/>
              </w:rPr>
              <w:t>Perioperative Abx px in Adnexal audit</w:t>
            </w:r>
          </w:p>
        </w:tc>
        <w:tc>
          <w:tcPr>
            <w:tcW w:w="1143" w:type="dxa"/>
            <w:tcBorders>
              <w:bottom w:val="single" w:sz="4" w:space="0" w:color="auto"/>
            </w:tcBorders>
            <w:shd w:val="clear" w:color="auto" w:fill="00B050"/>
          </w:tcPr>
          <w:p w14:paraId="70EB4130" w14:textId="77777777" w:rsidR="0071491C" w:rsidRPr="003A2B5D" w:rsidRDefault="0071491C" w:rsidP="0071491C">
            <w:pPr>
              <w:rPr>
                <w:rFonts w:ascii="Arial" w:eastAsia="Times New Roman" w:hAnsi="Arial" w:cs="Arial"/>
                <w:sz w:val="18"/>
                <w:szCs w:val="18"/>
              </w:rPr>
            </w:pPr>
            <w:r w:rsidRPr="003A2B5D">
              <w:rPr>
                <w:rFonts w:ascii="Arial" w:eastAsia="Times New Roman" w:hAnsi="Arial" w:cs="Arial"/>
                <w:sz w:val="18"/>
                <w:szCs w:val="18"/>
              </w:rPr>
              <w:t>Fluoroquinolone px audit</w:t>
            </w:r>
          </w:p>
          <w:p w14:paraId="0C30D550" w14:textId="77777777" w:rsidR="0071491C" w:rsidRDefault="0071491C" w:rsidP="0071491C">
            <w:pPr>
              <w:rPr>
                <w:rFonts w:ascii="Arial" w:eastAsia="Times New Roman" w:hAnsi="Arial" w:cs="Arial"/>
                <w:sz w:val="16"/>
                <w:szCs w:val="16"/>
              </w:rPr>
            </w:pPr>
          </w:p>
          <w:p w14:paraId="73677DE0" w14:textId="48740FBD" w:rsidR="0071491C" w:rsidRPr="00BF3501" w:rsidRDefault="0071491C" w:rsidP="0071491C">
            <w:pPr>
              <w:rPr>
                <w:rFonts w:eastAsia="Times New Roman" w:cstheme="minorHAnsi"/>
                <w:sz w:val="18"/>
                <w:szCs w:val="18"/>
              </w:rPr>
            </w:pPr>
            <w:r w:rsidRPr="003A2B5D">
              <w:rPr>
                <w:rFonts w:ascii="Arial" w:eastAsia="Times New Roman" w:hAnsi="Arial" w:cs="Arial"/>
                <w:sz w:val="18"/>
                <w:szCs w:val="18"/>
              </w:rPr>
              <w:t>Antibiotic px compliance in MPEC audit</w:t>
            </w:r>
          </w:p>
        </w:tc>
        <w:tc>
          <w:tcPr>
            <w:tcW w:w="1143" w:type="dxa"/>
            <w:tcBorders>
              <w:bottom w:val="single" w:sz="4" w:space="0" w:color="auto"/>
            </w:tcBorders>
            <w:shd w:val="clear" w:color="auto" w:fill="00B050"/>
          </w:tcPr>
          <w:p w14:paraId="6454E752" w14:textId="6A3A7AFE" w:rsidR="0071491C" w:rsidRPr="00BF3501" w:rsidRDefault="000D278E" w:rsidP="000D278E">
            <w:pPr>
              <w:rPr>
                <w:rFonts w:eastAsia="Times New Roman" w:cstheme="minorHAnsi"/>
                <w:sz w:val="18"/>
                <w:szCs w:val="18"/>
              </w:rPr>
            </w:pPr>
            <w:r w:rsidRPr="000D278E">
              <w:rPr>
                <w:rFonts w:eastAsia="Times New Roman" w:cstheme="minorHAnsi"/>
                <w:sz w:val="18"/>
                <w:szCs w:val="18"/>
              </w:rPr>
              <w:t>Voriconazole monitoring audit</w:t>
            </w:r>
          </w:p>
        </w:tc>
      </w:tr>
    </w:tbl>
    <w:p w14:paraId="7D4E00EA" w14:textId="77777777" w:rsidR="00DE6208" w:rsidRPr="00CC0880" w:rsidRDefault="00DE6208" w:rsidP="00DE6208">
      <w:pPr>
        <w:rPr>
          <w:rFonts w:ascii="Calibri" w:eastAsia="Times New Roman" w:hAnsi="Calibri" w:cs="Times New Roman"/>
          <w:sz w:val="22"/>
          <w:lang w:eastAsia="en-GB"/>
        </w:rPr>
      </w:pPr>
    </w:p>
    <w:tbl>
      <w:tblPr>
        <w:tblStyle w:val="TableGrid3"/>
        <w:tblW w:w="8817" w:type="dxa"/>
        <w:jc w:val="center"/>
        <w:tblLook w:val="04A0" w:firstRow="1" w:lastRow="0" w:firstColumn="1" w:lastColumn="0" w:noHBand="0" w:noVBand="1"/>
      </w:tblPr>
      <w:tblGrid>
        <w:gridCol w:w="1567"/>
        <w:gridCol w:w="1130"/>
        <w:gridCol w:w="1328"/>
        <w:gridCol w:w="1147"/>
        <w:gridCol w:w="1233"/>
        <w:gridCol w:w="1239"/>
        <w:gridCol w:w="1173"/>
      </w:tblGrid>
      <w:tr w:rsidR="00DE6208" w:rsidRPr="00CC0880" w14:paraId="73D2CE28" w14:textId="77777777" w:rsidTr="00DE6208">
        <w:trPr>
          <w:trHeight w:val="253"/>
          <w:tblHeader/>
          <w:jc w:val="center"/>
        </w:trPr>
        <w:tc>
          <w:tcPr>
            <w:tcW w:w="1567" w:type="dxa"/>
            <w:tcBorders>
              <w:bottom w:val="single" w:sz="4" w:space="0" w:color="auto"/>
            </w:tcBorders>
            <w:shd w:val="clear" w:color="auto" w:fill="FFCCCC"/>
          </w:tcPr>
          <w:p w14:paraId="3486102A" w14:textId="77777777" w:rsidR="00DE6208" w:rsidRPr="00CC0880" w:rsidRDefault="00DE6208" w:rsidP="00C604A4">
            <w:pPr>
              <w:rPr>
                <w:rFonts w:ascii="Arial" w:eastAsia="Times New Roman" w:hAnsi="Arial" w:cs="Arial"/>
                <w:b/>
                <w:sz w:val="18"/>
                <w:szCs w:val="18"/>
              </w:rPr>
            </w:pPr>
            <w:r w:rsidRPr="00CC0880">
              <w:rPr>
                <w:rFonts w:ascii="Arial" w:eastAsia="Times New Roman" w:hAnsi="Arial" w:cs="Arial"/>
                <w:b/>
                <w:sz w:val="18"/>
                <w:szCs w:val="18"/>
              </w:rPr>
              <w:t>Practices</w:t>
            </w:r>
          </w:p>
          <w:p w14:paraId="1626D82D" w14:textId="77777777" w:rsidR="00DE6208" w:rsidRPr="00CC0880" w:rsidRDefault="00DE6208" w:rsidP="00C604A4">
            <w:pPr>
              <w:rPr>
                <w:rFonts w:ascii="Arial" w:eastAsia="Times New Roman" w:hAnsi="Arial" w:cs="Arial"/>
                <w:b/>
                <w:sz w:val="18"/>
                <w:szCs w:val="18"/>
              </w:rPr>
            </w:pPr>
          </w:p>
        </w:tc>
        <w:tc>
          <w:tcPr>
            <w:tcW w:w="1130" w:type="dxa"/>
            <w:tcBorders>
              <w:bottom w:val="single" w:sz="4" w:space="0" w:color="auto"/>
            </w:tcBorders>
            <w:shd w:val="clear" w:color="auto" w:fill="FFCCCC"/>
          </w:tcPr>
          <w:p w14:paraId="6B4003AC" w14:textId="77777777" w:rsidR="00DE6208" w:rsidRPr="00CC0880" w:rsidRDefault="00DE6208" w:rsidP="00C604A4">
            <w:pPr>
              <w:rPr>
                <w:rFonts w:ascii="Arial" w:eastAsia="Times New Roman" w:hAnsi="Arial" w:cs="Arial"/>
                <w:b/>
                <w:sz w:val="18"/>
                <w:szCs w:val="18"/>
              </w:rPr>
            </w:pPr>
            <w:r w:rsidRPr="00CC0880">
              <w:rPr>
                <w:rFonts w:ascii="Arial" w:eastAsia="Times New Roman" w:hAnsi="Arial" w:cs="Arial"/>
                <w:b/>
                <w:sz w:val="18"/>
                <w:szCs w:val="18"/>
              </w:rPr>
              <w:t>Frequency</w:t>
            </w:r>
          </w:p>
        </w:tc>
        <w:tc>
          <w:tcPr>
            <w:tcW w:w="1328" w:type="dxa"/>
            <w:tcBorders>
              <w:bottom w:val="single" w:sz="4" w:space="0" w:color="auto"/>
            </w:tcBorders>
            <w:shd w:val="clear" w:color="auto" w:fill="FFCCCC"/>
          </w:tcPr>
          <w:p w14:paraId="11D9C8B6" w14:textId="77777777" w:rsidR="00DE6208" w:rsidRPr="00CC0880" w:rsidRDefault="00DE6208" w:rsidP="00C604A4">
            <w:pPr>
              <w:rPr>
                <w:rFonts w:ascii="Arial" w:eastAsia="Times New Roman" w:hAnsi="Arial" w:cs="Arial"/>
                <w:b/>
                <w:sz w:val="18"/>
                <w:szCs w:val="18"/>
              </w:rPr>
            </w:pPr>
            <w:r w:rsidRPr="00CC0880">
              <w:rPr>
                <w:rFonts w:ascii="Arial" w:eastAsia="Times New Roman" w:hAnsi="Arial" w:cs="Arial"/>
                <w:b/>
                <w:sz w:val="18"/>
                <w:szCs w:val="18"/>
              </w:rPr>
              <w:t>Responsible Person/s</w:t>
            </w:r>
          </w:p>
        </w:tc>
        <w:tc>
          <w:tcPr>
            <w:tcW w:w="1147" w:type="dxa"/>
            <w:tcBorders>
              <w:bottom w:val="single" w:sz="4" w:space="0" w:color="auto"/>
            </w:tcBorders>
            <w:shd w:val="clear" w:color="auto" w:fill="FFCCCC"/>
          </w:tcPr>
          <w:p w14:paraId="6AF59EE5" w14:textId="77777777" w:rsidR="00DE6208" w:rsidRPr="00CC0880" w:rsidRDefault="00DE6208" w:rsidP="00C604A4">
            <w:pPr>
              <w:rPr>
                <w:rFonts w:ascii="Arial" w:eastAsia="Times New Roman" w:hAnsi="Arial" w:cs="Arial"/>
                <w:b/>
                <w:sz w:val="18"/>
                <w:szCs w:val="18"/>
              </w:rPr>
            </w:pPr>
            <w:r w:rsidRPr="00CC0880">
              <w:rPr>
                <w:rFonts w:ascii="Arial" w:eastAsia="Times New Roman" w:hAnsi="Arial" w:cs="Arial"/>
                <w:b/>
                <w:sz w:val="18"/>
                <w:szCs w:val="18"/>
              </w:rPr>
              <w:t>Timescale</w:t>
            </w:r>
          </w:p>
        </w:tc>
        <w:tc>
          <w:tcPr>
            <w:tcW w:w="1233" w:type="dxa"/>
            <w:tcBorders>
              <w:bottom w:val="single" w:sz="4" w:space="0" w:color="auto"/>
            </w:tcBorders>
            <w:shd w:val="clear" w:color="auto" w:fill="FFCCCC"/>
          </w:tcPr>
          <w:p w14:paraId="6BDD9A8B" w14:textId="77777777" w:rsidR="00DE6208" w:rsidRPr="00CC0880" w:rsidRDefault="00DE6208" w:rsidP="00C604A4">
            <w:pPr>
              <w:jc w:val="center"/>
              <w:rPr>
                <w:rFonts w:ascii="Arial" w:eastAsia="Times New Roman" w:hAnsi="Arial" w:cs="Arial"/>
                <w:b/>
                <w:sz w:val="18"/>
                <w:szCs w:val="18"/>
              </w:rPr>
            </w:pPr>
            <w:r w:rsidRPr="00CC0880">
              <w:rPr>
                <w:rFonts w:ascii="Arial" w:eastAsia="Times New Roman" w:hAnsi="Arial" w:cs="Arial"/>
                <w:b/>
                <w:sz w:val="18"/>
                <w:szCs w:val="18"/>
              </w:rPr>
              <w:t>2022/23</w:t>
            </w:r>
          </w:p>
        </w:tc>
        <w:tc>
          <w:tcPr>
            <w:tcW w:w="1239" w:type="dxa"/>
            <w:tcBorders>
              <w:bottom w:val="single" w:sz="4" w:space="0" w:color="auto"/>
            </w:tcBorders>
            <w:shd w:val="clear" w:color="auto" w:fill="FFCCCC"/>
          </w:tcPr>
          <w:p w14:paraId="2F7EC14E" w14:textId="77777777" w:rsidR="00DE6208" w:rsidRPr="00CC0880" w:rsidRDefault="00DE6208" w:rsidP="00C604A4">
            <w:pPr>
              <w:jc w:val="center"/>
              <w:rPr>
                <w:rFonts w:ascii="Arial" w:eastAsia="Times New Roman" w:hAnsi="Arial" w:cs="Arial"/>
                <w:b/>
                <w:sz w:val="18"/>
                <w:szCs w:val="18"/>
              </w:rPr>
            </w:pPr>
            <w:r>
              <w:rPr>
                <w:rFonts w:ascii="Arial" w:eastAsia="Times New Roman" w:hAnsi="Arial" w:cs="Arial"/>
                <w:b/>
                <w:sz w:val="18"/>
                <w:szCs w:val="18"/>
              </w:rPr>
              <w:t xml:space="preserve">2023/24 </w:t>
            </w:r>
          </w:p>
        </w:tc>
        <w:tc>
          <w:tcPr>
            <w:tcW w:w="1173" w:type="dxa"/>
            <w:tcBorders>
              <w:bottom w:val="single" w:sz="4" w:space="0" w:color="auto"/>
            </w:tcBorders>
            <w:shd w:val="clear" w:color="auto" w:fill="FFCCCC"/>
          </w:tcPr>
          <w:p w14:paraId="2CCA9C16" w14:textId="77777777" w:rsidR="00DE6208" w:rsidRDefault="00DE6208" w:rsidP="00C604A4">
            <w:pPr>
              <w:jc w:val="center"/>
              <w:rPr>
                <w:rFonts w:ascii="Arial" w:eastAsia="Times New Roman" w:hAnsi="Arial" w:cs="Arial"/>
                <w:b/>
                <w:sz w:val="18"/>
                <w:szCs w:val="18"/>
              </w:rPr>
            </w:pPr>
            <w:r>
              <w:rPr>
                <w:rFonts w:ascii="Arial" w:eastAsia="Times New Roman" w:hAnsi="Arial" w:cs="Arial"/>
                <w:b/>
                <w:sz w:val="18"/>
                <w:szCs w:val="18"/>
              </w:rPr>
              <w:t>2024/25</w:t>
            </w:r>
          </w:p>
        </w:tc>
      </w:tr>
      <w:tr w:rsidR="00DE6208" w:rsidRPr="00CC0880" w14:paraId="229E96EE" w14:textId="77777777" w:rsidTr="00DE6208">
        <w:trPr>
          <w:jc w:val="center"/>
        </w:trPr>
        <w:tc>
          <w:tcPr>
            <w:tcW w:w="1567" w:type="dxa"/>
            <w:shd w:val="clear" w:color="auto" w:fill="FFFFFF"/>
          </w:tcPr>
          <w:p w14:paraId="793BD062" w14:textId="77777777" w:rsidR="00DE6208" w:rsidRPr="00CC0880" w:rsidRDefault="00DE6208" w:rsidP="00C604A4">
            <w:pPr>
              <w:rPr>
                <w:rFonts w:ascii="Arial" w:eastAsia="Times New Roman" w:hAnsi="Arial" w:cs="Arial"/>
                <w:sz w:val="18"/>
                <w:szCs w:val="18"/>
              </w:rPr>
            </w:pPr>
            <w:r w:rsidRPr="00CC0880">
              <w:rPr>
                <w:rFonts w:ascii="Arial" w:eastAsia="Times New Roman" w:hAnsi="Arial" w:cs="Arial"/>
                <w:sz w:val="18"/>
                <w:szCs w:val="18"/>
              </w:rPr>
              <w:t>Hand Hygiene</w:t>
            </w:r>
          </w:p>
          <w:p w14:paraId="06B6498C" w14:textId="77777777" w:rsidR="00DE6208" w:rsidRPr="00CC0880" w:rsidRDefault="00DE6208" w:rsidP="00C604A4">
            <w:pPr>
              <w:rPr>
                <w:rFonts w:ascii="Arial" w:eastAsia="Times New Roman" w:hAnsi="Arial" w:cs="Arial"/>
                <w:sz w:val="18"/>
                <w:szCs w:val="18"/>
              </w:rPr>
            </w:pPr>
          </w:p>
        </w:tc>
        <w:tc>
          <w:tcPr>
            <w:tcW w:w="1130" w:type="dxa"/>
            <w:shd w:val="clear" w:color="auto" w:fill="FFFFFF"/>
          </w:tcPr>
          <w:p w14:paraId="1A3042C6" w14:textId="77777777" w:rsidR="00DE6208" w:rsidRPr="00CC0880" w:rsidRDefault="00DE6208" w:rsidP="00C604A4">
            <w:pPr>
              <w:rPr>
                <w:rFonts w:ascii="Arial" w:eastAsia="Times New Roman" w:hAnsi="Arial" w:cs="Arial"/>
                <w:sz w:val="18"/>
                <w:szCs w:val="18"/>
              </w:rPr>
            </w:pPr>
            <w:r w:rsidRPr="00CC0880">
              <w:rPr>
                <w:rFonts w:ascii="Arial" w:eastAsia="Times New Roman" w:hAnsi="Arial" w:cs="Arial"/>
                <w:sz w:val="18"/>
                <w:szCs w:val="18"/>
              </w:rPr>
              <w:t>Monthly</w:t>
            </w:r>
          </w:p>
        </w:tc>
        <w:tc>
          <w:tcPr>
            <w:tcW w:w="1328" w:type="dxa"/>
            <w:shd w:val="clear" w:color="auto" w:fill="FFFFFF"/>
          </w:tcPr>
          <w:p w14:paraId="487E6146" w14:textId="77777777" w:rsidR="00DE6208" w:rsidRPr="00CC0880" w:rsidRDefault="00DE6208" w:rsidP="00C604A4">
            <w:pPr>
              <w:rPr>
                <w:rFonts w:ascii="Arial" w:eastAsia="Times New Roman" w:hAnsi="Arial" w:cs="Arial"/>
                <w:sz w:val="18"/>
                <w:szCs w:val="18"/>
              </w:rPr>
            </w:pPr>
            <w:r w:rsidRPr="00CC0880">
              <w:rPr>
                <w:rFonts w:ascii="Arial" w:eastAsia="Times New Roman" w:hAnsi="Arial" w:cs="Arial"/>
                <w:sz w:val="18"/>
                <w:szCs w:val="18"/>
              </w:rPr>
              <w:t>Link practitioners</w:t>
            </w:r>
          </w:p>
        </w:tc>
        <w:tc>
          <w:tcPr>
            <w:tcW w:w="1147" w:type="dxa"/>
            <w:shd w:val="clear" w:color="auto" w:fill="FFFFFF"/>
          </w:tcPr>
          <w:p w14:paraId="33668EE0" w14:textId="1521B7BF" w:rsidR="00DE6208" w:rsidRPr="00CC0880" w:rsidRDefault="006B455E" w:rsidP="006B455E">
            <w:pPr>
              <w:rPr>
                <w:rFonts w:ascii="Arial" w:eastAsia="Times New Roman" w:hAnsi="Arial" w:cs="Arial"/>
                <w:sz w:val="18"/>
                <w:szCs w:val="18"/>
              </w:rPr>
            </w:pPr>
            <w:r>
              <w:rPr>
                <w:rFonts w:ascii="Arial" w:eastAsia="Times New Roman" w:hAnsi="Arial" w:cs="Arial"/>
                <w:sz w:val="18"/>
                <w:szCs w:val="18"/>
              </w:rPr>
              <w:t>O</w:t>
            </w:r>
            <w:r w:rsidR="00DE6208" w:rsidRPr="00CC0880">
              <w:rPr>
                <w:rFonts w:ascii="Arial" w:eastAsia="Times New Roman" w:hAnsi="Arial" w:cs="Arial"/>
                <w:sz w:val="18"/>
                <w:szCs w:val="18"/>
              </w:rPr>
              <w:t>ngoing</w:t>
            </w:r>
          </w:p>
        </w:tc>
        <w:tc>
          <w:tcPr>
            <w:tcW w:w="1233" w:type="dxa"/>
            <w:tcBorders>
              <w:bottom w:val="single" w:sz="4" w:space="0" w:color="auto"/>
            </w:tcBorders>
            <w:shd w:val="clear" w:color="auto" w:fill="00B050"/>
          </w:tcPr>
          <w:p w14:paraId="0083F60E" w14:textId="77777777" w:rsidR="00DE6208" w:rsidRPr="00CC0880" w:rsidRDefault="00DE6208" w:rsidP="00C604A4">
            <w:pPr>
              <w:rPr>
                <w:rFonts w:ascii="Arial" w:eastAsia="Times New Roman" w:hAnsi="Arial" w:cs="Arial"/>
                <w:sz w:val="18"/>
                <w:szCs w:val="18"/>
              </w:rPr>
            </w:pPr>
            <w:r>
              <w:rPr>
                <w:rFonts w:ascii="Arial" w:eastAsia="Times New Roman" w:hAnsi="Arial" w:cs="Arial"/>
                <w:sz w:val="18"/>
                <w:szCs w:val="18"/>
              </w:rPr>
              <w:t>98.5%</w:t>
            </w:r>
          </w:p>
        </w:tc>
        <w:tc>
          <w:tcPr>
            <w:tcW w:w="1239" w:type="dxa"/>
            <w:tcBorders>
              <w:bottom w:val="single" w:sz="4" w:space="0" w:color="auto"/>
            </w:tcBorders>
            <w:shd w:val="clear" w:color="auto" w:fill="00B050"/>
          </w:tcPr>
          <w:p w14:paraId="61831FEC" w14:textId="77777777" w:rsidR="00DE6208" w:rsidRPr="00CC0880" w:rsidRDefault="00DE6208" w:rsidP="00C604A4">
            <w:pPr>
              <w:rPr>
                <w:rFonts w:ascii="Arial" w:eastAsia="Times New Roman" w:hAnsi="Arial" w:cs="Arial"/>
                <w:sz w:val="18"/>
                <w:szCs w:val="18"/>
              </w:rPr>
            </w:pPr>
            <w:r>
              <w:rPr>
                <w:rFonts w:ascii="Arial" w:eastAsia="Times New Roman" w:hAnsi="Arial" w:cs="Arial"/>
                <w:sz w:val="18"/>
                <w:szCs w:val="18"/>
              </w:rPr>
              <w:t>98.2%</w:t>
            </w:r>
          </w:p>
        </w:tc>
        <w:tc>
          <w:tcPr>
            <w:tcW w:w="1173" w:type="dxa"/>
            <w:tcBorders>
              <w:bottom w:val="single" w:sz="4" w:space="0" w:color="auto"/>
            </w:tcBorders>
            <w:shd w:val="clear" w:color="auto" w:fill="00B050"/>
          </w:tcPr>
          <w:p w14:paraId="7E6C7A59" w14:textId="77777777" w:rsidR="00DE6208" w:rsidRPr="0009422D" w:rsidRDefault="00DE6208" w:rsidP="00C604A4">
            <w:pPr>
              <w:rPr>
                <w:rFonts w:ascii="Arial" w:eastAsia="Times New Roman" w:hAnsi="Arial" w:cs="Arial"/>
                <w:sz w:val="18"/>
                <w:szCs w:val="18"/>
              </w:rPr>
            </w:pPr>
            <w:r w:rsidRPr="0009422D">
              <w:rPr>
                <w:rFonts w:ascii="Arial" w:eastAsia="Times New Roman" w:hAnsi="Arial" w:cs="Arial"/>
                <w:b/>
                <w:bCs/>
                <w:sz w:val="18"/>
                <w:szCs w:val="18"/>
              </w:rPr>
              <w:t>97.7%</w:t>
            </w:r>
          </w:p>
        </w:tc>
      </w:tr>
      <w:tr w:rsidR="00DE6208" w:rsidRPr="00CC0880" w14:paraId="048643DA" w14:textId="77777777" w:rsidTr="00DE6208">
        <w:trPr>
          <w:jc w:val="center"/>
        </w:trPr>
        <w:tc>
          <w:tcPr>
            <w:tcW w:w="1567" w:type="dxa"/>
            <w:shd w:val="clear" w:color="auto" w:fill="FFFFFF"/>
          </w:tcPr>
          <w:p w14:paraId="3910DFD5" w14:textId="77777777" w:rsidR="00DE6208" w:rsidRPr="00CC0880" w:rsidRDefault="00DE6208" w:rsidP="00C604A4">
            <w:pPr>
              <w:rPr>
                <w:rFonts w:ascii="Arial" w:eastAsia="Times New Roman" w:hAnsi="Arial" w:cs="Arial"/>
                <w:sz w:val="18"/>
                <w:szCs w:val="18"/>
              </w:rPr>
            </w:pPr>
            <w:r w:rsidRPr="00CC0880">
              <w:rPr>
                <w:rFonts w:ascii="Arial" w:eastAsia="Times New Roman" w:hAnsi="Arial" w:cs="Arial"/>
                <w:sz w:val="18"/>
                <w:szCs w:val="18"/>
              </w:rPr>
              <w:t>Cleanliness</w:t>
            </w:r>
          </w:p>
          <w:p w14:paraId="5767D122" w14:textId="77777777" w:rsidR="00DE6208" w:rsidRPr="00CC0880" w:rsidRDefault="00DE6208" w:rsidP="00C604A4">
            <w:pPr>
              <w:rPr>
                <w:rFonts w:ascii="Arial" w:eastAsia="Times New Roman" w:hAnsi="Arial" w:cs="Arial"/>
                <w:sz w:val="18"/>
                <w:szCs w:val="18"/>
              </w:rPr>
            </w:pPr>
          </w:p>
        </w:tc>
        <w:tc>
          <w:tcPr>
            <w:tcW w:w="1130" w:type="dxa"/>
            <w:shd w:val="clear" w:color="auto" w:fill="FFFFFF"/>
          </w:tcPr>
          <w:p w14:paraId="44CEEEA0" w14:textId="77777777" w:rsidR="00DE6208" w:rsidRPr="00CC0880" w:rsidRDefault="00DE6208" w:rsidP="00C604A4">
            <w:pPr>
              <w:rPr>
                <w:rFonts w:ascii="Arial" w:eastAsia="Times New Roman" w:hAnsi="Arial" w:cs="Arial"/>
                <w:sz w:val="18"/>
                <w:szCs w:val="18"/>
              </w:rPr>
            </w:pPr>
            <w:r w:rsidRPr="00CC0880">
              <w:rPr>
                <w:rFonts w:ascii="Arial" w:eastAsia="Times New Roman" w:hAnsi="Arial" w:cs="Arial"/>
                <w:sz w:val="18"/>
                <w:szCs w:val="18"/>
              </w:rPr>
              <w:t>Monthly</w:t>
            </w:r>
          </w:p>
        </w:tc>
        <w:tc>
          <w:tcPr>
            <w:tcW w:w="1328" w:type="dxa"/>
            <w:shd w:val="clear" w:color="auto" w:fill="FFFFFF"/>
          </w:tcPr>
          <w:p w14:paraId="51A551D5" w14:textId="77777777" w:rsidR="00DE6208" w:rsidRPr="00CC0880" w:rsidRDefault="00DE6208" w:rsidP="00C604A4">
            <w:pPr>
              <w:rPr>
                <w:rFonts w:ascii="Arial" w:eastAsia="Times New Roman" w:hAnsi="Arial" w:cs="Arial"/>
                <w:sz w:val="18"/>
                <w:szCs w:val="18"/>
              </w:rPr>
            </w:pPr>
            <w:r w:rsidRPr="00CC0880">
              <w:rPr>
                <w:rFonts w:ascii="Arial" w:eastAsia="Times New Roman" w:hAnsi="Arial" w:cs="Arial"/>
                <w:sz w:val="18"/>
                <w:szCs w:val="18"/>
              </w:rPr>
              <w:t>Link practitioners</w:t>
            </w:r>
          </w:p>
        </w:tc>
        <w:tc>
          <w:tcPr>
            <w:tcW w:w="1147" w:type="dxa"/>
            <w:shd w:val="clear" w:color="auto" w:fill="FFFFFF"/>
          </w:tcPr>
          <w:p w14:paraId="4E412CD3" w14:textId="1F2CF1C1" w:rsidR="00DE6208" w:rsidRPr="00CC0880" w:rsidRDefault="006B455E" w:rsidP="006B455E">
            <w:pPr>
              <w:rPr>
                <w:rFonts w:ascii="Arial" w:eastAsia="Times New Roman" w:hAnsi="Arial" w:cs="Arial"/>
                <w:sz w:val="18"/>
                <w:szCs w:val="18"/>
              </w:rPr>
            </w:pPr>
            <w:r>
              <w:rPr>
                <w:rFonts w:ascii="Arial" w:eastAsia="Times New Roman" w:hAnsi="Arial" w:cs="Arial"/>
                <w:sz w:val="18"/>
                <w:szCs w:val="18"/>
              </w:rPr>
              <w:t>O</w:t>
            </w:r>
            <w:r w:rsidR="00DE6208" w:rsidRPr="00CC0880">
              <w:rPr>
                <w:rFonts w:ascii="Arial" w:eastAsia="Times New Roman" w:hAnsi="Arial" w:cs="Arial"/>
                <w:sz w:val="18"/>
                <w:szCs w:val="18"/>
              </w:rPr>
              <w:t>ngoing</w:t>
            </w:r>
          </w:p>
        </w:tc>
        <w:tc>
          <w:tcPr>
            <w:tcW w:w="1233" w:type="dxa"/>
            <w:shd w:val="clear" w:color="auto" w:fill="00B050"/>
          </w:tcPr>
          <w:p w14:paraId="35616954" w14:textId="77777777" w:rsidR="00DE6208" w:rsidRPr="00CC0880" w:rsidRDefault="00DE6208" w:rsidP="00C604A4">
            <w:pPr>
              <w:rPr>
                <w:rFonts w:ascii="Arial" w:eastAsia="Times New Roman" w:hAnsi="Arial" w:cs="Arial"/>
                <w:sz w:val="18"/>
                <w:szCs w:val="18"/>
              </w:rPr>
            </w:pPr>
            <w:r>
              <w:rPr>
                <w:rFonts w:ascii="Arial" w:eastAsia="Times New Roman" w:hAnsi="Arial" w:cs="Arial"/>
                <w:sz w:val="18"/>
                <w:szCs w:val="18"/>
              </w:rPr>
              <w:t>97.5%</w:t>
            </w:r>
          </w:p>
        </w:tc>
        <w:tc>
          <w:tcPr>
            <w:tcW w:w="1239" w:type="dxa"/>
            <w:shd w:val="clear" w:color="auto" w:fill="00B050"/>
          </w:tcPr>
          <w:p w14:paraId="75128AB6" w14:textId="77777777" w:rsidR="00DE6208" w:rsidRPr="00CC0880" w:rsidRDefault="00DE6208" w:rsidP="00C604A4">
            <w:pPr>
              <w:rPr>
                <w:rFonts w:ascii="Arial" w:eastAsia="Times New Roman" w:hAnsi="Arial" w:cs="Arial"/>
                <w:sz w:val="18"/>
                <w:szCs w:val="18"/>
              </w:rPr>
            </w:pPr>
            <w:r>
              <w:rPr>
                <w:rFonts w:ascii="Arial" w:eastAsia="Times New Roman" w:hAnsi="Arial" w:cs="Arial"/>
                <w:sz w:val="18"/>
                <w:szCs w:val="18"/>
              </w:rPr>
              <w:t>97.3%</w:t>
            </w:r>
          </w:p>
        </w:tc>
        <w:tc>
          <w:tcPr>
            <w:tcW w:w="1173" w:type="dxa"/>
            <w:shd w:val="clear" w:color="auto" w:fill="00B050"/>
          </w:tcPr>
          <w:p w14:paraId="63606818" w14:textId="77777777" w:rsidR="00DE6208" w:rsidRPr="0009422D" w:rsidRDefault="00DE6208" w:rsidP="00C604A4">
            <w:pPr>
              <w:rPr>
                <w:rFonts w:ascii="Arial" w:eastAsia="Times New Roman" w:hAnsi="Arial" w:cs="Arial"/>
                <w:sz w:val="18"/>
                <w:szCs w:val="18"/>
              </w:rPr>
            </w:pPr>
            <w:r w:rsidRPr="0009422D">
              <w:rPr>
                <w:rFonts w:ascii="Arial" w:eastAsia="Times New Roman" w:hAnsi="Arial" w:cs="Arial"/>
                <w:b/>
                <w:bCs/>
                <w:sz w:val="18"/>
                <w:szCs w:val="18"/>
              </w:rPr>
              <w:t>96.5%</w:t>
            </w:r>
          </w:p>
        </w:tc>
      </w:tr>
      <w:tr w:rsidR="00DE6208" w:rsidRPr="00CC0880" w14:paraId="25893025" w14:textId="77777777" w:rsidTr="00DE6208">
        <w:trPr>
          <w:trHeight w:val="308"/>
          <w:jc w:val="center"/>
        </w:trPr>
        <w:tc>
          <w:tcPr>
            <w:tcW w:w="1567" w:type="dxa"/>
            <w:vMerge w:val="restart"/>
            <w:shd w:val="clear" w:color="auto" w:fill="FFFFFF"/>
          </w:tcPr>
          <w:p w14:paraId="3B49DF74" w14:textId="77777777" w:rsidR="00DE6208" w:rsidRPr="00CC0880" w:rsidRDefault="00DE6208" w:rsidP="00C604A4">
            <w:pPr>
              <w:rPr>
                <w:rFonts w:ascii="Arial" w:eastAsia="Times New Roman" w:hAnsi="Arial" w:cs="Arial"/>
                <w:sz w:val="18"/>
                <w:szCs w:val="18"/>
              </w:rPr>
            </w:pPr>
            <w:r w:rsidRPr="00CC0880">
              <w:rPr>
                <w:rFonts w:ascii="Arial" w:eastAsia="Times New Roman" w:hAnsi="Arial" w:cs="Arial"/>
                <w:sz w:val="18"/>
                <w:szCs w:val="18"/>
              </w:rPr>
              <w:t>Slit Lamps</w:t>
            </w:r>
          </w:p>
        </w:tc>
        <w:tc>
          <w:tcPr>
            <w:tcW w:w="1130" w:type="dxa"/>
            <w:vMerge w:val="restart"/>
            <w:shd w:val="clear" w:color="auto" w:fill="FFFFFF"/>
          </w:tcPr>
          <w:p w14:paraId="1C0E2941" w14:textId="77777777" w:rsidR="00DE6208" w:rsidRPr="00CC0880" w:rsidRDefault="00DE6208" w:rsidP="00C604A4">
            <w:pPr>
              <w:rPr>
                <w:rFonts w:ascii="Arial" w:eastAsia="Times New Roman" w:hAnsi="Arial" w:cs="Arial"/>
                <w:sz w:val="18"/>
                <w:szCs w:val="18"/>
              </w:rPr>
            </w:pPr>
            <w:r w:rsidRPr="00CC0880">
              <w:rPr>
                <w:rFonts w:ascii="Arial" w:eastAsia="Times New Roman" w:hAnsi="Arial" w:cs="Arial"/>
                <w:sz w:val="18"/>
                <w:szCs w:val="18"/>
              </w:rPr>
              <w:t>6 monthly</w:t>
            </w:r>
          </w:p>
        </w:tc>
        <w:tc>
          <w:tcPr>
            <w:tcW w:w="1328" w:type="dxa"/>
            <w:vMerge w:val="restart"/>
            <w:shd w:val="clear" w:color="auto" w:fill="FFFFFF"/>
          </w:tcPr>
          <w:p w14:paraId="665165D2" w14:textId="77777777" w:rsidR="00DE6208" w:rsidRPr="00CC0880" w:rsidRDefault="00DE6208" w:rsidP="00C604A4">
            <w:pPr>
              <w:rPr>
                <w:rFonts w:ascii="Arial" w:eastAsia="Times New Roman" w:hAnsi="Arial" w:cs="Arial"/>
                <w:sz w:val="18"/>
                <w:szCs w:val="18"/>
              </w:rPr>
            </w:pPr>
            <w:r w:rsidRPr="00CC0880">
              <w:rPr>
                <w:rFonts w:ascii="Arial" w:eastAsia="Times New Roman" w:hAnsi="Arial" w:cs="Arial"/>
                <w:sz w:val="18"/>
                <w:szCs w:val="18"/>
              </w:rPr>
              <w:t>Link practitioners</w:t>
            </w:r>
          </w:p>
        </w:tc>
        <w:tc>
          <w:tcPr>
            <w:tcW w:w="1147" w:type="dxa"/>
            <w:shd w:val="clear" w:color="auto" w:fill="FFFFFF"/>
          </w:tcPr>
          <w:p w14:paraId="5BBC26DE" w14:textId="77777777" w:rsidR="00DE6208" w:rsidRPr="00CC0880" w:rsidRDefault="00DE6208" w:rsidP="00C604A4">
            <w:pPr>
              <w:rPr>
                <w:rFonts w:ascii="Arial" w:eastAsia="Times New Roman" w:hAnsi="Arial" w:cs="Arial"/>
                <w:b/>
                <w:sz w:val="18"/>
                <w:szCs w:val="18"/>
              </w:rPr>
            </w:pPr>
            <w:r w:rsidRPr="00CC0880">
              <w:rPr>
                <w:rFonts w:ascii="Arial" w:eastAsia="Times New Roman" w:hAnsi="Arial" w:cs="Arial"/>
                <w:b/>
                <w:sz w:val="18"/>
                <w:szCs w:val="18"/>
              </w:rPr>
              <w:t>July</w:t>
            </w:r>
          </w:p>
        </w:tc>
        <w:tc>
          <w:tcPr>
            <w:tcW w:w="1233" w:type="dxa"/>
            <w:tcBorders>
              <w:bottom w:val="single" w:sz="4" w:space="0" w:color="auto"/>
            </w:tcBorders>
            <w:shd w:val="clear" w:color="auto" w:fill="00B050"/>
          </w:tcPr>
          <w:p w14:paraId="5C2BFCF8" w14:textId="77777777" w:rsidR="00DE6208" w:rsidRPr="00CC0880" w:rsidRDefault="00DE6208" w:rsidP="00C604A4">
            <w:pPr>
              <w:rPr>
                <w:rFonts w:ascii="Arial" w:eastAsia="Times New Roman" w:hAnsi="Arial" w:cs="Arial"/>
                <w:color w:val="A6A6A6"/>
                <w:sz w:val="18"/>
                <w:szCs w:val="18"/>
              </w:rPr>
            </w:pPr>
            <w:r>
              <w:rPr>
                <w:rFonts w:ascii="Arial" w:eastAsia="Times New Roman" w:hAnsi="Arial" w:cs="Arial"/>
                <w:sz w:val="18"/>
                <w:szCs w:val="18"/>
              </w:rPr>
              <w:t>97.9 %</w:t>
            </w:r>
            <w:r w:rsidRPr="00CC0880">
              <w:rPr>
                <w:rFonts w:ascii="Arial" w:eastAsia="Times New Roman" w:hAnsi="Arial" w:cs="Arial"/>
                <w:sz w:val="18"/>
                <w:szCs w:val="18"/>
              </w:rPr>
              <w:t xml:space="preserve"> July </w:t>
            </w:r>
            <w:r>
              <w:rPr>
                <w:rFonts w:ascii="Arial" w:eastAsia="Times New Roman" w:hAnsi="Arial" w:cs="Arial"/>
                <w:sz w:val="18"/>
                <w:szCs w:val="18"/>
              </w:rPr>
              <w:t>2022</w:t>
            </w:r>
          </w:p>
        </w:tc>
        <w:tc>
          <w:tcPr>
            <w:tcW w:w="1239" w:type="dxa"/>
            <w:tcBorders>
              <w:bottom w:val="single" w:sz="4" w:space="0" w:color="auto"/>
            </w:tcBorders>
            <w:shd w:val="clear" w:color="auto" w:fill="00B050"/>
          </w:tcPr>
          <w:p w14:paraId="1E94ACA2" w14:textId="77777777" w:rsidR="00DE6208" w:rsidRDefault="00DE6208" w:rsidP="00C604A4">
            <w:pPr>
              <w:rPr>
                <w:rFonts w:ascii="Arial" w:eastAsia="Times New Roman" w:hAnsi="Arial" w:cs="Arial"/>
                <w:sz w:val="18"/>
                <w:szCs w:val="18"/>
              </w:rPr>
            </w:pPr>
            <w:r>
              <w:rPr>
                <w:rFonts w:ascii="Arial" w:eastAsia="Times New Roman" w:hAnsi="Arial" w:cs="Arial"/>
                <w:sz w:val="18"/>
                <w:szCs w:val="18"/>
              </w:rPr>
              <w:t>98.4%</w:t>
            </w:r>
          </w:p>
          <w:p w14:paraId="48AF83F7" w14:textId="77777777" w:rsidR="00DE6208" w:rsidRPr="00CC0880" w:rsidRDefault="00DE6208" w:rsidP="00C604A4">
            <w:pPr>
              <w:rPr>
                <w:rFonts w:ascii="Arial" w:eastAsia="Times New Roman" w:hAnsi="Arial" w:cs="Arial"/>
                <w:sz w:val="18"/>
                <w:szCs w:val="18"/>
              </w:rPr>
            </w:pPr>
            <w:r>
              <w:rPr>
                <w:rFonts w:ascii="Arial" w:eastAsia="Times New Roman" w:hAnsi="Arial" w:cs="Arial"/>
                <w:sz w:val="18"/>
                <w:szCs w:val="18"/>
              </w:rPr>
              <w:t>July 2023</w:t>
            </w:r>
          </w:p>
        </w:tc>
        <w:tc>
          <w:tcPr>
            <w:tcW w:w="1173" w:type="dxa"/>
            <w:tcBorders>
              <w:bottom w:val="single" w:sz="4" w:space="0" w:color="auto"/>
            </w:tcBorders>
            <w:shd w:val="clear" w:color="auto" w:fill="00B050"/>
          </w:tcPr>
          <w:p w14:paraId="10666EA7" w14:textId="77777777" w:rsidR="00DE6208" w:rsidRPr="00E11E0F" w:rsidRDefault="00DE6208" w:rsidP="00C604A4">
            <w:pPr>
              <w:rPr>
                <w:rFonts w:ascii="Arial" w:eastAsia="Times New Roman" w:hAnsi="Arial" w:cs="Arial"/>
                <w:b/>
                <w:bCs/>
                <w:sz w:val="18"/>
                <w:szCs w:val="18"/>
              </w:rPr>
            </w:pPr>
            <w:r w:rsidRPr="00E11E0F">
              <w:rPr>
                <w:rFonts w:ascii="Arial" w:eastAsia="Times New Roman" w:hAnsi="Arial" w:cs="Arial"/>
                <w:b/>
                <w:bCs/>
                <w:sz w:val="18"/>
                <w:szCs w:val="18"/>
              </w:rPr>
              <w:t>98%</w:t>
            </w:r>
          </w:p>
          <w:p w14:paraId="44AFC0ED" w14:textId="77777777" w:rsidR="00DE6208" w:rsidRPr="00E11E0F" w:rsidRDefault="00DE6208" w:rsidP="00C604A4">
            <w:pPr>
              <w:rPr>
                <w:rFonts w:ascii="Arial" w:eastAsia="Times New Roman" w:hAnsi="Arial" w:cs="Arial"/>
                <w:b/>
                <w:bCs/>
                <w:sz w:val="18"/>
                <w:szCs w:val="18"/>
              </w:rPr>
            </w:pPr>
          </w:p>
        </w:tc>
      </w:tr>
      <w:tr w:rsidR="00DE6208" w:rsidRPr="00CC0880" w14:paraId="2617DA98" w14:textId="77777777" w:rsidTr="00DE6208">
        <w:trPr>
          <w:trHeight w:val="455"/>
          <w:jc w:val="center"/>
        </w:trPr>
        <w:tc>
          <w:tcPr>
            <w:tcW w:w="1567" w:type="dxa"/>
            <w:vMerge/>
            <w:shd w:val="clear" w:color="auto" w:fill="FFFFFF"/>
          </w:tcPr>
          <w:p w14:paraId="1B08D270" w14:textId="77777777" w:rsidR="00DE6208" w:rsidRPr="00CC0880" w:rsidRDefault="00DE6208" w:rsidP="00C604A4">
            <w:pPr>
              <w:rPr>
                <w:rFonts w:ascii="Arial" w:eastAsia="Times New Roman" w:hAnsi="Arial" w:cs="Arial"/>
                <w:sz w:val="18"/>
                <w:szCs w:val="18"/>
              </w:rPr>
            </w:pPr>
          </w:p>
        </w:tc>
        <w:tc>
          <w:tcPr>
            <w:tcW w:w="1130" w:type="dxa"/>
            <w:vMerge/>
            <w:shd w:val="clear" w:color="auto" w:fill="FFFFFF"/>
          </w:tcPr>
          <w:p w14:paraId="3C7DC1BE" w14:textId="77777777" w:rsidR="00DE6208" w:rsidRPr="00CC0880" w:rsidRDefault="00DE6208" w:rsidP="00C604A4">
            <w:pPr>
              <w:rPr>
                <w:rFonts w:ascii="Arial" w:eastAsia="Times New Roman" w:hAnsi="Arial" w:cs="Arial"/>
                <w:sz w:val="18"/>
                <w:szCs w:val="18"/>
              </w:rPr>
            </w:pPr>
          </w:p>
        </w:tc>
        <w:tc>
          <w:tcPr>
            <w:tcW w:w="1328" w:type="dxa"/>
            <w:vMerge/>
            <w:shd w:val="clear" w:color="auto" w:fill="FFFFFF"/>
          </w:tcPr>
          <w:p w14:paraId="3F7E728F" w14:textId="77777777" w:rsidR="00DE6208" w:rsidRPr="00CC0880" w:rsidRDefault="00DE6208" w:rsidP="00C604A4">
            <w:pPr>
              <w:rPr>
                <w:rFonts w:ascii="Arial" w:eastAsia="Times New Roman" w:hAnsi="Arial" w:cs="Arial"/>
                <w:sz w:val="18"/>
                <w:szCs w:val="18"/>
              </w:rPr>
            </w:pPr>
          </w:p>
        </w:tc>
        <w:tc>
          <w:tcPr>
            <w:tcW w:w="1147" w:type="dxa"/>
            <w:shd w:val="clear" w:color="auto" w:fill="FFFFFF"/>
          </w:tcPr>
          <w:p w14:paraId="70FDBE4C" w14:textId="77777777" w:rsidR="00DE6208" w:rsidRPr="00CC0880" w:rsidRDefault="00DE6208" w:rsidP="00C604A4">
            <w:pPr>
              <w:rPr>
                <w:rFonts w:ascii="Arial" w:eastAsia="Times New Roman" w:hAnsi="Arial" w:cs="Arial"/>
                <w:b/>
                <w:sz w:val="18"/>
                <w:szCs w:val="18"/>
              </w:rPr>
            </w:pPr>
            <w:r w:rsidRPr="00CC0880">
              <w:rPr>
                <w:rFonts w:ascii="Arial" w:eastAsia="Times New Roman" w:hAnsi="Arial" w:cs="Arial"/>
                <w:b/>
                <w:sz w:val="18"/>
                <w:szCs w:val="18"/>
              </w:rPr>
              <w:t>January</w:t>
            </w:r>
          </w:p>
        </w:tc>
        <w:tc>
          <w:tcPr>
            <w:tcW w:w="1233" w:type="dxa"/>
            <w:tcBorders>
              <w:bottom w:val="single" w:sz="4" w:space="0" w:color="auto"/>
            </w:tcBorders>
            <w:shd w:val="clear" w:color="auto" w:fill="00B050"/>
          </w:tcPr>
          <w:p w14:paraId="517A6E75" w14:textId="77777777" w:rsidR="00DE6208" w:rsidRDefault="00DE6208" w:rsidP="00C604A4">
            <w:pPr>
              <w:rPr>
                <w:rFonts w:ascii="Arial" w:eastAsia="Times New Roman" w:hAnsi="Arial" w:cs="Arial"/>
                <w:sz w:val="18"/>
                <w:szCs w:val="18"/>
              </w:rPr>
            </w:pPr>
            <w:r>
              <w:rPr>
                <w:rFonts w:ascii="Arial" w:eastAsia="Times New Roman" w:hAnsi="Arial" w:cs="Arial"/>
                <w:sz w:val="18"/>
                <w:szCs w:val="18"/>
              </w:rPr>
              <w:t xml:space="preserve">97.7% January </w:t>
            </w:r>
          </w:p>
        </w:tc>
        <w:tc>
          <w:tcPr>
            <w:tcW w:w="1239" w:type="dxa"/>
            <w:tcBorders>
              <w:bottom w:val="single" w:sz="4" w:space="0" w:color="auto"/>
            </w:tcBorders>
            <w:shd w:val="clear" w:color="auto" w:fill="00B050"/>
          </w:tcPr>
          <w:p w14:paraId="60EC5A4A" w14:textId="77777777" w:rsidR="00DE6208" w:rsidRDefault="00DE6208" w:rsidP="00C604A4">
            <w:pPr>
              <w:shd w:val="clear" w:color="auto" w:fill="00B050"/>
              <w:rPr>
                <w:rFonts w:ascii="Arial" w:eastAsia="Times New Roman" w:hAnsi="Arial" w:cs="Arial"/>
                <w:sz w:val="18"/>
                <w:szCs w:val="18"/>
              </w:rPr>
            </w:pPr>
            <w:r>
              <w:rPr>
                <w:rFonts w:ascii="Arial" w:eastAsia="Times New Roman" w:hAnsi="Arial" w:cs="Arial"/>
                <w:sz w:val="18"/>
                <w:szCs w:val="18"/>
              </w:rPr>
              <w:t xml:space="preserve">97.0% January </w:t>
            </w:r>
          </w:p>
          <w:p w14:paraId="6650B647" w14:textId="77777777" w:rsidR="00DE6208" w:rsidRDefault="00DE6208" w:rsidP="00C604A4">
            <w:pPr>
              <w:rPr>
                <w:rFonts w:ascii="Arial" w:eastAsia="Times New Roman" w:hAnsi="Arial" w:cs="Arial"/>
                <w:sz w:val="18"/>
                <w:szCs w:val="18"/>
              </w:rPr>
            </w:pPr>
          </w:p>
        </w:tc>
        <w:tc>
          <w:tcPr>
            <w:tcW w:w="1173" w:type="dxa"/>
            <w:tcBorders>
              <w:bottom w:val="single" w:sz="4" w:space="0" w:color="auto"/>
            </w:tcBorders>
            <w:shd w:val="clear" w:color="auto" w:fill="00B050"/>
          </w:tcPr>
          <w:p w14:paraId="416DA320" w14:textId="77777777" w:rsidR="00DE6208" w:rsidRPr="00E11E0F" w:rsidRDefault="00DE6208" w:rsidP="00C604A4">
            <w:pPr>
              <w:shd w:val="clear" w:color="auto" w:fill="00B050"/>
              <w:rPr>
                <w:rFonts w:ascii="Arial" w:eastAsia="Times New Roman" w:hAnsi="Arial" w:cs="Arial"/>
                <w:b/>
                <w:bCs/>
                <w:sz w:val="18"/>
                <w:szCs w:val="18"/>
              </w:rPr>
            </w:pPr>
            <w:r w:rsidRPr="00E11E0F">
              <w:rPr>
                <w:rFonts w:ascii="Arial" w:eastAsia="Times New Roman" w:hAnsi="Arial" w:cs="Arial"/>
                <w:b/>
                <w:bCs/>
                <w:sz w:val="18"/>
                <w:szCs w:val="18"/>
              </w:rPr>
              <w:t xml:space="preserve">97% </w:t>
            </w:r>
          </w:p>
        </w:tc>
      </w:tr>
      <w:tr w:rsidR="00DE6208" w:rsidRPr="00CC0880" w14:paraId="4391AAE5" w14:textId="77777777" w:rsidTr="00DE6208">
        <w:trPr>
          <w:jc w:val="center"/>
        </w:trPr>
        <w:tc>
          <w:tcPr>
            <w:tcW w:w="1567" w:type="dxa"/>
            <w:tcBorders>
              <w:bottom w:val="single" w:sz="4" w:space="0" w:color="auto"/>
            </w:tcBorders>
            <w:shd w:val="clear" w:color="auto" w:fill="FFFFFF"/>
          </w:tcPr>
          <w:p w14:paraId="7C29B622" w14:textId="77777777" w:rsidR="00DE6208" w:rsidRPr="00CC0880" w:rsidRDefault="00DE6208" w:rsidP="00C604A4">
            <w:pPr>
              <w:rPr>
                <w:rFonts w:ascii="Arial" w:eastAsia="Times New Roman" w:hAnsi="Arial" w:cs="Arial"/>
                <w:sz w:val="18"/>
                <w:szCs w:val="18"/>
              </w:rPr>
            </w:pPr>
            <w:bookmarkStart w:id="55" w:name="_Hlk121992066"/>
            <w:r>
              <w:rPr>
                <w:rFonts w:ascii="Arial" w:eastAsia="Times New Roman" w:hAnsi="Arial" w:cs="Arial"/>
                <w:sz w:val="18"/>
                <w:szCs w:val="18"/>
              </w:rPr>
              <w:t xml:space="preserve">Hand Hygiene Facilities </w:t>
            </w:r>
          </w:p>
        </w:tc>
        <w:tc>
          <w:tcPr>
            <w:tcW w:w="1130" w:type="dxa"/>
            <w:tcBorders>
              <w:bottom w:val="single" w:sz="4" w:space="0" w:color="auto"/>
            </w:tcBorders>
            <w:shd w:val="clear" w:color="auto" w:fill="FFFFFF"/>
          </w:tcPr>
          <w:p w14:paraId="673D2A0A" w14:textId="77777777" w:rsidR="00DE6208" w:rsidRPr="00CC0880" w:rsidRDefault="00DE6208" w:rsidP="00C604A4">
            <w:pPr>
              <w:rPr>
                <w:rFonts w:ascii="Arial" w:eastAsia="Times New Roman" w:hAnsi="Arial" w:cs="Arial"/>
                <w:sz w:val="18"/>
                <w:szCs w:val="18"/>
              </w:rPr>
            </w:pPr>
            <w:r w:rsidRPr="00CC0880">
              <w:rPr>
                <w:rFonts w:ascii="Arial" w:eastAsia="Times New Roman" w:hAnsi="Arial" w:cs="Arial"/>
                <w:sz w:val="18"/>
                <w:szCs w:val="18"/>
              </w:rPr>
              <w:t>Annually</w:t>
            </w:r>
          </w:p>
        </w:tc>
        <w:tc>
          <w:tcPr>
            <w:tcW w:w="1328" w:type="dxa"/>
            <w:tcBorders>
              <w:bottom w:val="single" w:sz="4" w:space="0" w:color="auto"/>
            </w:tcBorders>
            <w:shd w:val="clear" w:color="auto" w:fill="FFFFFF"/>
          </w:tcPr>
          <w:p w14:paraId="3082ACDB" w14:textId="77777777" w:rsidR="00DE6208" w:rsidRPr="00CC0880" w:rsidRDefault="00DE6208" w:rsidP="00C604A4">
            <w:pPr>
              <w:rPr>
                <w:rFonts w:ascii="Arial" w:eastAsia="Times New Roman" w:hAnsi="Arial" w:cs="Arial"/>
                <w:sz w:val="18"/>
                <w:szCs w:val="18"/>
              </w:rPr>
            </w:pPr>
            <w:r w:rsidRPr="00CC0880">
              <w:rPr>
                <w:rFonts w:ascii="Arial" w:eastAsia="Times New Roman" w:hAnsi="Arial" w:cs="Arial"/>
                <w:sz w:val="18"/>
                <w:szCs w:val="18"/>
              </w:rPr>
              <w:t>Link Practitioners</w:t>
            </w:r>
          </w:p>
        </w:tc>
        <w:tc>
          <w:tcPr>
            <w:tcW w:w="1147" w:type="dxa"/>
            <w:tcBorders>
              <w:bottom w:val="single" w:sz="4" w:space="0" w:color="auto"/>
            </w:tcBorders>
            <w:shd w:val="clear" w:color="auto" w:fill="FFFFFF"/>
          </w:tcPr>
          <w:p w14:paraId="202E24A1" w14:textId="77777777" w:rsidR="00DE6208" w:rsidRPr="00CC0880" w:rsidRDefault="00DE6208" w:rsidP="00C604A4">
            <w:pPr>
              <w:rPr>
                <w:rFonts w:ascii="Arial" w:eastAsia="Times New Roman" w:hAnsi="Arial" w:cs="Arial"/>
                <w:b/>
                <w:sz w:val="18"/>
                <w:szCs w:val="18"/>
              </w:rPr>
            </w:pPr>
            <w:r w:rsidRPr="00CC0880">
              <w:rPr>
                <w:rFonts w:ascii="Arial" w:eastAsia="Times New Roman" w:hAnsi="Arial" w:cs="Arial"/>
                <w:b/>
                <w:sz w:val="18"/>
                <w:szCs w:val="18"/>
              </w:rPr>
              <w:t xml:space="preserve">October </w:t>
            </w:r>
          </w:p>
        </w:tc>
        <w:tc>
          <w:tcPr>
            <w:tcW w:w="1233" w:type="dxa"/>
            <w:tcBorders>
              <w:bottom w:val="single" w:sz="4" w:space="0" w:color="auto"/>
            </w:tcBorders>
            <w:shd w:val="clear" w:color="auto" w:fill="00B050"/>
          </w:tcPr>
          <w:p w14:paraId="253FEA83" w14:textId="77777777" w:rsidR="00DE6208" w:rsidRPr="00CC0880" w:rsidRDefault="00DE6208" w:rsidP="00C604A4">
            <w:pPr>
              <w:rPr>
                <w:rFonts w:ascii="Arial" w:eastAsia="Times New Roman" w:hAnsi="Arial" w:cs="Arial"/>
                <w:color w:val="A6A6A6"/>
                <w:sz w:val="18"/>
                <w:szCs w:val="18"/>
              </w:rPr>
            </w:pPr>
            <w:r>
              <w:rPr>
                <w:rFonts w:ascii="Arial" w:eastAsia="Times New Roman" w:hAnsi="Arial" w:cs="Arial"/>
                <w:sz w:val="18"/>
                <w:szCs w:val="18"/>
              </w:rPr>
              <w:t>98.7</w:t>
            </w:r>
            <w:r w:rsidRPr="00CC0880">
              <w:rPr>
                <w:rFonts w:ascii="Arial" w:eastAsia="Times New Roman" w:hAnsi="Arial" w:cs="Arial"/>
                <w:sz w:val="18"/>
                <w:szCs w:val="18"/>
              </w:rPr>
              <w:t>%</w:t>
            </w:r>
            <w:r w:rsidRPr="00CC0880">
              <w:rPr>
                <w:rFonts w:ascii="Calibri" w:eastAsia="Times New Roman" w:hAnsi="Calibri" w:cs="Times New Roman"/>
                <w:sz w:val="22"/>
              </w:rPr>
              <w:t xml:space="preserve"> </w:t>
            </w:r>
          </w:p>
        </w:tc>
        <w:tc>
          <w:tcPr>
            <w:tcW w:w="1239" w:type="dxa"/>
            <w:tcBorders>
              <w:bottom w:val="single" w:sz="4" w:space="0" w:color="auto"/>
            </w:tcBorders>
            <w:shd w:val="clear" w:color="auto" w:fill="00B050"/>
          </w:tcPr>
          <w:p w14:paraId="20147C02" w14:textId="77777777" w:rsidR="00DE6208" w:rsidRDefault="00DE6208" w:rsidP="00C604A4">
            <w:pPr>
              <w:rPr>
                <w:rFonts w:ascii="Arial" w:eastAsia="Times New Roman" w:hAnsi="Arial" w:cs="Arial"/>
                <w:sz w:val="18"/>
                <w:szCs w:val="18"/>
              </w:rPr>
            </w:pPr>
            <w:r>
              <w:rPr>
                <w:rFonts w:ascii="Arial" w:eastAsia="Times New Roman" w:hAnsi="Arial" w:cs="Arial"/>
                <w:sz w:val="18"/>
                <w:szCs w:val="18"/>
              </w:rPr>
              <w:t>97.8%</w:t>
            </w:r>
          </w:p>
          <w:p w14:paraId="4CE61917" w14:textId="77777777" w:rsidR="00DE6208" w:rsidRPr="00CC0880" w:rsidRDefault="00DE6208" w:rsidP="00C604A4">
            <w:pPr>
              <w:rPr>
                <w:rFonts w:ascii="Arial" w:eastAsia="Times New Roman" w:hAnsi="Arial" w:cs="Arial"/>
                <w:sz w:val="18"/>
                <w:szCs w:val="18"/>
              </w:rPr>
            </w:pPr>
          </w:p>
        </w:tc>
        <w:tc>
          <w:tcPr>
            <w:tcW w:w="1173" w:type="dxa"/>
            <w:tcBorders>
              <w:bottom w:val="single" w:sz="4" w:space="0" w:color="auto"/>
            </w:tcBorders>
            <w:shd w:val="clear" w:color="auto" w:fill="00B050"/>
          </w:tcPr>
          <w:p w14:paraId="325D6252" w14:textId="77777777" w:rsidR="00DE6208" w:rsidRPr="00E11E0F" w:rsidRDefault="00DE6208" w:rsidP="00C604A4">
            <w:pPr>
              <w:rPr>
                <w:rFonts w:ascii="Arial" w:eastAsia="Times New Roman" w:hAnsi="Arial" w:cs="Arial"/>
                <w:b/>
                <w:bCs/>
                <w:sz w:val="18"/>
                <w:szCs w:val="18"/>
              </w:rPr>
            </w:pPr>
            <w:r w:rsidRPr="00E11E0F">
              <w:rPr>
                <w:rFonts w:ascii="Arial" w:eastAsia="Times New Roman" w:hAnsi="Arial" w:cs="Arial"/>
                <w:b/>
                <w:bCs/>
                <w:sz w:val="18"/>
                <w:szCs w:val="18"/>
              </w:rPr>
              <w:t>98%</w:t>
            </w:r>
          </w:p>
        </w:tc>
      </w:tr>
      <w:bookmarkEnd w:id="55"/>
      <w:tr w:rsidR="00DE6208" w:rsidRPr="00CC0880" w14:paraId="13353AF7" w14:textId="77777777" w:rsidTr="000D278E">
        <w:trPr>
          <w:trHeight w:val="447"/>
          <w:jc w:val="center"/>
        </w:trPr>
        <w:tc>
          <w:tcPr>
            <w:tcW w:w="1567" w:type="dxa"/>
            <w:shd w:val="clear" w:color="auto" w:fill="FFFFFF"/>
          </w:tcPr>
          <w:p w14:paraId="4655FB7E" w14:textId="77777777" w:rsidR="00DE6208" w:rsidRPr="00CC0880" w:rsidRDefault="00DE6208" w:rsidP="00C604A4">
            <w:pPr>
              <w:rPr>
                <w:rFonts w:ascii="Arial" w:eastAsia="Times New Roman" w:hAnsi="Arial" w:cs="Arial"/>
                <w:sz w:val="18"/>
                <w:szCs w:val="18"/>
              </w:rPr>
            </w:pPr>
            <w:r w:rsidRPr="00CC0880">
              <w:rPr>
                <w:rFonts w:ascii="Arial" w:eastAsia="Times New Roman" w:hAnsi="Arial" w:cs="Arial"/>
                <w:sz w:val="18"/>
                <w:szCs w:val="18"/>
              </w:rPr>
              <w:t>Decontamination</w:t>
            </w:r>
          </w:p>
        </w:tc>
        <w:tc>
          <w:tcPr>
            <w:tcW w:w="1130" w:type="dxa"/>
            <w:shd w:val="clear" w:color="auto" w:fill="FFFFFF"/>
          </w:tcPr>
          <w:p w14:paraId="6B9DE49E" w14:textId="77777777" w:rsidR="00DE6208" w:rsidRPr="00CC0880" w:rsidRDefault="00DE6208" w:rsidP="00C604A4">
            <w:pPr>
              <w:rPr>
                <w:rFonts w:ascii="Arial" w:eastAsia="Times New Roman" w:hAnsi="Arial" w:cs="Arial"/>
                <w:sz w:val="18"/>
                <w:szCs w:val="18"/>
              </w:rPr>
            </w:pPr>
            <w:r w:rsidRPr="00CC0880">
              <w:rPr>
                <w:rFonts w:ascii="Arial" w:eastAsia="Times New Roman" w:hAnsi="Arial" w:cs="Arial"/>
                <w:sz w:val="18"/>
                <w:szCs w:val="18"/>
              </w:rPr>
              <w:t>Annually</w:t>
            </w:r>
          </w:p>
        </w:tc>
        <w:tc>
          <w:tcPr>
            <w:tcW w:w="1328" w:type="dxa"/>
            <w:shd w:val="clear" w:color="auto" w:fill="FFFFFF"/>
          </w:tcPr>
          <w:p w14:paraId="2358650E" w14:textId="77777777" w:rsidR="00DE6208" w:rsidRPr="00CC0880" w:rsidRDefault="00DE6208" w:rsidP="00C604A4">
            <w:pPr>
              <w:rPr>
                <w:rFonts w:ascii="Arial" w:eastAsia="Times New Roman" w:hAnsi="Arial" w:cs="Arial"/>
                <w:sz w:val="18"/>
                <w:szCs w:val="18"/>
              </w:rPr>
            </w:pPr>
            <w:r w:rsidRPr="00CC0880">
              <w:rPr>
                <w:rFonts w:ascii="Arial" w:eastAsia="Times New Roman" w:hAnsi="Arial" w:cs="Arial"/>
                <w:sz w:val="18"/>
                <w:szCs w:val="18"/>
              </w:rPr>
              <w:t>Link Practitioners</w:t>
            </w:r>
          </w:p>
        </w:tc>
        <w:tc>
          <w:tcPr>
            <w:tcW w:w="1147" w:type="dxa"/>
            <w:shd w:val="clear" w:color="auto" w:fill="FFFFFF"/>
          </w:tcPr>
          <w:p w14:paraId="1129940B" w14:textId="77777777" w:rsidR="00DE6208" w:rsidRPr="00CC0880" w:rsidRDefault="00DE6208" w:rsidP="00C604A4">
            <w:pPr>
              <w:rPr>
                <w:rFonts w:ascii="Arial" w:eastAsia="Times New Roman" w:hAnsi="Arial" w:cs="Arial"/>
                <w:b/>
                <w:sz w:val="18"/>
                <w:szCs w:val="18"/>
              </w:rPr>
            </w:pPr>
            <w:r>
              <w:rPr>
                <w:rFonts w:ascii="Arial" w:eastAsia="Times New Roman" w:hAnsi="Arial" w:cs="Arial"/>
                <w:b/>
                <w:sz w:val="18"/>
                <w:szCs w:val="18"/>
              </w:rPr>
              <w:t>September</w:t>
            </w:r>
          </w:p>
        </w:tc>
        <w:tc>
          <w:tcPr>
            <w:tcW w:w="1233" w:type="dxa"/>
            <w:shd w:val="clear" w:color="auto" w:fill="00B050"/>
          </w:tcPr>
          <w:p w14:paraId="03212831" w14:textId="77777777" w:rsidR="00DE6208" w:rsidRPr="00CC0880" w:rsidRDefault="00DE6208" w:rsidP="00C604A4">
            <w:pPr>
              <w:rPr>
                <w:rFonts w:ascii="Arial" w:eastAsia="Times New Roman" w:hAnsi="Arial" w:cs="Arial"/>
                <w:color w:val="000000"/>
                <w:sz w:val="18"/>
                <w:szCs w:val="18"/>
              </w:rPr>
            </w:pPr>
            <w:r>
              <w:rPr>
                <w:rFonts w:ascii="Arial" w:eastAsia="Times New Roman" w:hAnsi="Arial" w:cs="Arial"/>
                <w:color w:val="000000"/>
                <w:sz w:val="18"/>
                <w:szCs w:val="18"/>
              </w:rPr>
              <w:t xml:space="preserve">100% </w:t>
            </w:r>
          </w:p>
        </w:tc>
        <w:tc>
          <w:tcPr>
            <w:tcW w:w="1239" w:type="dxa"/>
            <w:shd w:val="clear" w:color="auto" w:fill="00B050"/>
          </w:tcPr>
          <w:p w14:paraId="2A0F8A23" w14:textId="77777777" w:rsidR="00DE6208" w:rsidRPr="00CC0880" w:rsidRDefault="00DE6208" w:rsidP="00C604A4">
            <w:pPr>
              <w:rPr>
                <w:rFonts w:ascii="Arial" w:eastAsia="Times New Roman" w:hAnsi="Arial" w:cs="Arial"/>
                <w:sz w:val="18"/>
                <w:szCs w:val="18"/>
              </w:rPr>
            </w:pPr>
            <w:r>
              <w:rPr>
                <w:rFonts w:ascii="Arial" w:eastAsia="Times New Roman" w:hAnsi="Arial" w:cs="Arial"/>
                <w:sz w:val="18"/>
                <w:szCs w:val="18"/>
              </w:rPr>
              <w:t>99.5%</w:t>
            </w:r>
          </w:p>
        </w:tc>
        <w:tc>
          <w:tcPr>
            <w:tcW w:w="1173" w:type="dxa"/>
            <w:shd w:val="clear" w:color="auto" w:fill="00B050"/>
          </w:tcPr>
          <w:p w14:paraId="31332C3F" w14:textId="77777777" w:rsidR="00DE6208" w:rsidRPr="00E11E0F" w:rsidRDefault="00DE6208" w:rsidP="00C604A4">
            <w:pPr>
              <w:rPr>
                <w:rFonts w:ascii="Arial" w:eastAsia="Times New Roman" w:hAnsi="Arial" w:cs="Arial"/>
                <w:b/>
                <w:bCs/>
                <w:sz w:val="18"/>
                <w:szCs w:val="18"/>
              </w:rPr>
            </w:pPr>
            <w:r w:rsidRPr="00E11E0F">
              <w:rPr>
                <w:rFonts w:ascii="Arial" w:eastAsia="Times New Roman" w:hAnsi="Arial" w:cs="Arial"/>
                <w:b/>
                <w:bCs/>
                <w:sz w:val="18"/>
                <w:szCs w:val="18"/>
              </w:rPr>
              <w:t>99.5%</w:t>
            </w:r>
          </w:p>
        </w:tc>
      </w:tr>
      <w:tr w:rsidR="00DE6208" w:rsidRPr="00CC0880" w14:paraId="32D1E702" w14:textId="77777777" w:rsidTr="00DE6208">
        <w:trPr>
          <w:jc w:val="center"/>
        </w:trPr>
        <w:tc>
          <w:tcPr>
            <w:tcW w:w="1567" w:type="dxa"/>
            <w:shd w:val="clear" w:color="auto" w:fill="FFFFFF"/>
          </w:tcPr>
          <w:p w14:paraId="7C23D38B" w14:textId="77777777" w:rsidR="00DE6208" w:rsidRPr="00CC0880" w:rsidRDefault="00DE6208" w:rsidP="00C604A4">
            <w:pPr>
              <w:rPr>
                <w:rFonts w:ascii="Arial" w:eastAsia="Times New Roman" w:hAnsi="Arial" w:cs="Arial"/>
                <w:sz w:val="18"/>
                <w:szCs w:val="18"/>
              </w:rPr>
            </w:pPr>
            <w:r w:rsidRPr="00CC0880">
              <w:rPr>
                <w:rFonts w:ascii="Arial" w:eastAsia="Times New Roman" w:hAnsi="Arial" w:cs="Arial"/>
                <w:sz w:val="18"/>
                <w:szCs w:val="18"/>
              </w:rPr>
              <w:t>Venflon Insertion Technique</w:t>
            </w:r>
          </w:p>
        </w:tc>
        <w:tc>
          <w:tcPr>
            <w:tcW w:w="1130" w:type="dxa"/>
            <w:shd w:val="clear" w:color="auto" w:fill="FFFFFF"/>
          </w:tcPr>
          <w:p w14:paraId="05777615" w14:textId="77777777" w:rsidR="00DE6208" w:rsidRPr="00CC0880" w:rsidRDefault="00DE6208" w:rsidP="00C604A4">
            <w:pPr>
              <w:rPr>
                <w:rFonts w:ascii="Arial" w:eastAsia="Times New Roman" w:hAnsi="Arial" w:cs="Arial"/>
                <w:sz w:val="18"/>
                <w:szCs w:val="18"/>
              </w:rPr>
            </w:pPr>
            <w:r w:rsidRPr="00CC0880">
              <w:rPr>
                <w:rFonts w:ascii="Arial" w:eastAsia="Times New Roman" w:hAnsi="Arial" w:cs="Arial"/>
                <w:sz w:val="18"/>
                <w:szCs w:val="18"/>
              </w:rPr>
              <w:t>Annually</w:t>
            </w:r>
          </w:p>
        </w:tc>
        <w:tc>
          <w:tcPr>
            <w:tcW w:w="1328" w:type="dxa"/>
            <w:shd w:val="clear" w:color="auto" w:fill="FFFFFF"/>
          </w:tcPr>
          <w:p w14:paraId="52F9BD66" w14:textId="77777777" w:rsidR="00DE6208" w:rsidRPr="00CC0880" w:rsidRDefault="00DE6208" w:rsidP="00C604A4">
            <w:pPr>
              <w:rPr>
                <w:rFonts w:ascii="Arial" w:eastAsia="Times New Roman" w:hAnsi="Arial" w:cs="Arial"/>
                <w:sz w:val="18"/>
                <w:szCs w:val="18"/>
              </w:rPr>
            </w:pPr>
            <w:r w:rsidRPr="00CC0880">
              <w:rPr>
                <w:rFonts w:ascii="Arial" w:eastAsia="Times New Roman" w:hAnsi="Arial" w:cs="Arial"/>
                <w:sz w:val="18"/>
                <w:szCs w:val="18"/>
              </w:rPr>
              <w:t>Link Practitioners</w:t>
            </w:r>
          </w:p>
        </w:tc>
        <w:tc>
          <w:tcPr>
            <w:tcW w:w="1147" w:type="dxa"/>
            <w:shd w:val="clear" w:color="auto" w:fill="FFFFFF"/>
          </w:tcPr>
          <w:p w14:paraId="51E3CD9E" w14:textId="77777777" w:rsidR="00DE6208" w:rsidRPr="00CC0880" w:rsidRDefault="00DE6208" w:rsidP="00C604A4">
            <w:pPr>
              <w:rPr>
                <w:rFonts w:ascii="Arial" w:eastAsia="Times New Roman" w:hAnsi="Arial" w:cs="Arial"/>
                <w:b/>
                <w:sz w:val="18"/>
                <w:szCs w:val="18"/>
              </w:rPr>
            </w:pPr>
            <w:r w:rsidRPr="00CC0880">
              <w:rPr>
                <w:rFonts w:ascii="Arial" w:eastAsia="Times New Roman" w:hAnsi="Arial" w:cs="Arial"/>
                <w:b/>
                <w:sz w:val="18"/>
                <w:szCs w:val="18"/>
              </w:rPr>
              <w:t>August</w:t>
            </w:r>
          </w:p>
        </w:tc>
        <w:tc>
          <w:tcPr>
            <w:tcW w:w="1233" w:type="dxa"/>
            <w:shd w:val="clear" w:color="auto" w:fill="00B050"/>
          </w:tcPr>
          <w:p w14:paraId="2B53FEE4" w14:textId="77777777" w:rsidR="00DE6208" w:rsidRDefault="00DE6208" w:rsidP="00C604A4">
            <w:pPr>
              <w:rPr>
                <w:rFonts w:ascii="Arial" w:eastAsia="Times New Roman" w:hAnsi="Arial" w:cs="Arial"/>
                <w:sz w:val="18"/>
                <w:szCs w:val="18"/>
              </w:rPr>
            </w:pPr>
            <w:r>
              <w:rPr>
                <w:rFonts w:ascii="Arial" w:eastAsia="Times New Roman" w:hAnsi="Arial" w:cs="Arial"/>
                <w:sz w:val="18"/>
                <w:szCs w:val="18"/>
              </w:rPr>
              <w:t>99.4%</w:t>
            </w:r>
          </w:p>
          <w:p w14:paraId="50663829" w14:textId="77777777" w:rsidR="00DE6208" w:rsidRPr="00CC0880" w:rsidRDefault="00DE6208" w:rsidP="00C604A4">
            <w:pPr>
              <w:rPr>
                <w:rFonts w:ascii="Arial" w:eastAsia="Times New Roman" w:hAnsi="Arial" w:cs="Arial"/>
                <w:color w:val="A6A6A6"/>
                <w:sz w:val="18"/>
                <w:szCs w:val="18"/>
              </w:rPr>
            </w:pPr>
          </w:p>
        </w:tc>
        <w:tc>
          <w:tcPr>
            <w:tcW w:w="1239" w:type="dxa"/>
            <w:shd w:val="clear" w:color="auto" w:fill="00B050"/>
          </w:tcPr>
          <w:p w14:paraId="7C8553BC" w14:textId="77777777" w:rsidR="00DE6208" w:rsidRPr="00A2649B" w:rsidRDefault="00DE6208" w:rsidP="00C604A4">
            <w:pPr>
              <w:rPr>
                <w:rFonts w:ascii="Arial" w:eastAsia="Times New Roman" w:hAnsi="Arial" w:cs="Arial"/>
                <w:sz w:val="18"/>
                <w:szCs w:val="18"/>
              </w:rPr>
            </w:pPr>
            <w:r>
              <w:rPr>
                <w:rFonts w:ascii="Arial" w:eastAsia="Times New Roman" w:hAnsi="Arial" w:cs="Arial"/>
                <w:sz w:val="18"/>
                <w:szCs w:val="18"/>
              </w:rPr>
              <w:t xml:space="preserve">100% </w:t>
            </w:r>
          </w:p>
        </w:tc>
        <w:tc>
          <w:tcPr>
            <w:tcW w:w="1173" w:type="dxa"/>
            <w:shd w:val="clear" w:color="auto" w:fill="00B050"/>
          </w:tcPr>
          <w:p w14:paraId="21EA4125" w14:textId="77777777" w:rsidR="00DE6208" w:rsidRPr="00E11E0F" w:rsidRDefault="00DE6208" w:rsidP="00C604A4">
            <w:pPr>
              <w:rPr>
                <w:rFonts w:ascii="Arial" w:eastAsia="Times New Roman" w:hAnsi="Arial" w:cs="Arial"/>
                <w:b/>
                <w:bCs/>
                <w:sz w:val="18"/>
                <w:szCs w:val="18"/>
              </w:rPr>
            </w:pPr>
            <w:r w:rsidRPr="00E11E0F">
              <w:rPr>
                <w:rFonts w:ascii="Arial" w:eastAsia="Times New Roman" w:hAnsi="Arial" w:cs="Arial"/>
                <w:b/>
                <w:bCs/>
                <w:sz w:val="18"/>
                <w:szCs w:val="18"/>
              </w:rPr>
              <w:t>98%</w:t>
            </w:r>
          </w:p>
        </w:tc>
      </w:tr>
      <w:tr w:rsidR="00DE6208" w:rsidRPr="00CC0880" w14:paraId="6B14471C" w14:textId="77777777" w:rsidTr="00DE6208">
        <w:trPr>
          <w:trHeight w:val="634"/>
          <w:jc w:val="center"/>
        </w:trPr>
        <w:tc>
          <w:tcPr>
            <w:tcW w:w="1567" w:type="dxa"/>
            <w:shd w:val="clear" w:color="auto" w:fill="FFFFFF"/>
          </w:tcPr>
          <w:p w14:paraId="399804E7" w14:textId="77777777" w:rsidR="00DE6208" w:rsidRPr="00CC0880" w:rsidRDefault="00DE6208" w:rsidP="00C604A4">
            <w:pPr>
              <w:rPr>
                <w:rFonts w:ascii="Arial" w:eastAsia="Times New Roman" w:hAnsi="Arial" w:cs="Arial"/>
                <w:sz w:val="18"/>
                <w:szCs w:val="18"/>
              </w:rPr>
            </w:pPr>
            <w:r w:rsidRPr="00CC0880">
              <w:rPr>
                <w:rFonts w:ascii="Arial" w:eastAsia="Times New Roman" w:hAnsi="Arial" w:cs="Arial"/>
                <w:sz w:val="18"/>
                <w:szCs w:val="18"/>
              </w:rPr>
              <w:t>Linen, Curtains and Blinds Audit</w:t>
            </w:r>
          </w:p>
        </w:tc>
        <w:tc>
          <w:tcPr>
            <w:tcW w:w="1130" w:type="dxa"/>
            <w:shd w:val="clear" w:color="auto" w:fill="FFFFFF"/>
          </w:tcPr>
          <w:p w14:paraId="1800EF35" w14:textId="77777777" w:rsidR="00DE6208" w:rsidRPr="00CC0880" w:rsidRDefault="00DE6208" w:rsidP="00C604A4">
            <w:pPr>
              <w:rPr>
                <w:rFonts w:ascii="Arial" w:eastAsia="Times New Roman" w:hAnsi="Arial" w:cs="Arial"/>
                <w:sz w:val="18"/>
                <w:szCs w:val="18"/>
              </w:rPr>
            </w:pPr>
            <w:r w:rsidRPr="00CC0880">
              <w:rPr>
                <w:rFonts w:ascii="Arial" w:eastAsia="Times New Roman" w:hAnsi="Arial" w:cs="Arial"/>
                <w:sz w:val="18"/>
                <w:szCs w:val="18"/>
              </w:rPr>
              <w:t>Annually</w:t>
            </w:r>
          </w:p>
        </w:tc>
        <w:tc>
          <w:tcPr>
            <w:tcW w:w="1328" w:type="dxa"/>
          </w:tcPr>
          <w:p w14:paraId="76E57D32" w14:textId="77777777" w:rsidR="00DE6208" w:rsidRPr="00CC0880" w:rsidRDefault="00DE6208" w:rsidP="00C604A4">
            <w:pPr>
              <w:rPr>
                <w:rFonts w:ascii="Arial" w:eastAsia="Times New Roman" w:hAnsi="Arial" w:cs="Arial"/>
                <w:sz w:val="18"/>
                <w:szCs w:val="18"/>
              </w:rPr>
            </w:pPr>
            <w:r w:rsidRPr="00CC0880">
              <w:rPr>
                <w:rFonts w:ascii="Arial" w:eastAsia="Times New Roman" w:hAnsi="Arial" w:cs="Arial"/>
                <w:sz w:val="18"/>
                <w:szCs w:val="18"/>
              </w:rPr>
              <w:t>Link Practitioners</w:t>
            </w:r>
          </w:p>
        </w:tc>
        <w:tc>
          <w:tcPr>
            <w:tcW w:w="1147" w:type="dxa"/>
            <w:shd w:val="clear" w:color="auto" w:fill="FFFFFF"/>
          </w:tcPr>
          <w:p w14:paraId="5D00E92A" w14:textId="77777777" w:rsidR="00DE6208" w:rsidRPr="00CC0880" w:rsidRDefault="00DE6208" w:rsidP="00C604A4">
            <w:pPr>
              <w:rPr>
                <w:rFonts w:ascii="Arial" w:eastAsia="Times New Roman" w:hAnsi="Arial" w:cs="Arial"/>
                <w:b/>
                <w:sz w:val="18"/>
                <w:szCs w:val="18"/>
              </w:rPr>
            </w:pPr>
            <w:r w:rsidRPr="00CC0880">
              <w:rPr>
                <w:rFonts w:ascii="Arial" w:eastAsia="Times New Roman" w:hAnsi="Arial" w:cs="Arial"/>
                <w:b/>
                <w:sz w:val="18"/>
                <w:szCs w:val="18"/>
              </w:rPr>
              <w:t>February</w:t>
            </w:r>
          </w:p>
        </w:tc>
        <w:tc>
          <w:tcPr>
            <w:tcW w:w="1233" w:type="dxa"/>
            <w:shd w:val="clear" w:color="auto" w:fill="00B050"/>
          </w:tcPr>
          <w:p w14:paraId="06FDCFCC" w14:textId="77777777" w:rsidR="00DE6208" w:rsidRDefault="00DE6208" w:rsidP="00C604A4">
            <w:pPr>
              <w:rPr>
                <w:rFonts w:ascii="Arial" w:eastAsia="Times New Roman" w:hAnsi="Arial" w:cs="Arial"/>
                <w:sz w:val="18"/>
                <w:szCs w:val="18"/>
              </w:rPr>
            </w:pPr>
            <w:r w:rsidRPr="00D23EC4">
              <w:rPr>
                <w:rFonts w:ascii="Arial" w:eastAsia="Times New Roman" w:hAnsi="Arial" w:cs="Arial"/>
                <w:sz w:val="18"/>
                <w:szCs w:val="18"/>
              </w:rPr>
              <w:t>8</w:t>
            </w:r>
            <w:r>
              <w:rPr>
                <w:rFonts w:ascii="Arial" w:eastAsia="Times New Roman" w:hAnsi="Arial" w:cs="Arial"/>
                <w:sz w:val="18"/>
                <w:szCs w:val="18"/>
              </w:rPr>
              <w:t>8</w:t>
            </w:r>
            <w:r w:rsidRPr="00D23EC4">
              <w:rPr>
                <w:rFonts w:ascii="Arial" w:eastAsia="Times New Roman" w:hAnsi="Arial" w:cs="Arial"/>
                <w:sz w:val="18"/>
                <w:szCs w:val="18"/>
              </w:rPr>
              <w:t>.</w:t>
            </w:r>
            <w:r>
              <w:rPr>
                <w:rFonts w:ascii="Arial" w:eastAsia="Times New Roman" w:hAnsi="Arial" w:cs="Arial"/>
                <w:sz w:val="18"/>
                <w:szCs w:val="18"/>
              </w:rPr>
              <w:t>8</w:t>
            </w:r>
            <w:r w:rsidRPr="00D23EC4">
              <w:rPr>
                <w:rFonts w:ascii="Arial" w:eastAsia="Times New Roman" w:hAnsi="Arial" w:cs="Arial"/>
                <w:sz w:val="18"/>
                <w:szCs w:val="18"/>
              </w:rPr>
              <w:t>%</w:t>
            </w:r>
          </w:p>
          <w:p w14:paraId="521968ED" w14:textId="77777777" w:rsidR="00DE6208" w:rsidRPr="00CC0880" w:rsidRDefault="00DE6208" w:rsidP="00C604A4">
            <w:pPr>
              <w:rPr>
                <w:rFonts w:ascii="Arial" w:eastAsia="Times New Roman" w:hAnsi="Arial" w:cs="Arial"/>
                <w:color w:val="A6A6A6"/>
                <w:sz w:val="18"/>
                <w:szCs w:val="18"/>
              </w:rPr>
            </w:pPr>
            <w:r>
              <w:rPr>
                <w:rFonts w:ascii="Arial" w:eastAsia="Times New Roman" w:hAnsi="Arial" w:cs="Arial"/>
                <w:sz w:val="18"/>
                <w:szCs w:val="18"/>
              </w:rPr>
              <w:t>February however 81.4% is recorded on Tendable</w:t>
            </w:r>
          </w:p>
        </w:tc>
        <w:tc>
          <w:tcPr>
            <w:tcW w:w="1239" w:type="dxa"/>
            <w:shd w:val="clear" w:color="auto" w:fill="00B050"/>
          </w:tcPr>
          <w:p w14:paraId="33DB1F32" w14:textId="77777777" w:rsidR="00DE6208" w:rsidRDefault="00DE6208" w:rsidP="00C604A4">
            <w:pPr>
              <w:spacing w:line="360" w:lineRule="auto"/>
              <w:rPr>
                <w:rFonts w:ascii="Arial" w:eastAsia="Times New Roman" w:hAnsi="Arial" w:cs="Arial"/>
                <w:sz w:val="18"/>
                <w:szCs w:val="18"/>
              </w:rPr>
            </w:pPr>
            <w:r>
              <w:rPr>
                <w:rFonts w:ascii="Arial" w:eastAsia="Times New Roman" w:hAnsi="Arial" w:cs="Arial"/>
                <w:sz w:val="18"/>
                <w:szCs w:val="18"/>
              </w:rPr>
              <w:t>94.7%</w:t>
            </w:r>
          </w:p>
          <w:p w14:paraId="7848857F" w14:textId="77777777" w:rsidR="00DE6208" w:rsidRPr="00CC0880" w:rsidRDefault="00DE6208" w:rsidP="00C604A4">
            <w:pPr>
              <w:spacing w:line="360" w:lineRule="auto"/>
              <w:rPr>
                <w:rFonts w:ascii="Arial" w:eastAsia="Times New Roman" w:hAnsi="Arial" w:cs="Arial"/>
                <w:sz w:val="18"/>
                <w:szCs w:val="18"/>
              </w:rPr>
            </w:pPr>
            <w:r>
              <w:rPr>
                <w:rFonts w:ascii="Arial" w:eastAsia="Times New Roman" w:hAnsi="Arial" w:cs="Arial"/>
                <w:sz w:val="18"/>
                <w:szCs w:val="18"/>
              </w:rPr>
              <w:t xml:space="preserve">February </w:t>
            </w:r>
          </w:p>
        </w:tc>
        <w:tc>
          <w:tcPr>
            <w:tcW w:w="1173" w:type="dxa"/>
            <w:shd w:val="clear" w:color="auto" w:fill="00B050"/>
          </w:tcPr>
          <w:p w14:paraId="11364C28" w14:textId="77777777" w:rsidR="00DE6208" w:rsidRPr="00E11E0F" w:rsidRDefault="00DE6208" w:rsidP="00C604A4">
            <w:pPr>
              <w:spacing w:line="360" w:lineRule="auto"/>
              <w:rPr>
                <w:rFonts w:ascii="Arial" w:eastAsia="Times New Roman" w:hAnsi="Arial" w:cs="Arial"/>
                <w:b/>
                <w:bCs/>
                <w:sz w:val="18"/>
                <w:szCs w:val="18"/>
              </w:rPr>
            </w:pPr>
            <w:r w:rsidRPr="00E11E0F">
              <w:rPr>
                <w:rFonts w:ascii="Arial" w:eastAsia="Times New Roman" w:hAnsi="Arial" w:cs="Arial"/>
                <w:b/>
                <w:bCs/>
                <w:sz w:val="18"/>
                <w:szCs w:val="18"/>
              </w:rPr>
              <w:t>95.1%</w:t>
            </w:r>
          </w:p>
        </w:tc>
      </w:tr>
      <w:tr w:rsidR="00DE6208" w:rsidRPr="00CC0880" w14:paraId="558093D3" w14:textId="77777777" w:rsidTr="00DE6208">
        <w:trPr>
          <w:jc w:val="center"/>
        </w:trPr>
        <w:tc>
          <w:tcPr>
            <w:tcW w:w="1567" w:type="dxa"/>
            <w:shd w:val="clear" w:color="auto" w:fill="FFFFFF"/>
          </w:tcPr>
          <w:p w14:paraId="03F9004D" w14:textId="77777777" w:rsidR="00DE6208" w:rsidRPr="00CC0880" w:rsidRDefault="00DE6208" w:rsidP="00C604A4">
            <w:pPr>
              <w:rPr>
                <w:rFonts w:ascii="Arial" w:eastAsia="Times New Roman" w:hAnsi="Arial" w:cs="Arial"/>
                <w:sz w:val="18"/>
                <w:szCs w:val="18"/>
              </w:rPr>
            </w:pPr>
            <w:r w:rsidRPr="00CC0880">
              <w:rPr>
                <w:rFonts w:ascii="Arial" w:eastAsia="Times New Roman" w:hAnsi="Arial" w:cs="Arial"/>
                <w:sz w:val="18"/>
                <w:szCs w:val="18"/>
              </w:rPr>
              <w:t>Sharps Bins</w:t>
            </w:r>
          </w:p>
        </w:tc>
        <w:tc>
          <w:tcPr>
            <w:tcW w:w="1130" w:type="dxa"/>
            <w:shd w:val="clear" w:color="auto" w:fill="FFFFFF"/>
          </w:tcPr>
          <w:p w14:paraId="028D38A8" w14:textId="77777777" w:rsidR="00DE6208" w:rsidRPr="00CC0880" w:rsidRDefault="00DE6208" w:rsidP="00C604A4">
            <w:pPr>
              <w:rPr>
                <w:rFonts w:ascii="Arial" w:eastAsia="Times New Roman" w:hAnsi="Arial" w:cs="Arial"/>
                <w:sz w:val="18"/>
                <w:szCs w:val="18"/>
              </w:rPr>
            </w:pPr>
            <w:r w:rsidRPr="00CC0880">
              <w:rPr>
                <w:rFonts w:ascii="Arial" w:eastAsia="Times New Roman" w:hAnsi="Arial" w:cs="Arial"/>
                <w:sz w:val="18"/>
                <w:szCs w:val="18"/>
              </w:rPr>
              <w:t>Annually</w:t>
            </w:r>
          </w:p>
        </w:tc>
        <w:tc>
          <w:tcPr>
            <w:tcW w:w="1328" w:type="dxa"/>
            <w:shd w:val="clear" w:color="auto" w:fill="FFFFFF"/>
          </w:tcPr>
          <w:p w14:paraId="7EC33EB9" w14:textId="77777777" w:rsidR="00DE6208" w:rsidRPr="00CC0880" w:rsidRDefault="00DE6208" w:rsidP="00C604A4">
            <w:pPr>
              <w:rPr>
                <w:rFonts w:ascii="Arial" w:eastAsia="Times New Roman" w:hAnsi="Arial" w:cs="Arial"/>
                <w:sz w:val="18"/>
                <w:szCs w:val="18"/>
              </w:rPr>
            </w:pPr>
            <w:r w:rsidRPr="00CC0880">
              <w:rPr>
                <w:rFonts w:ascii="Arial" w:eastAsia="Times New Roman" w:hAnsi="Arial" w:cs="Arial"/>
                <w:sz w:val="18"/>
                <w:szCs w:val="18"/>
              </w:rPr>
              <w:t>Daniels</w:t>
            </w:r>
          </w:p>
        </w:tc>
        <w:tc>
          <w:tcPr>
            <w:tcW w:w="1147" w:type="dxa"/>
            <w:shd w:val="clear" w:color="auto" w:fill="FFFFFF"/>
          </w:tcPr>
          <w:p w14:paraId="234A3A2B" w14:textId="77777777" w:rsidR="00DE6208" w:rsidRPr="00CC0880" w:rsidRDefault="00DE6208" w:rsidP="00C604A4">
            <w:pPr>
              <w:rPr>
                <w:rFonts w:ascii="Arial" w:eastAsia="Times New Roman" w:hAnsi="Arial" w:cs="Arial"/>
                <w:b/>
                <w:sz w:val="18"/>
                <w:szCs w:val="18"/>
              </w:rPr>
            </w:pPr>
            <w:r w:rsidRPr="00CC0880">
              <w:rPr>
                <w:rFonts w:ascii="Arial" w:eastAsia="Times New Roman" w:hAnsi="Arial" w:cs="Arial"/>
                <w:b/>
                <w:sz w:val="18"/>
                <w:szCs w:val="18"/>
              </w:rPr>
              <w:t xml:space="preserve">November </w:t>
            </w:r>
          </w:p>
        </w:tc>
        <w:tc>
          <w:tcPr>
            <w:tcW w:w="1233" w:type="dxa"/>
            <w:shd w:val="clear" w:color="auto" w:fill="00B050"/>
          </w:tcPr>
          <w:p w14:paraId="71A650DF" w14:textId="77777777" w:rsidR="00DE6208" w:rsidRPr="00CC0880" w:rsidRDefault="00DE6208" w:rsidP="00C604A4">
            <w:pPr>
              <w:rPr>
                <w:rFonts w:ascii="Arial" w:eastAsia="Times New Roman" w:hAnsi="Arial" w:cs="Arial"/>
                <w:sz w:val="18"/>
                <w:szCs w:val="18"/>
              </w:rPr>
            </w:pPr>
            <w:r w:rsidRPr="00E95499">
              <w:rPr>
                <w:rFonts w:ascii="Arial" w:eastAsia="Times New Roman" w:hAnsi="Arial" w:cs="Arial"/>
                <w:sz w:val="18"/>
                <w:szCs w:val="18"/>
              </w:rPr>
              <w:t>94.9%</w:t>
            </w:r>
            <w:r>
              <w:rPr>
                <w:rFonts w:ascii="Arial" w:eastAsia="Times New Roman" w:hAnsi="Arial" w:cs="Arial"/>
                <w:sz w:val="18"/>
                <w:szCs w:val="18"/>
              </w:rPr>
              <w:t xml:space="preserve"> January 2023</w:t>
            </w:r>
          </w:p>
        </w:tc>
        <w:tc>
          <w:tcPr>
            <w:tcW w:w="1239" w:type="dxa"/>
            <w:shd w:val="clear" w:color="auto" w:fill="00B050"/>
          </w:tcPr>
          <w:p w14:paraId="14795F45" w14:textId="77777777" w:rsidR="00DE6208" w:rsidRPr="00CC0880" w:rsidRDefault="00DE6208" w:rsidP="00C604A4">
            <w:pPr>
              <w:rPr>
                <w:rFonts w:ascii="Arial" w:eastAsia="Times New Roman" w:hAnsi="Arial" w:cs="Arial"/>
                <w:sz w:val="18"/>
                <w:szCs w:val="18"/>
              </w:rPr>
            </w:pPr>
            <w:r>
              <w:rPr>
                <w:rFonts w:ascii="Arial" w:eastAsia="Times New Roman" w:hAnsi="Arial" w:cs="Arial"/>
                <w:sz w:val="18"/>
                <w:szCs w:val="18"/>
              </w:rPr>
              <w:t xml:space="preserve">Completed </w:t>
            </w:r>
          </w:p>
        </w:tc>
        <w:tc>
          <w:tcPr>
            <w:tcW w:w="1173" w:type="dxa"/>
            <w:shd w:val="clear" w:color="auto" w:fill="00B050"/>
          </w:tcPr>
          <w:p w14:paraId="0F488F0B" w14:textId="77777777" w:rsidR="00DE6208" w:rsidRPr="00E11E0F" w:rsidRDefault="00DE6208" w:rsidP="00C604A4">
            <w:pPr>
              <w:rPr>
                <w:rFonts w:ascii="Arial" w:eastAsia="Times New Roman" w:hAnsi="Arial" w:cs="Arial"/>
                <w:b/>
                <w:bCs/>
                <w:sz w:val="18"/>
                <w:szCs w:val="18"/>
              </w:rPr>
            </w:pPr>
            <w:r>
              <w:rPr>
                <w:rFonts w:ascii="Arial" w:eastAsia="Times New Roman" w:hAnsi="Arial" w:cs="Arial"/>
                <w:b/>
                <w:bCs/>
                <w:sz w:val="18"/>
                <w:szCs w:val="18"/>
              </w:rPr>
              <w:t>96.8%</w:t>
            </w:r>
          </w:p>
          <w:p w14:paraId="6DA45C94" w14:textId="77777777" w:rsidR="00DE6208" w:rsidRPr="00E11E0F" w:rsidRDefault="00DE6208" w:rsidP="00C604A4">
            <w:pPr>
              <w:rPr>
                <w:rFonts w:ascii="Arial" w:eastAsia="Times New Roman" w:hAnsi="Arial" w:cs="Arial"/>
                <w:b/>
                <w:bCs/>
                <w:sz w:val="18"/>
                <w:szCs w:val="18"/>
              </w:rPr>
            </w:pPr>
          </w:p>
        </w:tc>
      </w:tr>
      <w:tr w:rsidR="00DE6208" w:rsidRPr="00CC0880" w14:paraId="34F50975" w14:textId="77777777" w:rsidTr="000D278E">
        <w:trPr>
          <w:trHeight w:val="359"/>
          <w:jc w:val="center"/>
        </w:trPr>
        <w:tc>
          <w:tcPr>
            <w:tcW w:w="1567" w:type="dxa"/>
            <w:shd w:val="clear" w:color="auto" w:fill="FFFFFF"/>
          </w:tcPr>
          <w:p w14:paraId="4EF67D6E" w14:textId="3B44854B" w:rsidR="00DE6208" w:rsidRPr="00CC0880" w:rsidRDefault="00DE6208" w:rsidP="00C604A4">
            <w:pPr>
              <w:rPr>
                <w:rFonts w:ascii="Arial" w:eastAsia="Times New Roman" w:hAnsi="Arial" w:cs="Arial"/>
                <w:sz w:val="18"/>
                <w:szCs w:val="18"/>
              </w:rPr>
            </w:pPr>
            <w:r w:rsidRPr="00CC0880">
              <w:rPr>
                <w:rFonts w:ascii="Arial" w:eastAsia="Times New Roman" w:hAnsi="Arial" w:cs="Arial"/>
                <w:sz w:val="18"/>
                <w:szCs w:val="18"/>
              </w:rPr>
              <w:t>Toilets and Bathrooms</w:t>
            </w:r>
          </w:p>
        </w:tc>
        <w:tc>
          <w:tcPr>
            <w:tcW w:w="1130" w:type="dxa"/>
            <w:shd w:val="clear" w:color="auto" w:fill="FFFFFF"/>
          </w:tcPr>
          <w:p w14:paraId="6136B6B5" w14:textId="77777777" w:rsidR="00DE6208" w:rsidRPr="00CC0880" w:rsidRDefault="00DE6208" w:rsidP="00C604A4">
            <w:pPr>
              <w:rPr>
                <w:rFonts w:ascii="Arial" w:eastAsia="Times New Roman" w:hAnsi="Arial" w:cs="Arial"/>
                <w:sz w:val="18"/>
                <w:szCs w:val="18"/>
              </w:rPr>
            </w:pPr>
            <w:r w:rsidRPr="00CC0880">
              <w:rPr>
                <w:rFonts w:ascii="Arial" w:eastAsia="Times New Roman" w:hAnsi="Arial" w:cs="Arial"/>
                <w:sz w:val="18"/>
                <w:szCs w:val="18"/>
              </w:rPr>
              <w:t>Annually</w:t>
            </w:r>
          </w:p>
        </w:tc>
        <w:tc>
          <w:tcPr>
            <w:tcW w:w="1328" w:type="dxa"/>
            <w:shd w:val="clear" w:color="auto" w:fill="FFFFFF"/>
          </w:tcPr>
          <w:p w14:paraId="0B0C1E1E" w14:textId="77777777" w:rsidR="00DE6208" w:rsidRPr="00CC0880" w:rsidRDefault="00DE6208" w:rsidP="00C604A4">
            <w:pPr>
              <w:rPr>
                <w:rFonts w:ascii="Arial" w:eastAsia="Times New Roman" w:hAnsi="Arial" w:cs="Arial"/>
                <w:sz w:val="18"/>
                <w:szCs w:val="18"/>
              </w:rPr>
            </w:pPr>
            <w:r w:rsidRPr="00CC0880">
              <w:rPr>
                <w:rFonts w:ascii="Arial" w:eastAsia="Times New Roman" w:hAnsi="Arial" w:cs="Arial"/>
                <w:sz w:val="18"/>
                <w:szCs w:val="18"/>
              </w:rPr>
              <w:t>Link Practitioners</w:t>
            </w:r>
          </w:p>
        </w:tc>
        <w:tc>
          <w:tcPr>
            <w:tcW w:w="1147" w:type="dxa"/>
            <w:shd w:val="clear" w:color="auto" w:fill="FFFFFF"/>
          </w:tcPr>
          <w:p w14:paraId="6AEC08A3" w14:textId="77777777" w:rsidR="00DE6208" w:rsidRPr="00CC0880" w:rsidRDefault="00DE6208" w:rsidP="00C604A4">
            <w:pPr>
              <w:rPr>
                <w:rFonts w:ascii="Arial" w:eastAsia="Times New Roman" w:hAnsi="Arial" w:cs="Arial"/>
                <w:b/>
                <w:sz w:val="18"/>
                <w:szCs w:val="18"/>
              </w:rPr>
            </w:pPr>
            <w:r w:rsidRPr="00CC0880">
              <w:rPr>
                <w:rFonts w:ascii="Arial" w:eastAsia="Times New Roman" w:hAnsi="Arial" w:cs="Arial"/>
                <w:b/>
                <w:sz w:val="18"/>
                <w:szCs w:val="18"/>
              </w:rPr>
              <w:t xml:space="preserve">April </w:t>
            </w:r>
          </w:p>
        </w:tc>
        <w:tc>
          <w:tcPr>
            <w:tcW w:w="1233" w:type="dxa"/>
            <w:shd w:val="clear" w:color="auto" w:fill="00B050"/>
          </w:tcPr>
          <w:p w14:paraId="7C1447B4" w14:textId="77777777" w:rsidR="00DE6208" w:rsidRPr="00CC0880" w:rsidRDefault="00DE6208" w:rsidP="00C604A4">
            <w:pPr>
              <w:rPr>
                <w:rFonts w:ascii="Arial" w:eastAsia="Times New Roman" w:hAnsi="Arial" w:cs="Arial"/>
                <w:color w:val="A6A6A6"/>
                <w:sz w:val="18"/>
                <w:szCs w:val="18"/>
              </w:rPr>
            </w:pPr>
            <w:r>
              <w:rPr>
                <w:rFonts w:ascii="Arial" w:eastAsia="Times New Roman" w:hAnsi="Arial" w:cs="Arial"/>
                <w:color w:val="000000"/>
                <w:sz w:val="18"/>
                <w:szCs w:val="18"/>
              </w:rPr>
              <w:t>95.4%</w:t>
            </w:r>
            <w:r w:rsidRPr="00CC0880">
              <w:rPr>
                <w:rFonts w:ascii="Arial" w:eastAsia="Times New Roman" w:hAnsi="Arial" w:cs="Arial"/>
                <w:color w:val="000000"/>
                <w:sz w:val="18"/>
                <w:szCs w:val="18"/>
              </w:rPr>
              <w:t xml:space="preserve"> </w:t>
            </w:r>
          </w:p>
        </w:tc>
        <w:tc>
          <w:tcPr>
            <w:tcW w:w="1239" w:type="dxa"/>
            <w:shd w:val="clear" w:color="auto" w:fill="00B050"/>
          </w:tcPr>
          <w:p w14:paraId="310FB336" w14:textId="77777777" w:rsidR="00DE6208" w:rsidRPr="009D1E35" w:rsidRDefault="00DE6208" w:rsidP="00C604A4">
            <w:pPr>
              <w:rPr>
                <w:rFonts w:ascii="Arial" w:eastAsia="Times New Roman" w:hAnsi="Arial" w:cs="Arial"/>
                <w:color w:val="FF0000"/>
                <w:sz w:val="18"/>
                <w:szCs w:val="18"/>
              </w:rPr>
            </w:pPr>
            <w:r w:rsidRPr="00E932C7">
              <w:rPr>
                <w:rFonts w:ascii="Arial" w:eastAsia="Times New Roman" w:hAnsi="Arial" w:cs="Arial"/>
                <w:sz w:val="18"/>
                <w:szCs w:val="18"/>
              </w:rPr>
              <w:t>96.5%</w:t>
            </w:r>
            <w:r>
              <w:rPr>
                <w:rFonts w:ascii="Arial" w:eastAsia="Times New Roman" w:hAnsi="Arial" w:cs="Arial"/>
                <w:sz w:val="18"/>
                <w:szCs w:val="18"/>
              </w:rPr>
              <w:t xml:space="preserve"> </w:t>
            </w:r>
          </w:p>
        </w:tc>
        <w:tc>
          <w:tcPr>
            <w:tcW w:w="1173" w:type="dxa"/>
            <w:shd w:val="clear" w:color="auto" w:fill="00B050"/>
          </w:tcPr>
          <w:p w14:paraId="425AEAF8" w14:textId="77777777" w:rsidR="00DE6208" w:rsidRPr="00E11E0F" w:rsidRDefault="00DE6208" w:rsidP="00C604A4">
            <w:pPr>
              <w:rPr>
                <w:rFonts w:ascii="Arial" w:eastAsia="Times New Roman" w:hAnsi="Arial" w:cs="Arial"/>
                <w:b/>
                <w:bCs/>
                <w:sz w:val="18"/>
                <w:szCs w:val="18"/>
              </w:rPr>
            </w:pPr>
            <w:r w:rsidRPr="00E11E0F">
              <w:rPr>
                <w:rFonts w:ascii="Arial" w:eastAsia="Times New Roman" w:hAnsi="Arial" w:cs="Arial"/>
                <w:b/>
                <w:bCs/>
                <w:sz w:val="18"/>
                <w:szCs w:val="18"/>
              </w:rPr>
              <w:t>96.6%</w:t>
            </w:r>
          </w:p>
        </w:tc>
      </w:tr>
    </w:tbl>
    <w:p w14:paraId="0305F2EF" w14:textId="50EC5937" w:rsidR="00DE6208" w:rsidRDefault="009D1FB8" w:rsidP="00DE6208">
      <w:pPr>
        <w:spacing w:after="200"/>
        <w:jc w:val="both"/>
        <w:rPr>
          <w:rFonts w:ascii="Arial" w:eastAsia="Times New Roman" w:hAnsi="Arial" w:cs="Arial"/>
          <w:szCs w:val="24"/>
          <w:lang w:eastAsia="en-GB"/>
        </w:rPr>
      </w:pPr>
      <w:r w:rsidRPr="00DE6208">
        <w:rPr>
          <w:rFonts w:ascii="Arial" w:eastAsia="Times New Roman" w:hAnsi="Arial" w:cs="Arial"/>
          <w:b/>
          <w:noProof/>
          <w:color w:val="003B5C"/>
          <w:sz w:val="26"/>
          <w:u w:val="single"/>
          <w:lang w:eastAsia="en-GB"/>
        </w:rPr>
        <mc:AlternateContent>
          <mc:Choice Requires="wps">
            <w:drawing>
              <wp:anchor distT="0" distB="0" distL="114300" distR="114300" simplePos="0" relativeHeight="251776000" behindDoc="0" locked="0" layoutInCell="1" allowOverlap="1" wp14:anchorId="543909AA" wp14:editId="430E58FE">
                <wp:simplePos x="0" y="0"/>
                <wp:positionH relativeFrom="margin">
                  <wp:posOffset>114300</wp:posOffset>
                </wp:positionH>
                <wp:positionV relativeFrom="paragraph">
                  <wp:posOffset>235585</wp:posOffset>
                </wp:positionV>
                <wp:extent cx="6143625" cy="1809750"/>
                <wp:effectExtent l="0" t="0" r="28575" b="19050"/>
                <wp:wrapNone/>
                <wp:docPr id="579737559" name="Rounded Rectangle 1"/>
                <wp:cNvGraphicFramePr/>
                <a:graphic xmlns:a="http://schemas.openxmlformats.org/drawingml/2006/main">
                  <a:graphicData uri="http://schemas.microsoft.com/office/word/2010/wordprocessingShape">
                    <wps:wsp>
                      <wps:cNvSpPr/>
                      <wps:spPr>
                        <a:xfrm>
                          <a:off x="0" y="0"/>
                          <a:ext cx="6143625" cy="1809750"/>
                        </a:xfrm>
                        <a:prstGeom prst="roundRect">
                          <a:avLst/>
                        </a:prstGeom>
                        <a:solidFill>
                          <a:srgbClr val="FFCCCC"/>
                        </a:solidFill>
                        <a:ln w="12700" cap="flat" cmpd="sng" algn="ctr">
                          <a:solidFill>
                            <a:srgbClr val="00677F">
                              <a:shade val="50000"/>
                            </a:srgbClr>
                          </a:solidFill>
                          <a:prstDash val="solid"/>
                          <a:miter lim="800000"/>
                        </a:ln>
                        <a:effectLst/>
                      </wps:spPr>
                      <wps:txbx>
                        <w:txbxContent>
                          <w:p w14:paraId="36177DE7" w14:textId="77777777" w:rsidR="00DE6208" w:rsidRPr="00205FF5" w:rsidRDefault="00DE6208" w:rsidP="00DE6208">
                            <w:pPr>
                              <w:spacing w:line="360" w:lineRule="auto"/>
                              <w:ind w:right="-3"/>
                              <w:rPr>
                                <w:rFonts w:ascii="Arial" w:hAnsi="Arial" w:cs="Arial"/>
                                <w:b/>
                                <w:sz w:val="22"/>
                              </w:rPr>
                            </w:pPr>
                            <w:r w:rsidRPr="00205FF5">
                              <w:rPr>
                                <w:rFonts w:ascii="Arial" w:hAnsi="Arial" w:cs="Arial"/>
                                <w:b/>
                                <w:sz w:val="22"/>
                              </w:rPr>
                              <w:t>ICN audits are an indication of standards observed at a single point in time and do not reflect continual performance.  The recommendations from audit findings are provided to achieve improvements in quality of service and to guide staff towards best practice.  It is expected that departmental staff will lead on infection prevention in their day-to-day work, highlighting areas of concern to members of the ICT and working to sustain high standards of patient care at all times. (Board to Ward, 2008)</w:t>
                            </w:r>
                          </w:p>
                          <w:p w14:paraId="3E45E1CE" w14:textId="77777777" w:rsidR="00DE6208" w:rsidRPr="00205FF5" w:rsidRDefault="00DE6208" w:rsidP="00DE6208">
                            <w:pPr>
                              <w:ind w:right="-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909AA" id="Rounded Rectangle 1" o:spid="_x0000_s1043" style="position:absolute;left:0;text-align:left;margin-left:9pt;margin-top:18.55pt;width:483.75pt;height:142.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" fillcolor="#fcc" strokecolor="#004a5c" strokeweight="1pt">
                <v:stroke joinstyle="miter"/>
                <v:textbox>
                  <w:txbxContent>
                    <w:p w14:paraId="36177DE7" w14:textId="77777777" w:rsidR="00DE6208" w:rsidRPr="00205FF5" w:rsidRDefault="00DE6208" w:rsidP="00DE6208">
                      <w:pPr>
                        <w:spacing w:line="360" w:lineRule="auto"/>
                        <w:ind w:right="-3"/>
                        <w:rPr>
                          <w:rFonts w:ascii="Arial" w:hAnsi="Arial" w:cs="Arial"/>
                          <w:b/>
                          <w:sz w:val="22"/>
                        </w:rPr>
                      </w:pPr>
                      <w:r w:rsidRPr="00205FF5">
                        <w:rPr>
                          <w:rFonts w:ascii="Arial" w:hAnsi="Arial" w:cs="Arial"/>
                          <w:b/>
                          <w:sz w:val="22"/>
                        </w:rPr>
                        <w:t>ICN audits are an indication of standards observed at a single point in time and do not reflect continual performance.  The recommendations from audit findings are provided to achieve improvements in quality of service and to guide staff towards best practice.  It is expected that departmental staff will lead on infection prevention in their day-to-day work, highlighting areas of concern to members of the ICT and working to sustain high standards of patient care at all times. (Board to Ward, 2008)</w:t>
                      </w:r>
                    </w:p>
                    <w:p w14:paraId="3E45E1CE" w14:textId="77777777" w:rsidR="00DE6208" w:rsidRPr="00205FF5" w:rsidRDefault="00DE6208" w:rsidP="00DE6208">
                      <w:pPr>
                        <w:ind w:right="-3"/>
                        <w:jc w:val="center"/>
                      </w:pPr>
                    </w:p>
                  </w:txbxContent>
                </v:textbox>
                <w10:wrap anchorx="margin"/>
              </v:roundrect>
            </w:pict>
          </mc:Fallback>
        </mc:AlternateContent>
      </w:r>
    </w:p>
    <w:p w14:paraId="16457D5D" w14:textId="5F3E7A00" w:rsidR="00DE6208" w:rsidRPr="002D52E1" w:rsidRDefault="00DE6208" w:rsidP="00DE6208">
      <w:pPr>
        <w:spacing w:after="200"/>
        <w:jc w:val="both"/>
        <w:rPr>
          <w:rFonts w:ascii="Arial" w:eastAsia="Times New Roman" w:hAnsi="Arial" w:cs="Arial"/>
          <w:szCs w:val="24"/>
          <w:lang w:eastAsia="en-GB"/>
        </w:rPr>
      </w:pPr>
    </w:p>
    <w:p w14:paraId="02E717A8" w14:textId="5C66B760" w:rsidR="00DE6208" w:rsidRDefault="00DE6208" w:rsidP="00DE6208"/>
    <w:p w14:paraId="76833B5B" w14:textId="53968800" w:rsidR="00DE6208" w:rsidRDefault="00DE6208" w:rsidP="00DE6208"/>
    <w:p w14:paraId="593E833D" w14:textId="77777777" w:rsidR="00DE6208" w:rsidRDefault="00DE6208" w:rsidP="00DE6208"/>
    <w:p w14:paraId="2F1EE96B" w14:textId="77777777" w:rsidR="00DE6208" w:rsidRPr="00205FF5" w:rsidRDefault="00DE6208" w:rsidP="00DE6208">
      <w:pPr>
        <w:spacing w:after="200" w:line="276" w:lineRule="auto"/>
        <w:rPr>
          <w:rFonts w:ascii="Arial" w:eastAsia="Times New Roman" w:hAnsi="Arial" w:cs="Arial"/>
          <w:b/>
          <w:sz w:val="22"/>
          <w:lang w:eastAsia="en-GB"/>
        </w:rPr>
      </w:pPr>
      <w:r w:rsidRPr="00205FF5">
        <w:rPr>
          <w:rFonts w:ascii="Arial" w:eastAsia="Times New Roman" w:hAnsi="Arial" w:cs="Arial"/>
          <w:b/>
          <w:sz w:val="22"/>
          <w:lang w:eastAsia="en-GB"/>
        </w:rPr>
        <w:lastRenderedPageBreak/>
        <w:t>Environmental Audits</w:t>
      </w:r>
    </w:p>
    <w:p w14:paraId="4FED7CFF" w14:textId="77777777" w:rsidR="00DE6208" w:rsidRPr="00205FF5" w:rsidRDefault="00DE6208" w:rsidP="00DE6208">
      <w:pPr>
        <w:spacing w:after="200" w:line="276" w:lineRule="auto"/>
        <w:rPr>
          <w:rFonts w:ascii="Arial" w:eastAsia="Times New Roman" w:hAnsi="Arial" w:cs="Arial"/>
          <w:sz w:val="22"/>
          <w:lang w:eastAsia="en-GB"/>
        </w:rPr>
      </w:pPr>
      <w:r w:rsidRPr="00205FF5">
        <w:rPr>
          <w:rFonts w:ascii="Arial" w:eastAsia="Times New Roman" w:hAnsi="Arial" w:cs="Arial"/>
          <w:sz w:val="22"/>
          <w:lang w:eastAsia="en-GB"/>
        </w:rPr>
        <w:t xml:space="preserve">Annual environmental audits are undertaken by the ICNs. </w:t>
      </w:r>
    </w:p>
    <w:tbl>
      <w:tblPr>
        <w:tblStyle w:val="TableGrid4"/>
        <w:tblW w:w="0" w:type="auto"/>
        <w:jc w:val="center"/>
        <w:tblLook w:val="04A0" w:firstRow="1" w:lastRow="0" w:firstColumn="1" w:lastColumn="0" w:noHBand="0" w:noVBand="1"/>
      </w:tblPr>
      <w:tblGrid>
        <w:gridCol w:w="2271"/>
        <w:gridCol w:w="2410"/>
        <w:gridCol w:w="2693"/>
        <w:gridCol w:w="2260"/>
      </w:tblGrid>
      <w:tr w:rsidR="00DE6208" w:rsidRPr="00205FF5" w14:paraId="4E80E0E1" w14:textId="77777777" w:rsidTr="009D1FB8">
        <w:trPr>
          <w:jc w:val="center"/>
        </w:trPr>
        <w:tc>
          <w:tcPr>
            <w:tcW w:w="2271" w:type="dxa"/>
            <w:shd w:val="clear" w:color="auto" w:fill="FFCCCC"/>
          </w:tcPr>
          <w:p w14:paraId="64E11548" w14:textId="77777777" w:rsidR="00DE6208" w:rsidRPr="00205FF5" w:rsidRDefault="00DE6208" w:rsidP="00C604A4">
            <w:pPr>
              <w:spacing w:before="40" w:after="40"/>
              <w:rPr>
                <w:rFonts w:ascii="Arial" w:eastAsia="Times New Roman" w:hAnsi="Arial" w:cs="Arial"/>
                <w:b/>
                <w:sz w:val="18"/>
                <w:szCs w:val="18"/>
              </w:rPr>
            </w:pPr>
            <w:r w:rsidRPr="00205FF5">
              <w:rPr>
                <w:rFonts w:ascii="Arial" w:eastAsia="Times New Roman" w:hAnsi="Arial" w:cs="Arial"/>
                <w:b/>
                <w:sz w:val="18"/>
                <w:szCs w:val="18"/>
              </w:rPr>
              <w:t>Location</w:t>
            </w:r>
          </w:p>
        </w:tc>
        <w:tc>
          <w:tcPr>
            <w:tcW w:w="2410" w:type="dxa"/>
            <w:shd w:val="clear" w:color="auto" w:fill="FFCCCC"/>
          </w:tcPr>
          <w:p w14:paraId="29FA5269" w14:textId="77777777" w:rsidR="00DE6208" w:rsidRPr="00205FF5" w:rsidRDefault="00DE6208" w:rsidP="00C604A4">
            <w:pPr>
              <w:spacing w:before="40" w:after="40"/>
              <w:jc w:val="center"/>
              <w:rPr>
                <w:rFonts w:ascii="Arial" w:eastAsia="Times New Roman" w:hAnsi="Arial" w:cs="Arial"/>
                <w:b/>
                <w:sz w:val="18"/>
                <w:szCs w:val="18"/>
              </w:rPr>
            </w:pPr>
            <w:r>
              <w:rPr>
                <w:rFonts w:ascii="Arial" w:eastAsia="Times New Roman" w:hAnsi="Arial" w:cs="Arial"/>
                <w:b/>
                <w:sz w:val="18"/>
                <w:szCs w:val="18"/>
              </w:rPr>
              <w:t xml:space="preserve">2022-23 </w:t>
            </w:r>
          </w:p>
        </w:tc>
        <w:tc>
          <w:tcPr>
            <w:tcW w:w="2693" w:type="dxa"/>
            <w:shd w:val="clear" w:color="auto" w:fill="FFCCCC"/>
          </w:tcPr>
          <w:p w14:paraId="0338452A" w14:textId="77777777" w:rsidR="00DE6208" w:rsidRPr="00205FF5" w:rsidRDefault="00DE6208" w:rsidP="00C604A4">
            <w:pPr>
              <w:spacing w:before="40" w:after="40"/>
              <w:jc w:val="center"/>
              <w:rPr>
                <w:rFonts w:ascii="Arial" w:eastAsia="Times New Roman" w:hAnsi="Arial" w:cs="Arial"/>
                <w:b/>
                <w:sz w:val="18"/>
                <w:szCs w:val="18"/>
              </w:rPr>
            </w:pPr>
            <w:r w:rsidRPr="00205FF5">
              <w:rPr>
                <w:rFonts w:ascii="Arial" w:eastAsia="Times New Roman" w:hAnsi="Arial" w:cs="Arial"/>
                <w:b/>
                <w:sz w:val="18"/>
                <w:szCs w:val="18"/>
              </w:rPr>
              <w:t>202</w:t>
            </w:r>
            <w:r>
              <w:rPr>
                <w:rFonts w:ascii="Arial" w:eastAsia="Times New Roman" w:hAnsi="Arial" w:cs="Arial"/>
                <w:b/>
                <w:sz w:val="18"/>
                <w:szCs w:val="18"/>
              </w:rPr>
              <w:t>3</w:t>
            </w:r>
            <w:r w:rsidRPr="00205FF5">
              <w:rPr>
                <w:rFonts w:ascii="Arial" w:eastAsia="Times New Roman" w:hAnsi="Arial" w:cs="Arial"/>
                <w:b/>
                <w:sz w:val="18"/>
                <w:szCs w:val="18"/>
              </w:rPr>
              <w:t>-2</w:t>
            </w:r>
            <w:r>
              <w:rPr>
                <w:rFonts w:ascii="Arial" w:eastAsia="Times New Roman" w:hAnsi="Arial" w:cs="Arial"/>
                <w:b/>
                <w:sz w:val="18"/>
                <w:szCs w:val="18"/>
              </w:rPr>
              <w:t>4</w:t>
            </w:r>
          </w:p>
        </w:tc>
        <w:tc>
          <w:tcPr>
            <w:tcW w:w="2260" w:type="dxa"/>
            <w:shd w:val="clear" w:color="auto" w:fill="FFCCCC"/>
          </w:tcPr>
          <w:p w14:paraId="20C20685" w14:textId="77777777" w:rsidR="00DE6208" w:rsidRPr="00205FF5" w:rsidRDefault="00DE6208" w:rsidP="00C604A4">
            <w:pPr>
              <w:spacing w:before="40" w:after="40"/>
              <w:jc w:val="center"/>
              <w:rPr>
                <w:rFonts w:ascii="Arial" w:eastAsia="Times New Roman" w:hAnsi="Arial" w:cs="Arial"/>
                <w:b/>
                <w:sz w:val="18"/>
                <w:szCs w:val="18"/>
              </w:rPr>
            </w:pPr>
            <w:r>
              <w:rPr>
                <w:rFonts w:ascii="Arial" w:eastAsia="Times New Roman" w:hAnsi="Arial" w:cs="Arial"/>
                <w:b/>
                <w:sz w:val="18"/>
                <w:szCs w:val="18"/>
              </w:rPr>
              <w:t>2024-25</w:t>
            </w:r>
          </w:p>
        </w:tc>
      </w:tr>
      <w:tr w:rsidR="00DE6208" w:rsidRPr="00205FF5" w14:paraId="77C14D3A" w14:textId="77777777" w:rsidTr="009D1FB8">
        <w:trPr>
          <w:jc w:val="center"/>
        </w:trPr>
        <w:tc>
          <w:tcPr>
            <w:tcW w:w="2271" w:type="dxa"/>
            <w:shd w:val="clear" w:color="auto" w:fill="00B0F0"/>
          </w:tcPr>
          <w:p w14:paraId="413FE9EF" w14:textId="77777777" w:rsidR="00DE6208" w:rsidRPr="00205FF5" w:rsidRDefault="00DE6208" w:rsidP="00C604A4">
            <w:pPr>
              <w:spacing w:before="40" w:after="40"/>
              <w:jc w:val="center"/>
              <w:rPr>
                <w:rFonts w:ascii="Arial" w:eastAsia="Times New Roman" w:hAnsi="Arial" w:cs="Arial"/>
                <w:b/>
                <w:sz w:val="18"/>
                <w:szCs w:val="18"/>
              </w:rPr>
            </w:pPr>
            <w:r>
              <w:rPr>
                <w:rFonts w:ascii="Arial" w:eastAsia="Times New Roman" w:hAnsi="Arial" w:cs="Arial"/>
                <w:b/>
                <w:sz w:val="18"/>
                <w:szCs w:val="18"/>
              </w:rPr>
              <w:t xml:space="preserve">Operating Theatres </w:t>
            </w:r>
          </w:p>
        </w:tc>
        <w:tc>
          <w:tcPr>
            <w:tcW w:w="7363" w:type="dxa"/>
            <w:gridSpan w:val="3"/>
            <w:shd w:val="clear" w:color="auto" w:fill="00B0F0"/>
          </w:tcPr>
          <w:p w14:paraId="4BFE59A1" w14:textId="77777777" w:rsidR="00DE6208" w:rsidRPr="00205FF5" w:rsidRDefault="00DE6208" w:rsidP="00C604A4">
            <w:pPr>
              <w:spacing w:before="40" w:after="40"/>
              <w:jc w:val="center"/>
              <w:rPr>
                <w:rFonts w:ascii="Arial" w:eastAsia="Times New Roman" w:hAnsi="Arial" w:cs="Arial"/>
                <w:b/>
                <w:sz w:val="18"/>
                <w:szCs w:val="18"/>
              </w:rPr>
            </w:pPr>
          </w:p>
        </w:tc>
      </w:tr>
      <w:tr w:rsidR="00DE6208" w:rsidRPr="00205FF5" w14:paraId="4D5C3743" w14:textId="77777777" w:rsidTr="009D1FB8">
        <w:trPr>
          <w:trHeight w:val="424"/>
          <w:jc w:val="center"/>
        </w:trPr>
        <w:tc>
          <w:tcPr>
            <w:tcW w:w="2271" w:type="dxa"/>
            <w:shd w:val="clear" w:color="auto" w:fill="FFFFFF"/>
          </w:tcPr>
          <w:p w14:paraId="4DBC9ECF" w14:textId="77777777" w:rsidR="00DE6208" w:rsidRPr="00205FF5" w:rsidRDefault="00DE6208" w:rsidP="00C604A4">
            <w:pPr>
              <w:rPr>
                <w:rFonts w:ascii="Arial" w:eastAsia="Times New Roman" w:hAnsi="Arial" w:cs="Arial"/>
                <w:sz w:val="18"/>
                <w:szCs w:val="18"/>
              </w:rPr>
            </w:pPr>
            <w:r w:rsidRPr="00205FF5">
              <w:rPr>
                <w:rFonts w:ascii="Arial" w:eastAsia="Times New Roman" w:hAnsi="Arial" w:cs="Arial"/>
                <w:sz w:val="18"/>
                <w:szCs w:val="18"/>
              </w:rPr>
              <w:t>City Road Theatres</w:t>
            </w:r>
          </w:p>
          <w:p w14:paraId="58254509" w14:textId="77777777" w:rsidR="00DE6208" w:rsidRPr="00205FF5" w:rsidRDefault="00DE6208" w:rsidP="00C604A4">
            <w:pPr>
              <w:rPr>
                <w:rFonts w:ascii="Arial" w:eastAsia="Times New Roman" w:hAnsi="Arial" w:cs="Arial"/>
                <w:sz w:val="18"/>
                <w:szCs w:val="18"/>
              </w:rPr>
            </w:pPr>
            <w:r w:rsidRPr="00205FF5">
              <w:rPr>
                <w:rFonts w:ascii="Arial" w:eastAsia="Times New Roman" w:hAnsi="Arial" w:cs="Arial"/>
                <w:sz w:val="18"/>
                <w:szCs w:val="18"/>
              </w:rPr>
              <w:t>Private Patients Theatres</w:t>
            </w:r>
          </w:p>
        </w:tc>
        <w:tc>
          <w:tcPr>
            <w:tcW w:w="2410" w:type="dxa"/>
            <w:shd w:val="clear" w:color="auto" w:fill="FFC000"/>
          </w:tcPr>
          <w:p w14:paraId="28D6624E" w14:textId="77777777" w:rsidR="00DE6208" w:rsidRDefault="00DE6208" w:rsidP="00C604A4">
            <w:pPr>
              <w:rPr>
                <w:rFonts w:ascii="Arial" w:eastAsia="Times New Roman" w:hAnsi="Arial" w:cs="Arial"/>
                <w:sz w:val="18"/>
                <w:szCs w:val="18"/>
              </w:rPr>
            </w:pPr>
            <w:r>
              <w:rPr>
                <w:rFonts w:ascii="Arial" w:eastAsia="Times New Roman" w:hAnsi="Arial" w:cs="Arial"/>
                <w:sz w:val="18"/>
                <w:szCs w:val="18"/>
              </w:rPr>
              <w:t>83.5% September 2022</w:t>
            </w:r>
          </w:p>
          <w:p w14:paraId="438623BA" w14:textId="77777777" w:rsidR="00DE6208" w:rsidRPr="00205FF5" w:rsidRDefault="00DE6208" w:rsidP="00C604A4">
            <w:pPr>
              <w:rPr>
                <w:rFonts w:ascii="Arial" w:eastAsia="Times New Roman" w:hAnsi="Arial" w:cs="Arial"/>
                <w:color w:val="808080"/>
                <w:sz w:val="18"/>
                <w:szCs w:val="18"/>
              </w:rPr>
            </w:pPr>
          </w:p>
        </w:tc>
        <w:tc>
          <w:tcPr>
            <w:tcW w:w="2693" w:type="dxa"/>
            <w:shd w:val="clear" w:color="auto" w:fill="00B050"/>
          </w:tcPr>
          <w:p w14:paraId="0C1564CD" w14:textId="77777777" w:rsidR="00DE6208" w:rsidRPr="00205FF5" w:rsidRDefault="00DE6208" w:rsidP="00C604A4">
            <w:pPr>
              <w:rPr>
                <w:rFonts w:ascii="Arial" w:eastAsia="Times New Roman" w:hAnsi="Arial" w:cs="Arial"/>
                <w:sz w:val="18"/>
                <w:szCs w:val="18"/>
              </w:rPr>
            </w:pPr>
            <w:r>
              <w:rPr>
                <w:rFonts w:ascii="Arial" w:eastAsia="Times New Roman" w:hAnsi="Arial" w:cs="Arial"/>
                <w:sz w:val="18"/>
                <w:szCs w:val="18"/>
              </w:rPr>
              <w:t>91.6% June 2023</w:t>
            </w:r>
          </w:p>
        </w:tc>
        <w:tc>
          <w:tcPr>
            <w:tcW w:w="2260" w:type="dxa"/>
            <w:shd w:val="clear" w:color="auto" w:fill="00B050"/>
          </w:tcPr>
          <w:p w14:paraId="2BC8B1DD" w14:textId="77777777" w:rsidR="00DE6208" w:rsidRPr="00410BFE" w:rsidRDefault="00DE6208" w:rsidP="00C604A4">
            <w:pPr>
              <w:rPr>
                <w:rFonts w:ascii="Arial" w:eastAsia="Times New Roman" w:hAnsi="Arial" w:cs="Arial"/>
                <w:b/>
                <w:bCs/>
                <w:sz w:val="18"/>
                <w:szCs w:val="18"/>
              </w:rPr>
            </w:pPr>
            <w:r w:rsidRPr="00410BFE">
              <w:rPr>
                <w:rFonts w:ascii="Arial" w:eastAsia="Times New Roman" w:hAnsi="Arial" w:cs="Arial"/>
                <w:b/>
                <w:bCs/>
                <w:sz w:val="18"/>
                <w:szCs w:val="18"/>
              </w:rPr>
              <w:t>91.1% July</w:t>
            </w:r>
          </w:p>
        </w:tc>
      </w:tr>
      <w:tr w:rsidR="00DE6208" w:rsidRPr="00205FF5" w14:paraId="086519F1" w14:textId="77777777" w:rsidTr="009D1FB8">
        <w:trPr>
          <w:jc w:val="center"/>
        </w:trPr>
        <w:tc>
          <w:tcPr>
            <w:tcW w:w="2271" w:type="dxa"/>
          </w:tcPr>
          <w:p w14:paraId="65C0E638" w14:textId="77777777" w:rsidR="00DE6208" w:rsidRPr="00205FF5" w:rsidRDefault="00DE6208" w:rsidP="00C604A4">
            <w:pPr>
              <w:rPr>
                <w:rFonts w:ascii="Arial" w:eastAsia="Times New Roman" w:hAnsi="Arial" w:cs="Arial"/>
                <w:sz w:val="18"/>
                <w:szCs w:val="18"/>
              </w:rPr>
            </w:pPr>
            <w:r w:rsidRPr="00205FF5">
              <w:rPr>
                <w:rFonts w:ascii="Arial" w:eastAsia="Times New Roman" w:hAnsi="Arial" w:cs="Arial"/>
                <w:sz w:val="18"/>
                <w:szCs w:val="18"/>
              </w:rPr>
              <w:t>Ealing Theatres</w:t>
            </w:r>
          </w:p>
        </w:tc>
        <w:tc>
          <w:tcPr>
            <w:tcW w:w="2410" w:type="dxa"/>
            <w:shd w:val="clear" w:color="auto" w:fill="00B050"/>
          </w:tcPr>
          <w:p w14:paraId="344CED3A" w14:textId="77777777" w:rsidR="00DE6208" w:rsidRPr="00205FF5" w:rsidRDefault="00DE6208" w:rsidP="00C604A4">
            <w:pPr>
              <w:rPr>
                <w:rFonts w:ascii="Arial" w:eastAsia="Times New Roman" w:hAnsi="Arial" w:cs="Arial"/>
                <w:b/>
                <w:bCs/>
                <w:color w:val="808080"/>
                <w:sz w:val="18"/>
                <w:szCs w:val="18"/>
                <w:highlight w:val="yellow"/>
              </w:rPr>
            </w:pPr>
            <w:r>
              <w:rPr>
                <w:rFonts w:ascii="Arial" w:eastAsia="Times New Roman" w:hAnsi="Arial" w:cs="Arial"/>
                <w:sz w:val="18"/>
                <w:szCs w:val="18"/>
              </w:rPr>
              <w:t>93.6% April 2022</w:t>
            </w:r>
          </w:p>
        </w:tc>
        <w:tc>
          <w:tcPr>
            <w:tcW w:w="2693" w:type="dxa"/>
            <w:shd w:val="clear" w:color="auto" w:fill="00B050"/>
          </w:tcPr>
          <w:p w14:paraId="06359FB8" w14:textId="77777777" w:rsidR="00DE6208" w:rsidRPr="00205FF5" w:rsidRDefault="00DE6208" w:rsidP="00C604A4">
            <w:pPr>
              <w:rPr>
                <w:rFonts w:ascii="Arial" w:eastAsia="Times New Roman" w:hAnsi="Arial" w:cs="Arial"/>
                <w:sz w:val="18"/>
                <w:szCs w:val="18"/>
              </w:rPr>
            </w:pPr>
            <w:r>
              <w:rPr>
                <w:rFonts w:ascii="Arial" w:eastAsia="Times New Roman" w:hAnsi="Arial" w:cs="Arial"/>
                <w:sz w:val="18"/>
                <w:szCs w:val="18"/>
              </w:rPr>
              <w:t>94.4% July 2023</w:t>
            </w:r>
          </w:p>
        </w:tc>
        <w:tc>
          <w:tcPr>
            <w:tcW w:w="2260" w:type="dxa"/>
            <w:shd w:val="clear" w:color="auto" w:fill="00B050"/>
          </w:tcPr>
          <w:p w14:paraId="523CFA8F" w14:textId="77777777" w:rsidR="00DE6208" w:rsidRPr="00954274" w:rsidRDefault="00DE6208" w:rsidP="00C604A4">
            <w:pPr>
              <w:rPr>
                <w:rFonts w:ascii="Arial" w:eastAsia="Times New Roman" w:hAnsi="Arial" w:cs="Arial"/>
                <w:b/>
                <w:bCs/>
                <w:sz w:val="18"/>
                <w:szCs w:val="18"/>
              </w:rPr>
            </w:pPr>
            <w:r w:rsidRPr="00954274">
              <w:rPr>
                <w:rFonts w:ascii="Arial" w:eastAsia="Times New Roman" w:hAnsi="Arial" w:cs="Arial"/>
                <w:b/>
                <w:bCs/>
                <w:sz w:val="18"/>
                <w:szCs w:val="18"/>
              </w:rPr>
              <w:t>95.7% September</w:t>
            </w:r>
          </w:p>
        </w:tc>
      </w:tr>
      <w:tr w:rsidR="00DE6208" w:rsidRPr="00205FF5" w14:paraId="43FDB2D3" w14:textId="77777777" w:rsidTr="009D1FB8">
        <w:trPr>
          <w:jc w:val="center"/>
        </w:trPr>
        <w:tc>
          <w:tcPr>
            <w:tcW w:w="2271" w:type="dxa"/>
          </w:tcPr>
          <w:p w14:paraId="29A0EBCC" w14:textId="77777777" w:rsidR="00DE6208" w:rsidRPr="00205FF5" w:rsidRDefault="00DE6208" w:rsidP="00C604A4">
            <w:pPr>
              <w:rPr>
                <w:rFonts w:ascii="Arial" w:eastAsia="Times New Roman" w:hAnsi="Arial" w:cs="Arial"/>
                <w:sz w:val="18"/>
                <w:szCs w:val="18"/>
              </w:rPr>
            </w:pPr>
            <w:r w:rsidRPr="00205FF5">
              <w:rPr>
                <w:rFonts w:ascii="Arial" w:eastAsia="Times New Roman" w:hAnsi="Arial" w:cs="Arial"/>
                <w:sz w:val="18"/>
                <w:szCs w:val="18"/>
              </w:rPr>
              <w:t>Bedford Theatres</w:t>
            </w:r>
          </w:p>
        </w:tc>
        <w:tc>
          <w:tcPr>
            <w:tcW w:w="2410" w:type="dxa"/>
            <w:shd w:val="clear" w:color="auto" w:fill="00B050"/>
          </w:tcPr>
          <w:p w14:paraId="1D82C242" w14:textId="77777777" w:rsidR="00DE6208" w:rsidRPr="00011209" w:rsidRDefault="00DE6208" w:rsidP="00C604A4">
            <w:pPr>
              <w:rPr>
                <w:rFonts w:ascii="Arial" w:eastAsia="Times New Roman" w:hAnsi="Arial" w:cs="Arial"/>
                <w:color w:val="0070C0"/>
                <w:sz w:val="18"/>
                <w:szCs w:val="18"/>
                <w:highlight w:val="yellow"/>
              </w:rPr>
            </w:pPr>
            <w:r>
              <w:rPr>
                <w:rFonts w:ascii="Arial" w:eastAsia="Times New Roman" w:hAnsi="Arial" w:cs="Arial"/>
                <w:sz w:val="18"/>
                <w:szCs w:val="18"/>
              </w:rPr>
              <w:t>94.7% April 2022</w:t>
            </w:r>
          </w:p>
        </w:tc>
        <w:tc>
          <w:tcPr>
            <w:tcW w:w="2693" w:type="dxa"/>
            <w:shd w:val="clear" w:color="auto" w:fill="00B050"/>
          </w:tcPr>
          <w:p w14:paraId="3C632CF4" w14:textId="77777777" w:rsidR="00DE6208" w:rsidRPr="00205FF5" w:rsidRDefault="00DE6208" w:rsidP="00C604A4">
            <w:pPr>
              <w:rPr>
                <w:rFonts w:ascii="Arial" w:eastAsia="Times New Roman" w:hAnsi="Arial" w:cs="Arial"/>
                <w:sz w:val="18"/>
                <w:szCs w:val="18"/>
              </w:rPr>
            </w:pPr>
            <w:r>
              <w:rPr>
                <w:rFonts w:ascii="Arial" w:eastAsia="Times New Roman" w:hAnsi="Arial" w:cs="Arial"/>
                <w:sz w:val="18"/>
                <w:szCs w:val="18"/>
              </w:rPr>
              <w:t xml:space="preserve">94.3% July 2023 </w:t>
            </w:r>
          </w:p>
        </w:tc>
        <w:tc>
          <w:tcPr>
            <w:tcW w:w="2260" w:type="dxa"/>
            <w:shd w:val="clear" w:color="auto" w:fill="00B050"/>
          </w:tcPr>
          <w:p w14:paraId="43C0515A" w14:textId="77777777" w:rsidR="00DE6208" w:rsidRPr="001E7E4F" w:rsidRDefault="00DE6208" w:rsidP="00C604A4">
            <w:pPr>
              <w:rPr>
                <w:rFonts w:ascii="Arial" w:eastAsia="Times New Roman" w:hAnsi="Arial" w:cs="Arial"/>
                <w:b/>
                <w:bCs/>
                <w:sz w:val="18"/>
                <w:szCs w:val="18"/>
              </w:rPr>
            </w:pPr>
            <w:r w:rsidRPr="001E7E4F">
              <w:rPr>
                <w:rFonts w:ascii="Arial" w:eastAsia="Times New Roman" w:hAnsi="Arial" w:cs="Arial"/>
                <w:b/>
                <w:bCs/>
                <w:sz w:val="18"/>
                <w:szCs w:val="18"/>
              </w:rPr>
              <w:t>96.3% September</w:t>
            </w:r>
          </w:p>
        </w:tc>
      </w:tr>
      <w:tr w:rsidR="00DE6208" w:rsidRPr="00205FF5" w14:paraId="2679227C" w14:textId="77777777" w:rsidTr="009D1FB8">
        <w:trPr>
          <w:jc w:val="center"/>
        </w:trPr>
        <w:tc>
          <w:tcPr>
            <w:tcW w:w="2271" w:type="dxa"/>
            <w:vMerge w:val="restart"/>
          </w:tcPr>
          <w:p w14:paraId="76C22D47" w14:textId="77777777" w:rsidR="00DE6208" w:rsidRPr="00205FF5" w:rsidRDefault="00DE6208" w:rsidP="00C604A4">
            <w:pPr>
              <w:rPr>
                <w:rFonts w:ascii="Arial" w:eastAsia="Times New Roman" w:hAnsi="Arial" w:cs="Arial"/>
                <w:sz w:val="18"/>
                <w:szCs w:val="18"/>
              </w:rPr>
            </w:pPr>
            <w:r w:rsidRPr="00205FF5">
              <w:rPr>
                <w:rFonts w:ascii="Arial" w:eastAsia="Times New Roman" w:hAnsi="Arial" w:cs="Arial"/>
                <w:sz w:val="18"/>
                <w:szCs w:val="18"/>
              </w:rPr>
              <w:t>St Ann’s Theatre*</w:t>
            </w:r>
          </w:p>
        </w:tc>
        <w:tc>
          <w:tcPr>
            <w:tcW w:w="2410" w:type="dxa"/>
            <w:shd w:val="clear" w:color="auto" w:fill="FFC000"/>
          </w:tcPr>
          <w:p w14:paraId="124FFAD3" w14:textId="77777777" w:rsidR="00DE6208" w:rsidRPr="00205FF5" w:rsidRDefault="00DE6208" w:rsidP="00C604A4">
            <w:pPr>
              <w:rPr>
                <w:rFonts w:ascii="Arial" w:eastAsia="Times New Roman" w:hAnsi="Arial" w:cs="Arial"/>
                <w:color w:val="0070C0"/>
                <w:sz w:val="18"/>
                <w:szCs w:val="18"/>
              </w:rPr>
            </w:pPr>
            <w:r>
              <w:rPr>
                <w:rFonts w:ascii="Arial" w:eastAsia="Times New Roman" w:hAnsi="Arial" w:cs="Arial"/>
                <w:sz w:val="18"/>
                <w:szCs w:val="18"/>
              </w:rPr>
              <w:t>83.4% June 2022</w:t>
            </w:r>
          </w:p>
        </w:tc>
        <w:tc>
          <w:tcPr>
            <w:tcW w:w="2693" w:type="dxa"/>
            <w:vMerge w:val="restart"/>
            <w:shd w:val="clear" w:color="auto" w:fill="00B050"/>
          </w:tcPr>
          <w:p w14:paraId="21563836" w14:textId="77777777" w:rsidR="00DE6208" w:rsidRPr="000244E1" w:rsidRDefault="00DE6208" w:rsidP="00C604A4">
            <w:pPr>
              <w:rPr>
                <w:rFonts w:ascii="Arial" w:eastAsia="Times New Roman" w:hAnsi="Arial" w:cs="Arial"/>
                <w:sz w:val="18"/>
                <w:szCs w:val="18"/>
              </w:rPr>
            </w:pPr>
            <w:r w:rsidRPr="000244E1">
              <w:rPr>
                <w:rFonts w:ascii="Arial" w:eastAsia="Times New Roman" w:hAnsi="Arial" w:cs="Arial"/>
                <w:sz w:val="18"/>
                <w:szCs w:val="18"/>
              </w:rPr>
              <w:t>91.4% December 2023</w:t>
            </w:r>
          </w:p>
        </w:tc>
        <w:tc>
          <w:tcPr>
            <w:tcW w:w="2260" w:type="dxa"/>
            <w:vMerge w:val="restart"/>
            <w:shd w:val="clear" w:color="auto" w:fill="00B050"/>
          </w:tcPr>
          <w:p w14:paraId="03B73501" w14:textId="77777777" w:rsidR="00DE6208" w:rsidRPr="00D63E6A" w:rsidRDefault="00DE6208" w:rsidP="00C604A4">
            <w:pPr>
              <w:rPr>
                <w:rFonts w:ascii="Arial" w:eastAsia="Times New Roman" w:hAnsi="Arial" w:cs="Arial"/>
                <w:b/>
                <w:bCs/>
                <w:sz w:val="18"/>
                <w:szCs w:val="18"/>
              </w:rPr>
            </w:pPr>
            <w:r w:rsidRPr="00D63E6A">
              <w:rPr>
                <w:rFonts w:ascii="Arial" w:eastAsia="Times New Roman" w:hAnsi="Arial" w:cs="Arial"/>
                <w:b/>
                <w:bCs/>
                <w:sz w:val="18"/>
                <w:szCs w:val="18"/>
              </w:rPr>
              <w:t xml:space="preserve">88.3% December </w:t>
            </w:r>
          </w:p>
        </w:tc>
      </w:tr>
      <w:tr w:rsidR="00DE6208" w:rsidRPr="00205FF5" w14:paraId="19105A82" w14:textId="77777777" w:rsidTr="009D1FB8">
        <w:trPr>
          <w:jc w:val="center"/>
        </w:trPr>
        <w:tc>
          <w:tcPr>
            <w:tcW w:w="2271" w:type="dxa"/>
            <w:vMerge/>
          </w:tcPr>
          <w:p w14:paraId="102CAE97" w14:textId="77777777" w:rsidR="00DE6208" w:rsidRPr="00205FF5" w:rsidRDefault="00DE6208" w:rsidP="00C604A4">
            <w:pPr>
              <w:rPr>
                <w:rFonts w:ascii="Arial" w:eastAsia="Times New Roman" w:hAnsi="Arial" w:cs="Arial"/>
                <w:sz w:val="18"/>
                <w:szCs w:val="18"/>
              </w:rPr>
            </w:pPr>
          </w:p>
        </w:tc>
        <w:tc>
          <w:tcPr>
            <w:tcW w:w="2410" w:type="dxa"/>
            <w:shd w:val="clear" w:color="auto" w:fill="00B050"/>
          </w:tcPr>
          <w:p w14:paraId="1D328B88" w14:textId="77777777" w:rsidR="00DE6208" w:rsidRPr="00205FF5" w:rsidRDefault="00DE6208" w:rsidP="00C604A4">
            <w:pPr>
              <w:rPr>
                <w:rFonts w:ascii="Arial" w:eastAsia="Times New Roman" w:hAnsi="Arial" w:cs="Arial"/>
                <w:sz w:val="18"/>
                <w:szCs w:val="18"/>
              </w:rPr>
            </w:pPr>
            <w:r w:rsidRPr="00934CCB">
              <w:rPr>
                <w:rFonts w:ascii="Arial" w:eastAsia="Times New Roman" w:hAnsi="Arial" w:cs="Arial"/>
                <w:sz w:val="18"/>
                <w:szCs w:val="18"/>
              </w:rPr>
              <w:t>92% December 2022</w:t>
            </w:r>
          </w:p>
        </w:tc>
        <w:tc>
          <w:tcPr>
            <w:tcW w:w="2693" w:type="dxa"/>
            <w:vMerge/>
            <w:shd w:val="clear" w:color="auto" w:fill="00B050"/>
          </w:tcPr>
          <w:p w14:paraId="371FAE7B" w14:textId="77777777" w:rsidR="00DE6208" w:rsidRPr="007F7EB8" w:rsidRDefault="00DE6208" w:rsidP="00C604A4">
            <w:pPr>
              <w:rPr>
                <w:rFonts w:ascii="Arial" w:eastAsia="Times New Roman" w:hAnsi="Arial" w:cs="Arial"/>
                <w:b/>
                <w:bCs/>
                <w:sz w:val="18"/>
                <w:szCs w:val="18"/>
              </w:rPr>
            </w:pPr>
          </w:p>
        </w:tc>
        <w:tc>
          <w:tcPr>
            <w:tcW w:w="2260" w:type="dxa"/>
            <w:vMerge/>
            <w:shd w:val="clear" w:color="auto" w:fill="00B050"/>
          </w:tcPr>
          <w:p w14:paraId="557588DD" w14:textId="77777777" w:rsidR="00DE6208" w:rsidRPr="007F7EB8" w:rsidRDefault="00DE6208" w:rsidP="00C604A4">
            <w:pPr>
              <w:rPr>
                <w:rFonts w:ascii="Arial" w:eastAsia="Times New Roman" w:hAnsi="Arial" w:cs="Arial"/>
                <w:b/>
                <w:bCs/>
                <w:sz w:val="18"/>
                <w:szCs w:val="18"/>
              </w:rPr>
            </w:pPr>
          </w:p>
        </w:tc>
      </w:tr>
      <w:tr w:rsidR="00DE6208" w:rsidRPr="00205FF5" w14:paraId="57E6D8A5" w14:textId="77777777" w:rsidTr="009D1FB8">
        <w:trPr>
          <w:jc w:val="center"/>
        </w:trPr>
        <w:tc>
          <w:tcPr>
            <w:tcW w:w="2271" w:type="dxa"/>
          </w:tcPr>
          <w:p w14:paraId="236CE700" w14:textId="77777777" w:rsidR="00DE6208" w:rsidRPr="00205FF5" w:rsidRDefault="00DE6208" w:rsidP="00C604A4">
            <w:pPr>
              <w:rPr>
                <w:rFonts w:ascii="Arial" w:eastAsia="Times New Roman" w:hAnsi="Arial" w:cs="Arial"/>
                <w:sz w:val="18"/>
                <w:szCs w:val="18"/>
              </w:rPr>
            </w:pPr>
            <w:r w:rsidRPr="00205FF5">
              <w:rPr>
                <w:rFonts w:ascii="Arial" w:eastAsia="Times New Roman" w:hAnsi="Arial" w:cs="Arial"/>
                <w:sz w:val="18"/>
                <w:szCs w:val="18"/>
              </w:rPr>
              <w:t>St George’s Theatres</w:t>
            </w:r>
          </w:p>
        </w:tc>
        <w:tc>
          <w:tcPr>
            <w:tcW w:w="2410" w:type="dxa"/>
            <w:shd w:val="clear" w:color="auto" w:fill="00B050"/>
          </w:tcPr>
          <w:p w14:paraId="23E6A033" w14:textId="77777777" w:rsidR="00DE6208" w:rsidRPr="00205FF5" w:rsidRDefault="00DE6208" w:rsidP="00C604A4">
            <w:pPr>
              <w:rPr>
                <w:rFonts w:ascii="Arial" w:eastAsia="Times New Roman" w:hAnsi="Arial" w:cs="Arial"/>
                <w:color w:val="A6A6A6"/>
                <w:sz w:val="18"/>
                <w:szCs w:val="18"/>
              </w:rPr>
            </w:pPr>
            <w:r w:rsidRPr="00F1308E">
              <w:rPr>
                <w:rFonts w:ascii="Arial" w:eastAsia="Times New Roman" w:hAnsi="Arial" w:cs="Arial"/>
                <w:sz w:val="18"/>
                <w:szCs w:val="18"/>
              </w:rPr>
              <w:t xml:space="preserve">88.1% February </w:t>
            </w:r>
            <w:r>
              <w:rPr>
                <w:rFonts w:ascii="Arial" w:eastAsia="Times New Roman" w:hAnsi="Arial" w:cs="Arial"/>
                <w:sz w:val="18"/>
                <w:szCs w:val="18"/>
              </w:rPr>
              <w:t>2023</w:t>
            </w:r>
          </w:p>
        </w:tc>
        <w:tc>
          <w:tcPr>
            <w:tcW w:w="2693" w:type="dxa"/>
            <w:shd w:val="clear" w:color="auto" w:fill="00B050"/>
          </w:tcPr>
          <w:p w14:paraId="619C9D04" w14:textId="77777777" w:rsidR="00DE6208" w:rsidRPr="007F7EB8" w:rsidRDefault="00DE6208" w:rsidP="00C604A4">
            <w:pPr>
              <w:rPr>
                <w:rFonts w:ascii="Arial" w:eastAsia="Times New Roman" w:hAnsi="Arial" w:cs="Arial"/>
                <w:b/>
                <w:bCs/>
                <w:sz w:val="18"/>
                <w:szCs w:val="18"/>
              </w:rPr>
            </w:pPr>
            <w:r>
              <w:rPr>
                <w:rFonts w:ascii="Arial" w:eastAsia="Times New Roman" w:hAnsi="Arial" w:cs="Arial"/>
                <w:b/>
                <w:bCs/>
                <w:sz w:val="18"/>
                <w:szCs w:val="18"/>
              </w:rPr>
              <w:t xml:space="preserve">Completed </w:t>
            </w:r>
          </w:p>
        </w:tc>
        <w:tc>
          <w:tcPr>
            <w:tcW w:w="2260" w:type="dxa"/>
            <w:shd w:val="clear" w:color="auto" w:fill="00B050"/>
          </w:tcPr>
          <w:p w14:paraId="50409026" w14:textId="77777777" w:rsidR="00DE6208" w:rsidRDefault="00DE6208" w:rsidP="00C604A4">
            <w:pPr>
              <w:rPr>
                <w:rFonts w:ascii="Arial" w:eastAsia="Times New Roman" w:hAnsi="Arial" w:cs="Arial"/>
                <w:b/>
                <w:bCs/>
                <w:sz w:val="18"/>
                <w:szCs w:val="18"/>
              </w:rPr>
            </w:pPr>
            <w:r>
              <w:rPr>
                <w:rFonts w:ascii="Arial" w:eastAsia="Times New Roman" w:hAnsi="Arial" w:cs="Arial"/>
                <w:b/>
                <w:bCs/>
                <w:sz w:val="18"/>
                <w:szCs w:val="18"/>
              </w:rPr>
              <w:t>93.7% June</w:t>
            </w:r>
          </w:p>
        </w:tc>
      </w:tr>
      <w:tr w:rsidR="00DE6208" w:rsidRPr="00205FF5" w14:paraId="268E0481" w14:textId="77777777" w:rsidTr="009D1FB8">
        <w:trPr>
          <w:jc w:val="center"/>
        </w:trPr>
        <w:tc>
          <w:tcPr>
            <w:tcW w:w="2271" w:type="dxa"/>
          </w:tcPr>
          <w:p w14:paraId="4E121FC9" w14:textId="77777777" w:rsidR="00DE6208" w:rsidRPr="00205FF5" w:rsidRDefault="00DE6208" w:rsidP="00C604A4">
            <w:pPr>
              <w:rPr>
                <w:rFonts w:ascii="Arial" w:eastAsia="Times New Roman" w:hAnsi="Arial" w:cs="Arial"/>
                <w:sz w:val="18"/>
                <w:szCs w:val="18"/>
              </w:rPr>
            </w:pPr>
            <w:r w:rsidRPr="00205FF5">
              <w:rPr>
                <w:rFonts w:ascii="Arial" w:eastAsia="Times New Roman" w:hAnsi="Arial" w:cs="Arial"/>
                <w:sz w:val="18"/>
                <w:szCs w:val="18"/>
              </w:rPr>
              <w:t>Potters Bar Theatres</w:t>
            </w:r>
          </w:p>
        </w:tc>
        <w:tc>
          <w:tcPr>
            <w:tcW w:w="2410" w:type="dxa"/>
            <w:shd w:val="clear" w:color="auto" w:fill="00B050"/>
          </w:tcPr>
          <w:p w14:paraId="285A46CD" w14:textId="77777777" w:rsidR="00DE6208" w:rsidRPr="00205FF5" w:rsidRDefault="00DE6208" w:rsidP="00C604A4">
            <w:pPr>
              <w:rPr>
                <w:rFonts w:ascii="Arial" w:eastAsia="Times New Roman" w:hAnsi="Arial" w:cs="Arial"/>
                <w:color w:val="0070C0"/>
                <w:sz w:val="18"/>
                <w:szCs w:val="18"/>
              </w:rPr>
            </w:pPr>
            <w:r w:rsidRPr="00205FF5">
              <w:rPr>
                <w:rFonts w:ascii="Arial" w:eastAsia="Times New Roman" w:hAnsi="Arial" w:cs="Arial"/>
                <w:sz w:val="18"/>
                <w:szCs w:val="18"/>
              </w:rPr>
              <w:t>9</w:t>
            </w:r>
            <w:r>
              <w:rPr>
                <w:rFonts w:ascii="Arial" w:eastAsia="Times New Roman" w:hAnsi="Arial" w:cs="Arial"/>
                <w:sz w:val="18"/>
                <w:szCs w:val="18"/>
              </w:rPr>
              <w:t>5</w:t>
            </w:r>
            <w:r w:rsidRPr="00205FF5">
              <w:rPr>
                <w:rFonts w:ascii="Arial" w:eastAsia="Times New Roman" w:hAnsi="Arial" w:cs="Arial"/>
                <w:sz w:val="18"/>
                <w:szCs w:val="18"/>
              </w:rPr>
              <w:t>.</w:t>
            </w:r>
            <w:r>
              <w:rPr>
                <w:rFonts w:ascii="Arial" w:eastAsia="Times New Roman" w:hAnsi="Arial" w:cs="Arial"/>
                <w:sz w:val="18"/>
                <w:szCs w:val="18"/>
              </w:rPr>
              <w:t>8</w:t>
            </w:r>
            <w:r w:rsidRPr="00205FF5">
              <w:rPr>
                <w:rFonts w:ascii="Arial" w:eastAsia="Times New Roman" w:hAnsi="Arial" w:cs="Arial"/>
                <w:sz w:val="18"/>
                <w:szCs w:val="18"/>
              </w:rPr>
              <w:t xml:space="preserve">% </w:t>
            </w:r>
            <w:r>
              <w:rPr>
                <w:rFonts w:ascii="Arial" w:eastAsia="Times New Roman" w:hAnsi="Arial" w:cs="Arial"/>
                <w:sz w:val="18"/>
                <w:szCs w:val="18"/>
              </w:rPr>
              <w:t>June</w:t>
            </w:r>
            <w:r w:rsidRPr="00205FF5">
              <w:rPr>
                <w:rFonts w:ascii="Arial" w:eastAsia="Times New Roman" w:hAnsi="Arial" w:cs="Arial"/>
                <w:sz w:val="18"/>
                <w:szCs w:val="18"/>
              </w:rPr>
              <w:t xml:space="preserve"> 202</w:t>
            </w:r>
            <w:r>
              <w:rPr>
                <w:rFonts w:ascii="Arial" w:eastAsia="Times New Roman" w:hAnsi="Arial" w:cs="Arial"/>
                <w:sz w:val="18"/>
                <w:szCs w:val="18"/>
              </w:rPr>
              <w:t>2</w:t>
            </w:r>
          </w:p>
        </w:tc>
        <w:tc>
          <w:tcPr>
            <w:tcW w:w="2693" w:type="dxa"/>
            <w:shd w:val="clear" w:color="auto" w:fill="00B050"/>
          </w:tcPr>
          <w:p w14:paraId="2A5AE5B7" w14:textId="77777777" w:rsidR="00DE6208" w:rsidRPr="00205FF5" w:rsidRDefault="00DE6208" w:rsidP="00C604A4">
            <w:pPr>
              <w:rPr>
                <w:rFonts w:ascii="Arial" w:eastAsia="Times New Roman" w:hAnsi="Arial" w:cs="Arial"/>
                <w:sz w:val="18"/>
                <w:szCs w:val="18"/>
              </w:rPr>
            </w:pPr>
            <w:r>
              <w:rPr>
                <w:rFonts w:ascii="Arial" w:eastAsia="Times New Roman" w:hAnsi="Arial" w:cs="Arial"/>
                <w:sz w:val="18"/>
                <w:szCs w:val="18"/>
              </w:rPr>
              <w:t>92.9% June 2023</w:t>
            </w:r>
          </w:p>
        </w:tc>
        <w:tc>
          <w:tcPr>
            <w:tcW w:w="2260" w:type="dxa"/>
            <w:shd w:val="clear" w:color="auto" w:fill="00B050"/>
          </w:tcPr>
          <w:p w14:paraId="7C2B5CA4" w14:textId="77777777" w:rsidR="00DE6208" w:rsidRPr="001D1BC1" w:rsidRDefault="00DE6208" w:rsidP="00C604A4">
            <w:pPr>
              <w:rPr>
                <w:rFonts w:ascii="Arial" w:eastAsia="Times New Roman" w:hAnsi="Arial" w:cs="Arial"/>
                <w:b/>
                <w:sz w:val="18"/>
                <w:szCs w:val="18"/>
              </w:rPr>
            </w:pPr>
            <w:r w:rsidRPr="001D1BC1">
              <w:rPr>
                <w:rFonts w:ascii="Arial" w:eastAsia="Times New Roman" w:hAnsi="Arial" w:cs="Arial"/>
                <w:b/>
                <w:sz w:val="18"/>
                <w:szCs w:val="18"/>
              </w:rPr>
              <w:t>87.5% July</w:t>
            </w:r>
          </w:p>
        </w:tc>
      </w:tr>
      <w:tr w:rsidR="00DE6208" w:rsidRPr="00205FF5" w14:paraId="5704C701" w14:textId="77777777" w:rsidTr="009D1FB8">
        <w:trPr>
          <w:jc w:val="center"/>
        </w:trPr>
        <w:tc>
          <w:tcPr>
            <w:tcW w:w="2271" w:type="dxa"/>
          </w:tcPr>
          <w:p w14:paraId="314F8555" w14:textId="77777777" w:rsidR="00DE6208" w:rsidRPr="00205FF5" w:rsidRDefault="00DE6208" w:rsidP="00C604A4">
            <w:pPr>
              <w:rPr>
                <w:rFonts w:ascii="Arial" w:eastAsia="Times New Roman" w:hAnsi="Arial" w:cs="Arial"/>
                <w:sz w:val="18"/>
                <w:szCs w:val="18"/>
              </w:rPr>
            </w:pPr>
            <w:r w:rsidRPr="00205FF5">
              <w:rPr>
                <w:rFonts w:ascii="Arial" w:eastAsia="Times New Roman" w:hAnsi="Arial" w:cs="Arial"/>
                <w:sz w:val="18"/>
                <w:szCs w:val="18"/>
              </w:rPr>
              <w:t>Northwick Park Theatres</w:t>
            </w:r>
          </w:p>
        </w:tc>
        <w:tc>
          <w:tcPr>
            <w:tcW w:w="2410" w:type="dxa"/>
            <w:shd w:val="clear" w:color="auto" w:fill="00B050"/>
          </w:tcPr>
          <w:p w14:paraId="52BAD7C2" w14:textId="77777777" w:rsidR="00DE6208" w:rsidRPr="000308B2" w:rsidRDefault="00DE6208" w:rsidP="00C604A4">
            <w:pPr>
              <w:rPr>
                <w:rFonts w:ascii="Arial" w:eastAsia="Times New Roman" w:hAnsi="Arial" w:cs="Arial"/>
                <w:sz w:val="18"/>
                <w:szCs w:val="18"/>
              </w:rPr>
            </w:pPr>
            <w:r w:rsidRPr="000308B2">
              <w:rPr>
                <w:rFonts w:ascii="Arial" w:eastAsia="Times New Roman" w:hAnsi="Arial" w:cs="Arial"/>
                <w:sz w:val="18"/>
                <w:szCs w:val="18"/>
              </w:rPr>
              <w:t xml:space="preserve">94.0% </w:t>
            </w:r>
            <w:r w:rsidRPr="000308B2">
              <w:rPr>
                <w:rFonts w:eastAsia="Times New Roman" w:cstheme="minorHAnsi"/>
                <w:sz w:val="18"/>
                <w:szCs w:val="18"/>
                <w:shd w:val="clear" w:color="auto" w:fill="00B050"/>
              </w:rPr>
              <w:t>March</w:t>
            </w:r>
            <w:r w:rsidRPr="000308B2">
              <w:rPr>
                <w:rFonts w:ascii="Arial" w:eastAsia="Times New Roman" w:hAnsi="Arial" w:cs="Arial"/>
                <w:sz w:val="18"/>
                <w:szCs w:val="18"/>
              </w:rPr>
              <w:t xml:space="preserve"> 2023 </w:t>
            </w:r>
          </w:p>
        </w:tc>
        <w:tc>
          <w:tcPr>
            <w:tcW w:w="2693" w:type="dxa"/>
            <w:shd w:val="clear" w:color="auto" w:fill="00B050"/>
          </w:tcPr>
          <w:p w14:paraId="64F40B0F" w14:textId="77777777" w:rsidR="00DE6208" w:rsidRPr="001A52F4" w:rsidRDefault="00DE6208" w:rsidP="00C604A4">
            <w:pPr>
              <w:rPr>
                <w:rFonts w:ascii="Arial" w:eastAsia="Times New Roman" w:hAnsi="Arial" w:cs="Arial"/>
                <w:b/>
                <w:bCs/>
                <w:sz w:val="18"/>
                <w:szCs w:val="18"/>
              </w:rPr>
            </w:pPr>
            <w:r>
              <w:rPr>
                <w:rFonts w:ascii="Arial" w:eastAsia="Times New Roman" w:hAnsi="Arial" w:cs="Arial"/>
                <w:b/>
                <w:bCs/>
                <w:sz w:val="18"/>
                <w:szCs w:val="18"/>
              </w:rPr>
              <w:t xml:space="preserve">95.5% March </w:t>
            </w:r>
          </w:p>
        </w:tc>
        <w:tc>
          <w:tcPr>
            <w:tcW w:w="2260" w:type="dxa"/>
            <w:shd w:val="clear" w:color="auto" w:fill="00B050"/>
          </w:tcPr>
          <w:p w14:paraId="015939A3" w14:textId="77777777" w:rsidR="00DE6208" w:rsidRPr="00D63E6A" w:rsidRDefault="00DE6208" w:rsidP="00C604A4">
            <w:pPr>
              <w:rPr>
                <w:rFonts w:ascii="Arial" w:eastAsia="Times New Roman" w:hAnsi="Arial" w:cs="Arial"/>
                <w:b/>
                <w:bCs/>
                <w:sz w:val="18"/>
                <w:szCs w:val="18"/>
              </w:rPr>
            </w:pPr>
            <w:r w:rsidRPr="00D63E6A">
              <w:rPr>
                <w:rFonts w:ascii="Arial" w:eastAsia="Times New Roman" w:hAnsi="Arial" w:cs="Arial"/>
                <w:b/>
                <w:bCs/>
                <w:sz w:val="18"/>
                <w:szCs w:val="18"/>
              </w:rPr>
              <w:t xml:space="preserve">92.4% December </w:t>
            </w:r>
          </w:p>
        </w:tc>
      </w:tr>
      <w:tr w:rsidR="00DE6208" w:rsidRPr="00205FF5" w14:paraId="0FEF4F03" w14:textId="77777777" w:rsidTr="009D1FB8">
        <w:trPr>
          <w:jc w:val="center"/>
        </w:trPr>
        <w:tc>
          <w:tcPr>
            <w:tcW w:w="2271" w:type="dxa"/>
            <w:shd w:val="clear" w:color="auto" w:fill="FFFFFF"/>
          </w:tcPr>
          <w:p w14:paraId="6D535252" w14:textId="77777777" w:rsidR="00DE6208" w:rsidRPr="00205FF5" w:rsidRDefault="00DE6208" w:rsidP="00C604A4">
            <w:pPr>
              <w:rPr>
                <w:rFonts w:ascii="Arial" w:eastAsia="Times New Roman" w:hAnsi="Arial" w:cs="Arial"/>
                <w:sz w:val="18"/>
                <w:szCs w:val="18"/>
              </w:rPr>
            </w:pPr>
            <w:r w:rsidRPr="00205FF5">
              <w:rPr>
                <w:rFonts w:ascii="Arial" w:eastAsia="Times New Roman" w:hAnsi="Arial" w:cs="Arial"/>
                <w:sz w:val="18"/>
                <w:szCs w:val="18"/>
              </w:rPr>
              <w:t>QMR Theatres</w:t>
            </w:r>
          </w:p>
        </w:tc>
        <w:tc>
          <w:tcPr>
            <w:tcW w:w="2410" w:type="dxa"/>
            <w:shd w:val="clear" w:color="auto" w:fill="00B050"/>
          </w:tcPr>
          <w:p w14:paraId="3089FABE" w14:textId="77777777" w:rsidR="00DE6208" w:rsidRPr="00205FF5" w:rsidRDefault="00DE6208" w:rsidP="00C604A4">
            <w:pPr>
              <w:rPr>
                <w:rFonts w:ascii="Arial" w:eastAsia="Times New Roman" w:hAnsi="Arial" w:cs="Arial"/>
                <w:sz w:val="18"/>
                <w:szCs w:val="18"/>
              </w:rPr>
            </w:pPr>
            <w:r>
              <w:rPr>
                <w:rFonts w:ascii="Arial" w:eastAsia="Times New Roman" w:hAnsi="Arial" w:cs="Arial"/>
                <w:sz w:val="18"/>
                <w:szCs w:val="18"/>
              </w:rPr>
              <w:t>97.6% February 2023</w:t>
            </w:r>
          </w:p>
        </w:tc>
        <w:tc>
          <w:tcPr>
            <w:tcW w:w="2693" w:type="dxa"/>
            <w:shd w:val="clear" w:color="auto" w:fill="00B050"/>
          </w:tcPr>
          <w:p w14:paraId="386514AE" w14:textId="77777777" w:rsidR="00DE6208" w:rsidRPr="007F7EB8" w:rsidRDefault="00DE6208" w:rsidP="00C604A4">
            <w:pPr>
              <w:rPr>
                <w:rFonts w:ascii="Arial" w:eastAsia="Times New Roman" w:hAnsi="Arial" w:cs="Arial"/>
                <w:b/>
                <w:bCs/>
                <w:sz w:val="18"/>
                <w:szCs w:val="18"/>
              </w:rPr>
            </w:pPr>
            <w:r>
              <w:rPr>
                <w:rFonts w:ascii="Arial" w:eastAsia="Times New Roman" w:hAnsi="Arial" w:cs="Arial"/>
                <w:b/>
                <w:bCs/>
                <w:sz w:val="18"/>
                <w:szCs w:val="18"/>
              </w:rPr>
              <w:t xml:space="preserve">Completed </w:t>
            </w:r>
          </w:p>
        </w:tc>
        <w:tc>
          <w:tcPr>
            <w:tcW w:w="2260" w:type="dxa"/>
            <w:shd w:val="clear" w:color="auto" w:fill="00B050"/>
          </w:tcPr>
          <w:p w14:paraId="18D71FE5" w14:textId="77777777" w:rsidR="00DE6208" w:rsidRDefault="00DE6208" w:rsidP="00C604A4">
            <w:pPr>
              <w:rPr>
                <w:rFonts w:ascii="Arial" w:eastAsia="Times New Roman" w:hAnsi="Arial" w:cs="Arial"/>
                <w:b/>
                <w:bCs/>
                <w:sz w:val="18"/>
                <w:szCs w:val="18"/>
              </w:rPr>
            </w:pPr>
            <w:r>
              <w:rPr>
                <w:rFonts w:ascii="Arial" w:eastAsia="Times New Roman" w:hAnsi="Arial" w:cs="Arial"/>
                <w:b/>
                <w:bCs/>
                <w:sz w:val="18"/>
                <w:szCs w:val="18"/>
              </w:rPr>
              <w:t>97.1% June</w:t>
            </w:r>
          </w:p>
        </w:tc>
      </w:tr>
      <w:tr w:rsidR="00DE6208" w:rsidRPr="00205FF5" w14:paraId="2EE27F39" w14:textId="77777777" w:rsidTr="009D1FB8">
        <w:trPr>
          <w:jc w:val="center"/>
        </w:trPr>
        <w:tc>
          <w:tcPr>
            <w:tcW w:w="2271" w:type="dxa"/>
            <w:shd w:val="clear" w:color="auto" w:fill="FFFFFF"/>
          </w:tcPr>
          <w:p w14:paraId="6AB6F01E" w14:textId="77777777" w:rsidR="00DE6208" w:rsidRPr="00205FF5" w:rsidRDefault="00DE6208" w:rsidP="00C604A4">
            <w:pPr>
              <w:rPr>
                <w:rFonts w:ascii="Arial" w:eastAsia="Times New Roman" w:hAnsi="Arial" w:cs="Arial"/>
                <w:sz w:val="18"/>
                <w:szCs w:val="18"/>
              </w:rPr>
            </w:pPr>
            <w:r w:rsidRPr="00205FF5">
              <w:rPr>
                <w:rFonts w:ascii="Arial" w:eastAsia="Times New Roman" w:hAnsi="Arial" w:cs="Arial"/>
                <w:sz w:val="18"/>
                <w:szCs w:val="18"/>
              </w:rPr>
              <w:t>CUH Theatres</w:t>
            </w:r>
          </w:p>
        </w:tc>
        <w:tc>
          <w:tcPr>
            <w:tcW w:w="2410" w:type="dxa"/>
            <w:shd w:val="clear" w:color="auto" w:fill="00B050"/>
          </w:tcPr>
          <w:p w14:paraId="07269A6D" w14:textId="77777777" w:rsidR="00DE6208" w:rsidRPr="00205FF5" w:rsidRDefault="00DE6208" w:rsidP="00C604A4">
            <w:pPr>
              <w:rPr>
                <w:rFonts w:ascii="Arial" w:eastAsia="Times New Roman" w:hAnsi="Arial" w:cs="Arial"/>
                <w:sz w:val="18"/>
                <w:szCs w:val="18"/>
              </w:rPr>
            </w:pPr>
            <w:r w:rsidRPr="00BC2493">
              <w:rPr>
                <w:rFonts w:eastAsia="Times New Roman" w:cstheme="minorHAnsi"/>
                <w:sz w:val="20"/>
                <w:szCs w:val="20"/>
              </w:rPr>
              <w:t>94.</w:t>
            </w:r>
            <w:r>
              <w:rPr>
                <w:rFonts w:eastAsia="Times New Roman" w:cstheme="minorHAnsi"/>
                <w:sz w:val="20"/>
                <w:szCs w:val="20"/>
              </w:rPr>
              <w:t>4</w:t>
            </w:r>
            <w:r w:rsidRPr="00BC2493">
              <w:rPr>
                <w:rFonts w:eastAsia="Times New Roman" w:cstheme="minorHAnsi"/>
                <w:sz w:val="20"/>
                <w:szCs w:val="20"/>
              </w:rPr>
              <w:t xml:space="preserve">% </w:t>
            </w:r>
            <w:r>
              <w:rPr>
                <w:rFonts w:eastAsia="Times New Roman" w:cstheme="minorHAnsi"/>
                <w:sz w:val="20"/>
                <w:szCs w:val="20"/>
              </w:rPr>
              <w:t>June</w:t>
            </w:r>
            <w:r w:rsidRPr="00BC2493">
              <w:rPr>
                <w:rFonts w:eastAsia="Times New Roman" w:cstheme="minorHAnsi"/>
                <w:sz w:val="20"/>
                <w:szCs w:val="20"/>
              </w:rPr>
              <w:t xml:space="preserve"> 202</w:t>
            </w:r>
            <w:r>
              <w:rPr>
                <w:rFonts w:eastAsia="Times New Roman" w:cstheme="minorHAnsi"/>
                <w:sz w:val="20"/>
                <w:szCs w:val="20"/>
              </w:rPr>
              <w:t>2</w:t>
            </w:r>
          </w:p>
        </w:tc>
        <w:tc>
          <w:tcPr>
            <w:tcW w:w="2693" w:type="dxa"/>
            <w:shd w:val="clear" w:color="auto" w:fill="00B050"/>
          </w:tcPr>
          <w:p w14:paraId="6EFEEDCF" w14:textId="77777777" w:rsidR="00DE6208" w:rsidRPr="00571751" w:rsidRDefault="00DE6208" w:rsidP="00C604A4">
            <w:pPr>
              <w:rPr>
                <w:rFonts w:ascii="Arial" w:eastAsia="Times New Roman" w:hAnsi="Arial" w:cs="Arial"/>
                <w:b/>
                <w:bCs/>
                <w:sz w:val="18"/>
                <w:szCs w:val="18"/>
              </w:rPr>
            </w:pPr>
            <w:r w:rsidRPr="00571751">
              <w:rPr>
                <w:rFonts w:ascii="Arial" w:eastAsia="Times New Roman" w:hAnsi="Arial" w:cs="Arial"/>
                <w:b/>
                <w:bCs/>
                <w:sz w:val="18"/>
                <w:szCs w:val="18"/>
              </w:rPr>
              <w:t>93.4% July 2023</w:t>
            </w:r>
          </w:p>
        </w:tc>
        <w:tc>
          <w:tcPr>
            <w:tcW w:w="2260" w:type="dxa"/>
            <w:shd w:val="clear" w:color="auto" w:fill="00B050"/>
          </w:tcPr>
          <w:p w14:paraId="44F61077" w14:textId="77777777" w:rsidR="00DE6208" w:rsidRPr="00571751" w:rsidRDefault="00DE6208" w:rsidP="00C604A4">
            <w:pPr>
              <w:rPr>
                <w:rFonts w:ascii="Arial" w:eastAsia="Times New Roman" w:hAnsi="Arial" w:cs="Arial"/>
                <w:b/>
                <w:bCs/>
                <w:sz w:val="18"/>
                <w:szCs w:val="18"/>
              </w:rPr>
            </w:pPr>
            <w:r w:rsidRPr="00571751">
              <w:rPr>
                <w:rFonts w:ascii="Arial" w:eastAsia="Times New Roman" w:hAnsi="Arial" w:cs="Arial"/>
                <w:b/>
                <w:bCs/>
                <w:sz w:val="18"/>
                <w:szCs w:val="18"/>
              </w:rPr>
              <w:t xml:space="preserve">94.4% September </w:t>
            </w:r>
          </w:p>
        </w:tc>
      </w:tr>
      <w:tr w:rsidR="00DE6208" w:rsidRPr="00205FF5" w14:paraId="1B65567C" w14:textId="77777777" w:rsidTr="009D1FB8">
        <w:trPr>
          <w:jc w:val="center"/>
        </w:trPr>
        <w:tc>
          <w:tcPr>
            <w:tcW w:w="2271" w:type="dxa"/>
            <w:shd w:val="clear" w:color="auto" w:fill="FFFFFF"/>
          </w:tcPr>
          <w:p w14:paraId="423766F4" w14:textId="77777777" w:rsidR="00DE6208" w:rsidRPr="00205FF5" w:rsidRDefault="00DE6208" w:rsidP="00C604A4">
            <w:pPr>
              <w:rPr>
                <w:rFonts w:ascii="Arial" w:eastAsia="Times New Roman" w:hAnsi="Arial" w:cs="Arial"/>
                <w:sz w:val="18"/>
                <w:szCs w:val="18"/>
              </w:rPr>
            </w:pPr>
            <w:r>
              <w:rPr>
                <w:rFonts w:ascii="Arial" w:eastAsia="Times New Roman" w:hAnsi="Arial" w:cs="Arial"/>
                <w:sz w:val="18"/>
                <w:szCs w:val="18"/>
              </w:rPr>
              <w:t>MPEC Theatre</w:t>
            </w:r>
          </w:p>
        </w:tc>
        <w:tc>
          <w:tcPr>
            <w:tcW w:w="2410" w:type="dxa"/>
            <w:shd w:val="clear" w:color="auto" w:fill="00B050"/>
          </w:tcPr>
          <w:p w14:paraId="62756FC9" w14:textId="77777777" w:rsidR="00DE6208" w:rsidRPr="00BC2493" w:rsidRDefault="00DE6208" w:rsidP="00C604A4">
            <w:pPr>
              <w:rPr>
                <w:rFonts w:eastAsia="Times New Roman" w:cstheme="minorHAnsi"/>
                <w:sz w:val="20"/>
                <w:szCs w:val="20"/>
              </w:rPr>
            </w:pPr>
            <w:r>
              <w:rPr>
                <w:rFonts w:eastAsia="Times New Roman" w:cstheme="minorHAnsi"/>
                <w:sz w:val="20"/>
                <w:szCs w:val="20"/>
              </w:rPr>
              <w:t xml:space="preserve">New Unit –                      </w:t>
            </w:r>
            <w:r>
              <w:rPr>
                <w:rFonts w:ascii="Arial" w:eastAsia="Times New Roman" w:hAnsi="Arial" w:cs="Arial"/>
                <w:sz w:val="18"/>
                <w:szCs w:val="18"/>
              </w:rPr>
              <w:t>95.5% March 2023</w:t>
            </w:r>
          </w:p>
        </w:tc>
        <w:tc>
          <w:tcPr>
            <w:tcW w:w="2693" w:type="dxa"/>
            <w:shd w:val="clear" w:color="auto" w:fill="00B050"/>
          </w:tcPr>
          <w:p w14:paraId="4E4E675B" w14:textId="77777777" w:rsidR="00DE6208" w:rsidRPr="00AE0D12" w:rsidRDefault="00DE6208" w:rsidP="00C604A4">
            <w:pPr>
              <w:rPr>
                <w:rFonts w:ascii="Arial" w:eastAsia="Times New Roman" w:hAnsi="Arial" w:cs="Arial"/>
                <w:sz w:val="18"/>
                <w:szCs w:val="18"/>
              </w:rPr>
            </w:pPr>
            <w:r w:rsidRPr="00AE0D12">
              <w:rPr>
                <w:rFonts w:ascii="Arial" w:eastAsia="Times New Roman" w:hAnsi="Arial" w:cs="Arial"/>
                <w:sz w:val="18"/>
                <w:szCs w:val="18"/>
              </w:rPr>
              <w:t xml:space="preserve">92.5% March </w:t>
            </w:r>
          </w:p>
        </w:tc>
        <w:tc>
          <w:tcPr>
            <w:tcW w:w="2260" w:type="dxa"/>
            <w:shd w:val="clear" w:color="auto" w:fill="00B050"/>
          </w:tcPr>
          <w:p w14:paraId="30DFF922" w14:textId="77777777" w:rsidR="00DE6208" w:rsidRPr="00F47FF5" w:rsidRDefault="00DE6208" w:rsidP="00C604A4">
            <w:pPr>
              <w:rPr>
                <w:rFonts w:ascii="Arial" w:eastAsia="Times New Roman" w:hAnsi="Arial" w:cs="Arial"/>
                <w:b/>
                <w:bCs/>
                <w:sz w:val="18"/>
                <w:szCs w:val="18"/>
              </w:rPr>
            </w:pPr>
            <w:r w:rsidRPr="00F47FF5">
              <w:rPr>
                <w:rFonts w:ascii="Arial" w:eastAsia="Times New Roman" w:hAnsi="Arial" w:cs="Arial"/>
                <w:b/>
                <w:bCs/>
                <w:sz w:val="18"/>
                <w:szCs w:val="18"/>
              </w:rPr>
              <w:t>96.6% February</w:t>
            </w:r>
            <w:r>
              <w:rPr>
                <w:rFonts w:ascii="Arial" w:eastAsia="Times New Roman" w:hAnsi="Arial" w:cs="Arial"/>
                <w:b/>
                <w:bCs/>
                <w:sz w:val="18"/>
                <w:szCs w:val="18"/>
              </w:rPr>
              <w:t xml:space="preserve"> 2025</w:t>
            </w:r>
          </w:p>
        </w:tc>
      </w:tr>
      <w:tr w:rsidR="00DE6208" w:rsidRPr="00205FF5" w14:paraId="72F22192" w14:textId="77777777" w:rsidTr="009D1FB8">
        <w:trPr>
          <w:trHeight w:val="70"/>
          <w:jc w:val="center"/>
        </w:trPr>
        <w:tc>
          <w:tcPr>
            <w:tcW w:w="2271" w:type="dxa"/>
            <w:shd w:val="clear" w:color="auto" w:fill="FFFFFF" w:themeFill="background1"/>
          </w:tcPr>
          <w:p w14:paraId="19B39151" w14:textId="77777777" w:rsidR="00DE6208" w:rsidRPr="00205FF5" w:rsidRDefault="00DE6208" w:rsidP="00C604A4">
            <w:pPr>
              <w:rPr>
                <w:rFonts w:ascii="Arial" w:eastAsia="Times New Roman" w:hAnsi="Arial" w:cs="Arial"/>
                <w:sz w:val="18"/>
                <w:szCs w:val="18"/>
              </w:rPr>
            </w:pPr>
            <w:r>
              <w:rPr>
                <w:rFonts w:ascii="Arial" w:eastAsia="Times New Roman" w:hAnsi="Arial" w:cs="Arial"/>
                <w:sz w:val="18"/>
                <w:szCs w:val="18"/>
              </w:rPr>
              <w:t xml:space="preserve">Stratford </w:t>
            </w:r>
          </w:p>
        </w:tc>
        <w:tc>
          <w:tcPr>
            <w:tcW w:w="2410" w:type="dxa"/>
            <w:shd w:val="clear" w:color="auto" w:fill="D9D9D9" w:themeFill="background1" w:themeFillShade="D9"/>
          </w:tcPr>
          <w:p w14:paraId="18DA81BB" w14:textId="77777777" w:rsidR="00DE6208" w:rsidRDefault="00DE6208" w:rsidP="00C604A4">
            <w:pPr>
              <w:rPr>
                <w:rFonts w:ascii="Arial" w:eastAsia="Times New Roman" w:hAnsi="Arial" w:cs="Arial"/>
                <w:b/>
                <w:sz w:val="18"/>
                <w:szCs w:val="18"/>
              </w:rPr>
            </w:pPr>
          </w:p>
          <w:p w14:paraId="11AFAA58" w14:textId="77777777" w:rsidR="00DE6208" w:rsidRPr="00205FF5" w:rsidRDefault="00DE6208" w:rsidP="00C604A4">
            <w:pPr>
              <w:rPr>
                <w:rFonts w:ascii="Arial" w:eastAsia="Times New Roman" w:hAnsi="Arial" w:cs="Arial"/>
                <w:b/>
                <w:sz w:val="18"/>
                <w:szCs w:val="18"/>
              </w:rPr>
            </w:pPr>
          </w:p>
        </w:tc>
        <w:tc>
          <w:tcPr>
            <w:tcW w:w="2693" w:type="dxa"/>
            <w:shd w:val="clear" w:color="auto" w:fill="D5DCE4" w:themeFill="text2" w:themeFillTint="33"/>
          </w:tcPr>
          <w:p w14:paraId="1B26A96B" w14:textId="77777777" w:rsidR="00DE6208" w:rsidRPr="00205FF5" w:rsidRDefault="00DE6208" w:rsidP="00C604A4">
            <w:pPr>
              <w:rPr>
                <w:rFonts w:ascii="Arial" w:eastAsia="Times New Roman" w:hAnsi="Arial" w:cs="Arial"/>
                <w:b/>
                <w:sz w:val="18"/>
                <w:szCs w:val="18"/>
              </w:rPr>
            </w:pPr>
          </w:p>
        </w:tc>
        <w:tc>
          <w:tcPr>
            <w:tcW w:w="2260" w:type="dxa"/>
            <w:shd w:val="clear" w:color="auto" w:fill="00B050"/>
          </w:tcPr>
          <w:p w14:paraId="353E313C" w14:textId="77777777" w:rsidR="00DE6208" w:rsidRPr="00295DEF" w:rsidRDefault="00DE6208" w:rsidP="00C604A4">
            <w:pPr>
              <w:rPr>
                <w:rFonts w:ascii="Arial" w:eastAsia="Times New Roman" w:hAnsi="Arial" w:cs="Arial"/>
                <w:b/>
                <w:sz w:val="18"/>
                <w:szCs w:val="18"/>
                <w:u w:val="single"/>
              </w:rPr>
            </w:pPr>
            <w:r w:rsidRPr="00295DEF">
              <w:rPr>
                <w:rFonts w:ascii="Arial" w:eastAsia="Times New Roman" w:hAnsi="Arial" w:cs="Arial"/>
                <w:b/>
                <w:sz w:val="18"/>
                <w:szCs w:val="18"/>
                <w:u w:val="single"/>
              </w:rPr>
              <w:t>New Site</w:t>
            </w:r>
          </w:p>
          <w:p w14:paraId="2DF38997" w14:textId="77777777" w:rsidR="00DE6208" w:rsidRDefault="00DE6208" w:rsidP="00C604A4">
            <w:pPr>
              <w:rPr>
                <w:rFonts w:ascii="Arial" w:eastAsia="Times New Roman" w:hAnsi="Arial" w:cs="Arial"/>
                <w:b/>
                <w:sz w:val="18"/>
                <w:szCs w:val="18"/>
              </w:rPr>
            </w:pPr>
            <w:r>
              <w:rPr>
                <w:rFonts w:ascii="Arial" w:eastAsia="Times New Roman" w:hAnsi="Arial" w:cs="Arial"/>
                <w:b/>
                <w:sz w:val="18"/>
                <w:szCs w:val="18"/>
              </w:rPr>
              <w:t>96.4% June 2024</w:t>
            </w:r>
          </w:p>
        </w:tc>
      </w:tr>
      <w:tr w:rsidR="00DE6208" w:rsidRPr="00205FF5" w14:paraId="008B9892" w14:textId="77777777" w:rsidTr="009D1FB8">
        <w:trPr>
          <w:trHeight w:val="70"/>
          <w:jc w:val="center"/>
        </w:trPr>
        <w:tc>
          <w:tcPr>
            <w:tcW w:w="2271" w:type="dxa"/>
            <w:shd w:val="clear" w:color="auto" w:fill="00B0F0"/>
          </w:tcPr>
          <w:p w14:paraId="4DFED553" w14:textId="77777777" w:rsidR="00DE6208" w:rsidRPr="00205FF5" w:rsidRDefault="00DE6208" w:rsidP="00C604A4">
            <w:pPr>
              <w:jc w:val="center"/>
              <w:rPr>
                <w:rFonts w:ascii="Arial" w:eastAsia="Times New Roman" w:hAnsi="Arial" w:cs="Arial"/>
                <w:b/>
                <w:sz w:val="18"/>
                <w:szCs w:val="18"/>
              </w:rPr>
            </w:pPr>
            <w:bookmarkStart w:id="56" w:name="_Hlk168915982"/>
            <w:r>
              <w:rPr>
                <w:rFonts w:ascii="Arial" w:eastAsia="Times New Roman" w:hAnsi="Arial" w:cs="Arial"/>
                <w:b/>
                <w:sz w:val="18"/>
                <w:szCs w:val="18"/>
              </w:rPr>
              <w:t>Intravitreal Injection rooms &amp; Minor Ops Rooms</w:t>
            </w:r>
          </w:p>
        </w:tc>
        <w:tc>
          <w:tcPr>
            <w:tcW w:w="7363" w:type="dxa"/>
            <w:gridSpan w:val="3"/>
            <w:shd w:val="clear" w:color="auto" w:fill="00B0F0"/>
          </w:tcPr>
          <w:p w14:paraId="444AB196" w14:textId="77777777" w:rsidR="00DE6208" w:rsidRPr="00205FF5" w:rsidRDefault="00DE6208" w:rsidP="00C604A4">
            <w:pPr>
              <w:jc w:val="center"/>
              <w:rPr>
                <w:rFonts w:ascii="Arial" w:eastAsia="Times New Roman" w:hAnsi="Arial" w:cs="Arial"/>
                <w:b/>
                <w:sz w:val="18"/>
                <w:szCs w:val="18"/>
              </w:rPr>
            </w:pPr>
            <w:r>
              <w:rPr>
                <w:rFonts w:ascii="Arial" w:eastAsia="Times New Roman" w:hAnsi="Arial" w:cs="Arial"/>
                <w:b/>
                <w:sz w:val="18"/>
                <w:szCs w:val="18"/>
              </w:rPr>
              <w:t xml:space="preserve"> February</w:t>
            </w:r>
          </w:p>
        </w:tc>
      </w:tr>
      <w:bookmarkEnd w:id="56"/>
      <w:tr w:rsidR="00DE6208" w:rsidRPr="00205FF5" w14:paraId="277C0613" w14:textId="77777777" w:rsidTr="009D1FB8">
        <w:trPr>
          <w:jc w:val="center"/>
        </w:trPr>
        <w:tc>
          <w:tcPr>
            <w:tcW w:w="2271" w:type="dxa"/>
          </w:tcPr>
          <w:p w14:paraId="0668BAB0" w14:textId="77777777" w:rsidR="00DE6208" w:rsidRPr="00205FF5" w:rsidRDefault="00DE6208" w:rsidP="00C604A4">
            <w:pPr>
              <w:rPr>
                <w:rFonts w:ascii="Arial" w:eastAsia="Times New Roman" w:hAnsi="Arial" w:cs="Arial"/>
                <w:sz w:val="18"/>
                <w:szCs w:val="18"/>
              </w:rPr>
            </w:pPr>
            <w:r w:rsidRPr="00205FF5">
              <w:rPr>
                <w:rFonts w:ascii="Arial" w:eastAsia="Times New Roman" w:hAnsi="Arial" w:cs="Arial"/>
                <w:sz w:val="18"/>
                <w:szCs w:val="18"/>
              </w:rPr>
              <w:t>RTU – LGF injection Suite/ 3</w:t>
            </w:r>
            <w:r w:rsidRPr="00205FF5">
              <w:rPr>
                <w:rFonts w:ascii="Arial" w:eastAsia="Times New Roman" w:hAnsi="Arial" w:cs="Arial"/>
                <w:sz w:val="18"/>
                <w:szCs w:val="18"/>
                <w:vertAlign w:val="superscript"/>
              </w:rPr>
              <w:t>rd</w:t>
            </w:r>
            <w:r w:rsidRPr="00205FF5">
              <w:rPr>
                <w:rFonts w:ascii="Arial" w:eastAsia="Times New Roman" w:hAnsi="Arial" w:cs="Arial"/>
                <w:sz w:val="18"/>
                <w:szCs w:val="18"/>
              </w:rPr>
              <w:t xml:space="preserve"> Floor x 4</w:t>
            </w:r>
          </w:p>
        </w:tc>
        <w:tc>
          <w:tcPr>
            <w:tcW w:w="2410" w:type="dxa"/>
            <w:shd w:val="clear" w:color="auto" w:fill="00B050"/>
          </w:tcPr>
          <w:p w14:paraId="7ACE9467" w14:textId="77777777" w:rsidR="00DE6208" w:rsidRPr="00205FF5" w:rsidRDefault="00DE6208" w:rsidP="00C604A4">
            <w:pPr>
              <w:rPr>
                <w:rFonts w:ascii="Arial" w:eastAsia="Times New Roman" w:hAnsi="Arial" w:cs="Arial"/>
                <w:sz w:val="18"/>
                <w:szCs w:val="18"/>
                <w:highlight w:val="yellow"/>
              </w:rPr>
            </w:pPr>
            <w:r>
              <w:rPr>
                <w:rFonts w:ascii="Arial" w:eastAsia="Times New Roman" w:hAnsi="Arial" w:cs="Arial"/>
                <w:sz w:val="18"/>
                <w:szCs w:val="18"/>
              </w:rPr>
              <w:t>87.5% July 2022</w:t>
            </w:r>
          </w:p>
        </w:tc>
        <w:tc>
          <w:tcPr>
            <w:tcW w:w="2693" w:type="dxa"/>
            <w:shd w:val="clear" w:color="auto" w:fill="FFC000"/>
          </w:tcPr>
          <w:p w14:paraId="62202E08" w14:textId="77777777" w:rsidR="00DE6208" w:rsidRPr="007F7EB8" w:rsidRDefault="00DE6208" w:rsidP="00C604A4">
            <w:pPr>
              <w:rPr>
                <w:rFonts w:ascii="Arial" w:eastAsia="Times New Roman" w:hAnsi="Arial" w:cs="Arial"/>
                <w:b/>
                <w:bCs/>
                <w:sz w:val="18"/>
                <w:szCs w:val="18"/>
              </w:rPr>
            </w:pPr>
            <w:r>
              <w:rPr>
                <w:rFonts w:ascii="Arial" w:eastAsia="Times New Roman" w:hAnsi="Arial" w:cs="Arial"/>
                <w:b/>
                <w:bCs/>
                <w:sz w:val="18"/>
                <w:szCs w:val="18"/>
              </w:rPr>
              <w:t>83.3% November 2023 – Due May 2024</w:t>
            </w:r>
          </w:p>
        </w:tc>
        <w:tc>
          <w:tcPr>
            <w:tcW w:w="2260" w:type="dxa"/>
            <w:shd w:val="clear" w:color="auto" w:fill="00B050"/>
          </w:tcPr>
          <w:p w14:paraId="0792D82E" w14:textId="77777777" w:rsidR="00DE6208" w:rsidRDefault="00DE6208" w:rsidP="00C604A4">
            <w:pPr>
              <w:rPr>
                <w:rFonts w:ascii="Arial" w:eastAsia="Times New Roman" w:hAnsi="Arial" w:cs="Arial"/>
                <w:b/>
                <w:bCs/>
                <w:sz w:val="18"/>
                <w:szCs w:val="18"/>
              </w:rPr>
            </w:pPr>
            <w:r>
              <w:rPr>
                <w:rFonts w:ascii="Arial" w:eastAsia="Times New Roman" w:hAnsi="Arial" w:cs="Arial"/>
                <w:b/>
                <w:bCs/>
                <w:sz w:val="18"/>
                <w:szCs w:val="18"/>
              </w:rPr>
              <w:t>91.7% June 2024</w:t>
            </w:r>
          </w:p>
        </w:tc>
      </w:tr>
      <w:tr w:rsidR="00DE6208" w:rsidRPr="00205FF5" w14:paraId="09CCE914" w14:textId="77777777" w:rsidTr="009D1FB8">
        <w:trPr>
          <w:jc w:val="center"/>
        </w:trPr>
        <w:tc>
          <w:tcPr>
            <w:tcW w:w="2271" w:type="dxa"/>
          </w:tcPr>
          <w:p w14:paraId="5C01C491" w14:textId="77777777" w:rsidR="00DE6208" w:rsidRPr="00205FF5" w:rsidRDefault="00DE6208" w:rsidP="00C604A4">
            <w:pPr>
              <w:rPr>
                <w:rFonts w:ascii="Arial" w:eastAsia="Times New Roman" w:hAnsi="Arial" w:cs="Arial"/>
                <w:sz w:val="18"/>
                <w:szCs w:val="18"/>
              </w:rPr>
            </w:pPr>
            <w:r w:rsidRPr="00205FF5">
              <w:rPr>
                <w:rFonts w:ascii="Arial" w:eastAsia="Times New Roman" w:hAnsi="Arial" w:cs="Arial"/>
                <w:sz w:val="18"/>
                <w:szCs w:val="18"/>
              </w:rPr>
              <w:t xml:space="preserve">Clinical Research Unit x </w:t>
            </w:r>
            <w:r>
              <w:rPr>
                <w:rFonts w:ascii="Arial" w:eastAsia="Times New Roman" w:hAnsi="Arial" w:cs="Arial"/>
                <w:sz w:val="18"/>
                <w:szCs w:val="18"/>
              </w:rPr>
              <w:t>1</w:t>
            </w:r>
          </w:p>
        </w:tc>
        <w:tc>
          <w:tcPr>
            <w:tcW w:w="2410" w:type="dxa"/>
            <w:shd w:val="clear" w:color="auto" w:fill="00B050"/>
          </w:tcPr>
          <w:p w14:paraId="4ADEDB52" w14:textId="77777777" w:rsidR="00DE6208" w:rsidRPr="000621BC" w:rsidRDefault="00DE6208" w:rsidP="00C604A4">
            <w:pPr>
              <w:rPr>
                <w:rFonts w:ascii="Arial" w:eastAsia="Times New Roman" w:hAnsi="Arial" w:cs="Arial"/>
                <w:sz w:val="18"/>
                <w:szCs w:val="18"/>
              </w:rPr>
            </w:pPr>
            <w:r>
              <w:rPr>
                <w:rFonts w:ascii="Arial" w:eastAsia="Times New Roman" w:hAnsi="Arial" w:cs="Arial"/>
                <w:sz w:val="18"/>
                <w:szCs w:val="18"/>
              </w:rPr>
              <w:t>95.8% March 2022</w:t>
            </w:r>
          </w:p>
        </w:tc>
        <w:tc>
          <w:tcPr>
            <w:tcW w:w="2693" w:type="dxa"/>
            <w:shd w:val="clear" w:color="auto" w:fill="00B050"/>
          </w:tcPr>
          <w:p w14:paraId="6290C12A" w14:textId="77777777" w:rsidR="00DE6208" w:rsidRPr="00205FF5" w:rsidRDefault="00DE6208" w:rsidP="00C604A4">
            <w:pPr>
              <w:rPr>
                <w:rFonts w:ascii="Arial" w:eastAsia="Times New Roman" w:hAnsi="Arial" w:cs="Arial"/>
                <w:sz w:val="18"/>
                <w:szCs w:val="18"/>
              </w:rPr>
            </w:pPr>
            <w:r>
              <w:rPr>
                <w:rFonts w:ascii="Arial" w:eastAsia="Times New Roman" w:hAnsi="Arial" w:cs="Arial"/>
                <w:sz w:val="18"/>
                <w:szCs w:val="18"/>
              </w:rPr>
              <w:t>95.8% May 2023</w:t>
            </w:r>
          </w:p>
        </w:tc>
        <w:tc>
          <w:tcPr>
            <w:tcW w:w="2260" w:type="dxa"/>
            <w:shd w:val="clear" w:color="auto" w:fill="00B050"/>
          </w:tcPr>
          <w:p w14:paraId="664F4312" w14:textId="77777777" w:rsidR="00DE6208" w:rsidRPr="008619D8" w:rsidRDefault="00DE6208" w:rsidP="00C604A4">
            <w:pPr>
              <w:rPr>
                <w:rFonts w:ascii="Arial" w:eastAsia="Times New Roman" w:hAnsi="Arial" w:cs="Arial"/>
                <w:b/>
                <w:bCs/>
                <w:sz w:val="18"/>
                <w:szCs w:val="18"/>
              </w:rPr>
            </w:pPr>
            <w:r w:rsidRPr="008619D8">
              <w:rPr>
                <w:rFonts w:ascii="Arial" w:eastAsia="Times New Roman" w:hAnsi="Arial" w:cs="Arial"/>
                <w:b/>
                <w:bCs/>
                <w:sz w:val="18"/>
                <w:szCs w:val="18"/>
              </w:rPr>
              <w:t>91.7% July</w:t>
            </w:r>
            <w:r>
              <w:rPr>
                <w:rFonts w:ascii="Arial" w:eastAsia="Times New Roman" w:hAnsi="Arial" w:cs="Arial"/>
                <w:b/>
                <w:bCs/>
                <w:sz w:val="18"/>
                <w:szCs w:val="18"/>
              </w:rPr>
              <w:t xml:space="preserve"> 2024</w:t>
            </w:r>
          </w:p>
        </w:tc>
      </w:tr>
      <w:tr w:rsidR="00DE6208" w:rsidRPr="00205FF5" w14:paraId="124F8EB3" w14:textId="77777777" w:rsidTr="009D1FB8">
        <w:trPr>
          <w:jc w:val="center"/>
        </w:trPr>
        <w:tc>
          <w:tcPr>
            <w:tcW w:w="2271" w:type="dxa"/>
          </w:tcPr>
          <w:p w14:paraId="15164816" w14:textId="77777777" w:rsidR="00DE6208" w:rsidRPr="00205FF5" w:rsidRDefault="00DE6208" w:rsidP="00C604A4">
            <w:pPr>
              <w:rPr>
                <w:rFonts w:ascii="Arial" w:eastAsia="Times New Roman" w:hAnsi="Arial" w:cs="Arial"/>
                <w:sz w:val="18"/>
                <w:szCs w:val="18"/>
              </w:rPr>
            </w:pPr>
            <w:r w:rsidRPr="00205FF5">
              <w:rPr>
                <w:rFonts w:ascii="Arial" w:eastAsia="Times New Roman" w:hAnsi="Arial" w:cs="Arial"/>
                <w:sz w:val="18"/>
                <w:szCs w:val="18"/>
              </w:rPr>
              <w:t>MPOC 2nd Floor Injection Room</w:t>
            </w:r>
            <w:r>
              <w:rPr>
                <w:rFonts w:ascii="Arial" w:eastAsia="Times New Roman" w:hAnsi="Arial" w:cs="Arial"/>
                <w:sz w:val="18"/>
                <w:szCs w:val="18"/>
              </w:rPr>
              <w:t xml:space="preserve">x1 </w:t>
            </w:r>
          </w:p>
        </w:tc>
        <w:tc>
          <w:tcPr>
            <w:tcW w:w="2410" w:type="dxa"/>
            <w:shd w:val="clear" w:color="auto" w:fill="00B050"/>
          </w:tcPr>
          <w:p w14:paraId="12D820BA" w14:textId="77777777" w:rsidR="00DE6208" w:rsidRPr="00205FF5" w:rsidRDefault="00DE6208" w:rsidP="00C604A4">
            <w:pPr>
              <w:rPr>
                <w:rFonts w:ascii="Arial" w:eastAsia="Times New Roman" w:hAnsi="Arial" w:cs="Arial"/>
                <w:sz w:val="18"/>
                <w:szCs w:val="18"/>
                <w:highlight w:val="yellow"/>
              </w:rPr>
            </w:pPr>
            <w:r>
              <w:rPr>
                <w:rFonts w:ascii="Arial" w:eastAsia="Times New Roman" w:hAnsi="Arial" w:cs="Arial"/>
                <w:sz w:val="18"/>
                <w:szCs w:val="18"/>
              </w:rPr>
              <w:t>87.5% August 2022</w:t>
            </w:r>
          </w:p>
        </w:tc>
        <w:tc>
          <w:tcPr>
            <w:tcW w:w="2693" w:type="dxa"/>
            <w:shd w:val="clear" w:color="auto" w:fill="00B050"/>
          </w:tcPr>
          <w:p w14:paraId="086C43E9" w14:textId="77777777" w:rsidR="00DE6208" w:rsidRPr="00205FF5" w:rsidRDefault="00DE6208" w:rsidP="00C604A4">
            <w:pPr>
              <w:rPr>
                <w:rFonts w:ascii="Arial" w:eastAsia="Times New Roman" w:hAnsi="Arial" w:cs="Arial"/>
                <w:sz w:val="18"/>
                <w:szCs w:val="18"/>
              </w:rPr>
            </w:pPr>
            <w:r>
              <w:rPr>
                <w:rFonts w:ascii="Arial" w:eastAsia="Times New Roman" w:hAnsi="Arial" w:cs="Arial"/>
                <w:sz w:val="18"/>
                <w:szCs w:val="18"/>
              </w:rPr>
              <w:t>95.8% December 2023</w:t>
            </w:r>
          </w:p>
        </w:tc>
        <w:tc>
          <w:tcPr>
            <w:tcW w:w="2260" w:type="dxa"/>
            <w:shd w:val="clear" w:color="auto" w:fill="00B050"/>
          </w:tcPr>
          <w:p w14:paraId="3C75E7EF" w14:textId="77777777" w:rsidR="00DE6208" w:rsidRPr="00D63E6A" w:rsidRDefault="00DE6208" w:rsidP="00C604A4">
            <w:pPr>
              <w:rPr>
                <w:rFonts w:ascii="Arial" w:eastAsia="Times New Roman" w:hAnsi="Arial" w:cs="Arial"/>
                <w:b/>
                <w:bCs/>
                <w:sz w:val="18"/>
                <w:szCs w:val="18"/>
              </w:rPr>
            </w:pPr>
            <w:r w:rsidRPr="00D63E6A">
              <w:rPr>
                <w:rFonts w:ascii="Arial" w:eastAsia="Times New Roman" w:hAnsi="Arial" w:cs="Arial"/>
                <w:b/>
                <w:bCs/>
                <w:sz w:val="18"/>
                <w:szCs w:val="18"/>
              </w:rPr>
              <w:t xml:space="preserve">95.8% December </w:t>
            </w:r>
            <w:r>
              <w:rPr>
                <w:rFonts w:ascii="Arial" w:eastAsia="Times New Roman" w:hAnsi="Arial" w:cs="Arial"/>
                <w:b/>
                <w:bCs/>
                <w:sz w:val="18"/>
                <w:szCs w:val="18"/>
              </w:rPr>
              <w:t>2024</w:t>
            </w:r>
          </w:p>
        </w:tc>
      </w:tr>
      <w:tr w:rsidR="00DE6208" w:rsidRPr="00205FF5" w14:paraId="59580D3D" w14:textId="77777777" w:rsidTr="009D1FB8">
        <w:trPr>
          <w:jc w:val="center"/>
        </w:trPr>
        <w:tc>
          <w:tcPr>
            <w:tcW w:w="2271" w:type="dxa"/>
          </w:tcPr>
          <w:p w14:paraId="11221876" w14:textId="77777777" w:rsidR="00DE6208" w:rsidRPr="00205FF5" w:rsidRDefault="00DE6208" w:rsidP="00C604A4">
            <w:pPr>
              <w:rPr>
                <w:rFonts w:ascii="Arial" w:eastAsia="Times New Roman" w:hAnsi="Arial" w:cs="Arial"/>
                <w:sz w:val="18"/>
                <w:szCs w:val="18"/>
              </w:rPr>
            </w:pPr>
            <w:r w:rsidRPr="00205FF5">
              <w:rPr>
                <w:rFonts w:ascii="Arial" w:eastAsia="Times New Roman" w:hAnsi="Arial" w:cs="Arial"/>
                <w:sz w:val="18"/>
                <w:szCs w:val="18"/>
              </w:rPr>
              <w:t xml:space="preserve">MPOC Minor Ops/Treatment Room </w:t>
            </w:r>
            <w:r>
              <w:rPr>
                <w:rFonts w:ascii="Arial" w:eastAsia="Times New Roman" w:hAnsi="Arial" w:cs="Arial"/>
                <w:sz w:val="18"/>
                <w:szCs w:val="18"/>
              </w:rPr>
              <w:t>x1</w:t>
            </w:r>
          </w:p>
        </w:tc>
        <w:tc>
          <w:tcPr>
            <w:tcW w:w="2410" w:type="dxa"/>
            <w:shd w:val="clear" w:color="auto" w:fill="00B050"/>
          </w:tcPr>
          <w:p w14:paraId="64111984" w14:textId="77777777" w:rsidR="00DE6208" w:rsidRPr="00205FF5" w:rsidRDefault="00DE6208" w:rsidP="00C604A4">
            <w:pPr>
              <w:rPr>
                <w:rFonts w:ascii="Arial" w:eastAsia="Times New Roman" w:hAnsi="Arial" w:cs="Arial"/>
                <w:sz w:val="18"/>
                <w:szCs w:val="18"/>
                <w:highlight w:val="yellow"/>
              </w:rPr>
            </w:pPr>
            <w:r>
              <w:rPr>
                <w:rFonts w:ascii="Arial" w:eastAsia="Times New Roman" w:hAnsi="Arial" w:cs="Arial"/>
                <w:sz w:val="18"/>
                <w:szCs w:val="18"/>
              </w:rPr>
              <w:t>87.5% August 2022</w:t>
            </w:r>
          </w:p>
        </w:tc>
        <w:tc>
          <w:tcPr>
            <w:tcW w:w="2693" w:type="dxa"/>
            <w:shd w:val="clear" w:color="auto" w:fill="00B050"/>
          </w:tcPr>
          <w:p w14:paraId="7F0CD50F" w14:textId="77777777" w:rsidR="00DE6208" w:rsidRPr="00205FF5" w:rsidRDefault="00DE6208" w:rsidP="00C604A4">
            <w:pPr>
              <w:rPr>
                <w:rFonts w:ascii="Arial" w:eastAsia="Times New Roman" w:hAnsi="Arial" w:cs="Arial"/>
                <w:sz w:val="18"/>
                <w:szCs w:val="18"/>
              </w:rPr>
            </w:pPr>
            <w:r>
              <w:rPr>
                <w:rFonts w:ascii="Arial" w:eastAsia="Times New Roman" w:hAnsi="Arial" w:cs="Arial"/>
                <w:sz w:val="18"/>
                <w:szCs w:val="18"/>
              </w:rPr>
              <w:t>95.7% December 2023</w:t>
            </w:r>
          </w:p>
        </w:tc>
        <w:tc>
          <w:tcPr>
            <w:tcW w:w="2260" w:type="dxa"/>
            <w:shd w:val="clear" w:color="auto" w:fill="00B050"/>
          </w:tcPr>
          <w:p w14:paraId="2A56A72C" w14:textId="77777777" w:rsidR="00DE6208" w:rsidRPr="00D63E6A" w:rsidRDefault="00DE6208" w:rsidP="00C604A4">
            <w:pPr>
              <w:rPr>
                <w:rFonts w:ascii="Arial" w:eastAsia="Times New Roman" w:hAnsi="Arial" w:cs="Arial"/>
                <w:b/>
                <w:bCs/>
                <w:sz w:val="18"/>
                <w:szCs w:val="18"/>
              </w:rPr>
            </w:pPr>
            <w:r w:rsidRPr="00D63E6A">
              <w:rPr>
                <w:rFonts w:ascii="Arial" w:eastAsia="Times New Roman" w:hAnsi="Arial" w:cs="Arial"/>
                <w:b/>
                <w:bCs/>
                <w:sz w:val="18"/>
                <w:szCs w:val="18"/>
              </w:rPr>
              <w:t xml:space="preserve">89.7% December </w:t>
            </w:r>
            <w:r>
              <w:rPr>
                <w:rFonts w:ascii="Arial" w:eastAsia="Times New Roman" w:hAnsi="Arial" w:cs="Arial"/>
                <w:b/>
                <w:bCs/>
                <w:sz w:val="18"/>
                <w:szCs w:val="18"/>
              </w:rPr>
              <w:t>2024</w:t>
            </w:r>
          </w:p>
        </w:tc>
      </w:tr>
      <w:tr w:rsidR="00DE6208" w:rsidRPr="00205FF5" w14:paraId="206D3BCF" w14:textId="77777777" w:rsidTr="009D1FB8">
        <w:trPr>
          <w:trHeight w:val="210"/>
          <w:jc w:val="center"/>
        </w:trPr>
        <w:tc>
          <w:tcPr>
            <w:tcW w:w="2271" w:type="dxa"/>
            <w:vMerge w:val="restart"/>
          </w:tcPr>
          <w:p w14:paraId="2200B73A" w14:textId="77777777" w:rsidR="00DE6208" w:rsidRPr="00205FF5" w:rsidRDefault="00DE6208" w:rsidP="00C604A4">
            <w:pPr>
              <w:rPr>
                <w:rFonts w:ascii="Arial" w:eastAsia="Times New Roman" w:hAnsi="Arial" w:cs="Arial"/>
                <w:sz w:val="18"/>
                <w:szCs w:val="18"/>
              </w:rPr>
            </w:pPr>
            <w:r w:rsidRPr="00205FF5">
              <w:rPr>
                <w:rFonts w:ascii="Arial" w:eastAsia="Times New Roman" w:hAnsi="Arial" w:cs="Arial"/>
                <w:sz w:val="18"/>
                <w:szCs w:val="18"/>
              </w:rPr>
              <w:t>Bedford North Wing IV Suite</w:t>
            </w:r>
            <w:r>
              <w:rPr>
                <w:rFonts w:ascii="Arial" w:eastAsia="Times New Roman" w:hAnsi="Arial" w:cs="Arial"/>
                <w:sz w:val="18"/>
                <w:szCs w:val="18"/>
              </w:rPr>
              <w:t xml:space="preserve"> x2</w:t>
            </w:r>
          </w:p>
        </w:tc>
        <w:tc>
          <w:tcPr>
            <w:tcW w:w="2410" w:type="dxa"/>
            <w:vMerge w:val="restart"/>
            <w:shd w:val="clear" w:color="auto" w:fill="00B050"/>
          </w:tcPr>
          <w:p w14:paraId="1081EC49" w14:textId="77777777" w:rsidR="00DE6208" w:rsidRPr="00BC2493" w:rsidRDefault="00DE6208" w:rsidP="00C604A4">
            <w:pPr>
              <w:rPr>
                <w:rFonts w:eastAsia="Times New Roman" w:cstheme="minorHAnsi"/>
                <w:sz w:val="20"/>
                <w:szCs w:val="20"/>
              </w:rPr>
            </w:pPr>
            <w:r>
              <w:rPr>
                <w:rFonts w:ascii="Arial" w:eastAsia="Times New Roman" w:hAnsi="Arial" w:cs="Arial"/>
                <w:sz w:val="18"/>
                <w:szCs w:val="18"/>
              </w:rPr>
              <w:t>91.3% April 2022</w:t>
            </w:r>
          </w:p>
        </w:tc>
        <w:tc>
          <w:tcPr>
            <w:tcW w:w="2693" w:type="dxa"/>
            <w:vMerge w:val="restart"/>
            <w:shd w:val="clear" w:color="auto" w:fill="00B050"/>
          </w:tcPr>
          <w:p w14:paraId="6352798B" w14:textId="77777777" w:rsidR="00DE6208" w:rsidRPr="00205FF5" w:rsidRDefault="00DE6208" w:rsidP="00C604A4">
            <w:pPr>
              <w:rPr>
                <w:rFonts w:ascii="Arial" w:eastAsia="Times New Roman" w:hAnsi="Arial" w:cs="Arial"/>
                <w:sz w:val="18"/>
                <w:szCs w:val="18"/>
              </w:rPr>
            </w:pPr>
            <w:r>
              <w:rPr>
                <w:rFonts w:ascii="Arial" w:eastAsia="Times New Roman" w:hAnsi="Arial" w:cs="Arial"/>
                <w:sz w:val="18"/>
                <w:szCs w:val="18"/>
              </w:rPr>
              <w:t xml:space="preserve">95.7% July 2023 </w:t>
            </w:r>
          </w:p>
        </w:tc>
        <w:tc>
          <w:tcPr>
            <w:tcW w:w="2260" w:type="dxa"/>
            <w:shd w:val="clear" w:color="auto" w:fill="7F7F7F" w:themeFill="text1" w:themeFillTint="80"/>
          </w:tcPr>
          <w:p w14:paraId="6E0DBF35" w14:textId="77777777" w:rsidR="00DE6208" w:rsidRPr="009D1FB8" w:rsidRDefault="00DE6208" w:rsidP="00C604A4">
            <w:pPr>
              <w:rPr>
                <w:rFonts w:ascii="Arial" w:eastAsia="Times New Roman" w:hAnsi="Arial" w:cs="Arial"/>
                <w:b/>
                <w:bCs/>
                <w:color w:val="FFFFFF" w:themeColor="background1"/>
                <w:sz w:val="18"/>
                <w:szCs w:val="18"/>
              </w:rPr>
            </w:pPr>
            <w:r w:rsidRPr="009D1FB8">
              <w:rPr>
                <w:rFonts w:ascii="Arial" w:eastAsia="Times New Roman" w:hAnsi="Arial" w:cs="Arial"/>
                <w:b/>
                <w:bCs/>
                <w:color w:val="FFFFFF" w:themeColor="background1"/>
                <w:sz w:val="18"/>
                <w:szCs w:val="18"/>
              </w:rPr>
              <w:t>Now situated in South Wing</w:t>
            </w:r>
          </w:p>
        </w:tc>
      </w:tr>
      <w:tr w:rsidR="00DE6208" w:rsidRPr="00205FF5" w14:paraId="4AF4C3D7" w14:textId="77777777" w:rsidTr="009D1FB8">
        <w:trPr>
          <w:trHeight w:val="210"/>
          <w:jc w:val="center"/>
        </w:trPr>
        <w:tc>
          <w:tcPr>
            <w:tcW w:w="2271" w:type="dxa"/>
            <w:vMerge/>
          </w:tcPr>
          <w:p w14:paraId="199C28E0" w14:textId="77777777" w:rsidR="00DE6208" w:rsidRPr="00205FF5" w:rsidRDefault="00DE6208" w:rsidP="00C604A4">
            <w:pPr>
              <w:rPr>
                <w:rFonts w:ascii="Arial" w:eastAsia="Times New Roman" w:hAnsi="Arial" w:cs="Arial"/>
                <w:sz w:val="18"/>
                <w:szCs w:val="18"/>
              </w:rPr>
            </w:pPr>
          </w:p>
        </w:tc>
        <w:tc>
          <w:tcPr>
            <w:tcW w:w="2410" w:type="dxa"/>
            <w:vMerge/>
            <w:shd w:val="clear" w:color="auto" w:fill="00B050"/>
          </w:tcPr>
          <w:p w14:paraId="16D8E774" w14:textId="77777777" w:rsidR="00DE6208" w:rsidRDefault="00DE6208" w:rsidP="00C604A4">
            <w:pPr>
              <w:rPr>
                <w:rFonts w:ascii="Arial" w:eastAsia="Times New Roman" w:hAnsi="Arial" w:cs="Arial"/>
                <w:sz w:val="18"/>
                <w:szCs w:val="18"/>
              </w:rPr>
            </w:pPr>
          </w:p>
        </w:tc>
        <w:tc>
          <w:tcPr>
            <w:tcW w:w="2693" w:type="dxa"/>
            <w:vMerge/>
            <w:shd w:val="clear" w:color="auto" w:fill="00B050"/>
          </w:tcPr>
          <w:p w14:paraId="1A340AF6" w14:textId="77777777" w:rsidR="00DE6208" w:rsidRDefault="00DE6208" w:rsidP="00C604A4">
            <w:pPr>
              <w:rPr>
                <w:rFonts w:ascii="Arial" w:eastAsia="Times New Roman" w:hAnsi="Arial" w:cs="Arial"/>
                <w:sz w:val="18"/>
                <w:szCs w:val="18"/>
              </w:rPr>
            </w:pPr>
          </w:p>
        </w:tc>
        <w:tc>
          <w:tcPr>
            <w:tcW w:w="2260" w:type="dxa"/>
            <w:shd w:val="clear" w:color="auto" w:fill="00B050"/>
          </w:tcPr>
          <w:p w14:paraId="59952D39" w14:textId="77777777" w:rsidR="00DE6208" w:rsidRPr="001E7E4F" w:rsidRDefault="00DE6208" w:rsidP="00C604A4">
            <w:pPr>
              <w:rPr>
                <w:rFonts w:ascii="Arial" w:eastAsia="Times New Roman" w:hAnsi="Arial" w:cs="Arial"/>
                <w:b/>
                <w:bCs/>
                <w:sz w:val="18"/>
                <w:szCs w:val="18"/>
              </w:rPr>
            </w:pPr>
            <w:r w:rsidRPr="001E7E4F">
              <w:rPr>
                <w:rFonts w:ascii="Arial" w:eastAsia="Times New Roman" w:hAnsi="Arial" w:cs="Arial"/>
                <w:b/>
                <w:bCs/>
                <w:sz w:val="18"/>
                <w:szCs w:val="18"/>
              </w:rPr>
              <w:t>95.8% September</w:t>
            </w:r>
          </w:p>
        </w:tc>
      </w:tr>
      <w:tr w:rsidR="00DE6208" w:rsidRPr="00205FF5" w14:paraId="1FD833C2" w14:textId="77777777" w:rsidTr="009D1FB8">
        <w:trPr>
          <w:trHeight w:val="296"/>
          <w:jc w:val="center"/>
        </w:trPr>
        <w:tc>
          <w:tcPr>
            <w:tcW w:w="2271" w:type="dxa"/>
            <w:shd w:val="clear" w:color="auto" w:fill="FFFFFF"/>
          </w:tcPr>
          <w:p w14:paraId="2B09EAAB" w14:textId="77777777" w:rsidR="00DE6208" w:rsidRPr="00205FF5" w:rsidRDefault="00DE6208" w:rsidP="00C604A4">
            <w:pPr>
              <w:rPr>
                <w:rFonts w:ascii="Arial" w:eastAsia="Times New Roman" w:hAnsi="Arial" w:cs="Arial"/>
                <w:sz w:val="18"/>
                <w:szCs w:val="18"/>
              </w:rPr>
            </w:pPr>
            <w:r>
              <w:rPr>
                <w:rFonts w:ascii="Arial" w:eastAsia="Times New Roman" w:hAnsi="Arial" w:cs="Arial"/>
                <w:sz w:val="18"/>
                <w:szCs w:val="18"/>
              </w:rPr>
              <w:t>Sir Ludwigg Guttmann</w:t>
            </w:r>
            <w:r w:rsidRPr="00205FF5">
              <w:rPr>
                <w:rFonts w:ascii="Arial" w:eastAsia="Times New Roman" w:hAnsi="Arial" w:cs="Arial"/>
                <w:sz w:val="18"/>
                <w:szCs w:val="18"/>
              </w:rPr>
              <w:t xml:space="preserve"> Injection Room</w:t>
            </w:r>
          </w:p>
        </w:tc>
        <w:tc>
          <w:tcPr>
            <w:tcW w:w="2410" w:type="dxa"/>
            <w:shd w:val="clear" w:color="auto" w:fill="00B050"/>
          </w:tcPr>
          <w:p w14:paraId="367C7A9D" w14:textId="77777777" w:rsidR="00DE6208" w:rsidRPr="00205FF5" w:rsidRDefault="00DE6208" w:rsidP="00C604A4">
            <w:pPr>
              <w:rPr>
                <w:rFonts w:ascii="Arial" w:eastAsia="Times New Roman" w:hAnsi="Arial" w:cs="Arial"/>
                <w:sz w:val="18"/>
                <w:szCs w:val="18"/>
              </w:rPr>
            </w:pPr>
            <w:r w:rsidRPr="00CA4F79">
              <w:rPr>
                <w:rFonts w:ascii="Arial" w:eastAsia="Times New Roman" w:hAnsi="Arial" w:cs="Arial"/>
                <w:sz w:val="18"/>
                <w:szCs w:val="18"/>
              </w:rPr>
              <w:t>9</w:t>
            </w:r>
            <w:r>
              <w:rPr>
                <w:rFonts w:ascii="Arial" w:eastAsia="Times New Roman" w:hAnsi="Arial" w:cs="Arial"/>
                <w:sz w:val="18"/>
                <w:szCs w:val="18"/>
              </w:rPr>
              <w:t>5.7</w:t>
            </w:r>
            <w:r w:rsidRPr="00CA4F79">
              <w:rPr>
                <w:rFonts w:ascii="Arial" w:eastAsia="Times New Roman" w:hAnsi="Arial" w:cs="Arial"/>
                <w:sz w:val="18"/>
                <w:szCs w:val="18"/>
              </w:rPr>
              <w:t>% May 2022</w:t>
            </w:r>
          </w:p>
        </w:tc>
        <w:tc>
          <w:tcPr>
            <w:tcW w:w="2693" w:type="dxa"/>
            <w:shd w:val="clear" w:color="auto" w:fill="00B050"/>
          </w:tcPr>
          <w:p w14:paraId="6078A05E" w14:textId="77777777" w:rsidR="00DE6208" w:rsidRPr="00205FF5" w:rsidRDefault="00DE6208" w:rsidP="00C604A4">
            <w:pPr>
              <w:rPr>
                <w:rFonts w:ascii="Arial" w:eastAsia="Times New Roman" w:hAnsi="Arial" w:cs="Arial"/>
                <w:sz w:val="18"/>
                <w:szCs w:val="18"/>
              </w:rPr>
            </w:pPr>
            <w:r>
              <w:rPr>
                <w:rFonts w:ascii="Arial" w:eastAsia="Times New Roman" w:hAnsi="Arial" w:cs="Arial"/>
                <w:sz w:val="18"/>
                <w:szCs w:val="18"/>
              </w:rPr>
              <w:t>90.9% July 2023</w:t>
            </w:r>
          </w:p>
        </w:tc>
        <w:tc>
          <w:tcPr>
            <w:tcW w:w="2260" w:type="dxa"/>
            <w:shd w:val="clear" w:color="auto" w:fill="7F7F7F" w:themeFill="text1" w:themeFillTint="80"/>
          </w:tcPr>
          <w:p w14:paraId="0EAD0CFE" w14:textId="77777777" w:rsidR="00DE6208" w:rsidRPr="001D1BC1" w:rsidRDefault="00DE6208" w:rsidP="00C604A4">
            <w:pPr>
              <w:rPr>
                <w:rFonts w:ascii="Arial" w:eastAsia="Times New Roman" w:hAnsi="Arial" w:cs="Arial"/>
                <w:b/>
                <w:bCs/>
                <w:color w:val="FFFFFF" w:themeColor="background1"/>
                <w:sz w:val="18"/>
                <w:szCs w:val="18"/>
              </w:rPr>
            </w:pPr>
            <w:r w:rsidRPr="001D1BC1">
              <w:rPr>
                <w:rFonts w:ascii="Arial" w:eastAsia="Times New Roman" w:hAnsi="Arial" w:cs="Arial"/>
                <w:b/>
                <w:bCs/>
                <w:color w:val="FFFFFF" w:themeColor="background1"/>
                <w:sz w:val="18"/>
                <w:szCs w:val="18"/>
              </w:rPr>
              <w:t>Site closed</w:t>
            </w:r>
          </w:p>
        </w:tc>
      </w:tr>
      <w:tr w:rsidR="00DE6208" w:rsidRPr="00205FF5" w14:paraId="66EA21C6" w14:textId="77777777" w:rsidTr="009D1FB8">
        <w:trPr>
          <w:trHeight w:val="210"/>
          <w:jc w:val="center"/>
        </w:trPr>
        <w:tc>
          <w:tcPr>
            <w:tcW w:w="2271" w:type="dxa"/>
            <w:vMerge w:val="restart"/>
            <w:shd w:val="clear" w:color="auto" w:fill="FFFFFF"/>
          </w:tcPr>
          <w:p w14:paraId="444657E4" w14:textId="77777777" w:rsidR="00DE6208" w:rsidRPr="00205FF5" w:rsidRDefault="00DE6208" w:rsidP="00C604A4">
            <w:pPr>
              <w:rPr>
                <w:rFonts w:ascii="Arial" w:eastAsia="Times New Roman" w:hAnsi="Arial" w:cs="Arial"/>
                <w:sz w:val="18"/>
                <w:szCs w:val="18"/>
              </w:rPr>
            </w:pPr>
            <w:r w:rsidRPr="00205FF5">
              <w:rPr>
                <w:rFonts w:ascii="Arial" w:eastAsia="Times New Roman" w:hAnsi="Arial" w:cs="Arial"/>
                <w:sz w:val="18"/>
                <w:szCs w:val="18"/>
              </w:rPr>
              <w:t xml:space="preserve">Croydon Injection Room </w:t>
            </w:r>
            <w:r>
              <w:rPr>
                <w:rFonts w:ascii="Arial" w:eastAsia="Times New Roman" w:hAnsi="Arial" w:cs="Arial"/>
                <w:sz w:val="18"/>
                <w:szCs w:val="18"/>
              </w:rPr>
              <w:t>x2</w:t>
            </w:r>
          </w:p>
        </w:tc>
        <w:tc>
          <w:tcPr>
            <w:tcW w:w="2410" w:type="dxa"/>
            <w:shd w:val="clear" w:color="auto" w:fill="FFC000"/>
          </w:tcPr>
          <w:p w14:paraId="59A6AB6E" w14:textId="77777777" w:rsidR="00DE6208" w:rsidRPr="00934CCB" w:rsidRDefault="00DE6208" w:rsidP="00C604A4">
            <w:pPr>
              <w:rPr>
                <w:rFonts w:eastAsia="Times New Roman" w:cstheme="minorHAnsi"/>
                <w:sz w:val="18"/>
                <w:szCs w:val="18"/>
              </w:rPr>
            </w:pPr>
            <w:r w:rsidRPr="00B32A05">
              <w:rPr>
                <w:rFonts w:eastAsia="Times New Roman" w:cstheme="minorHAnsi"/>
                <w:sz w:val="18"/>
                <w:szCs w:val="18"/>
              </w:rPr>
              <w:t>82.6% June 2022</w:t>
            </w:r>
          </w:p>
        </w:tc>
        <w:tc>
          <w:tcPr>
            <w:tcW w:w="2693" w:type="dxa"/>
            <w:vMerge w:val="restart"/>
            <w:shd w:val="clear" w:color="auto" w:fill="FFC000"/>
          </w:tcPr>
          <w:p w14:paraId="6A0B807D" w14:textId="77777777" w:rsidR="00DE6208" w:rsidRPr="007F7EB8" w:rsidRDefault="00DE6208" w:rsidP="00C604A4">
            <w:pPr>
              <w:rPr>
                <w:rFonts w:ascii="Arial" w:eastAsia="Times New Roman" w:hAnsi="Arial" w:cs="Arial"/>
                <w:b/>
                <w:bCs/>
                <w:sz w:val="18"/>
                <w:szCs w:val="18"/>
              </w:rPr>
            </w:pPr>
            <w:r>
              <w:rPr>
                <w:rFonts w:ascii="Arial" w:eastAsia="Times New Roman" w:hAnsi="Arial" w:cs="Arial"/>
                <w:b/>
                <w:bCs/>
                <w:sz w:val="18"/>
                <w:szCs w:val="18"/>
              </w:rPr>
              <w:t>81.8% - March Will be repeated in 6 months – Sept 2024</w:t>
            </w:r>
          </w:p>
        </w:tc>
        <w:tc>
          <w:tcPr>
            <w:tcW w:w="2260" w:type="dxa"/>
            <w:vMerge w:val="restart"/>
            <w:shd w:val="clear" w:color="auto" w:fill="00B050"/>
          </w:tcPr>
          <w:p w14:paraId="564D19F8" w14:textId="77777777" w:rsidR="00DE6208" w:rsidRDefault="00DE6208" w:rsidP="00C604A4">
            <w:pPr>
              <w:rPr>
                <w:rFonts w:ascii="Arial" w:eastAsia="Times New Roman" w:hAnsi="Arial" w:cs="Arial"/>
                <w:b/>
                <w:bCs/>
                <w:sz w:val="18"/>
                <w:szCs w:val="18"/>
              </w:rPr>
            </w:pPr>
            <w:r>
              <w:rPr>
                <w:rFonts w:ascii="Arial" w:eastAsia="Times New Roman" w:hAnsi="Arial" w:cs="Arial"/>
                <w:b/>
                <w:bCs/>
                <w:sz w:val="18"/>
                <w:szCs w:val="18"/>
              </w:rPr>
              <w:t>87.0% September 2024</w:t>
            </w:r>
          </w:p>
        </w:tc>
      </w:tr>
      <w:tr w:rsidR="00DE6208" w:rsidRPr="00205FF5" w14:paraId="0EF9653B" w14:textId="77777777" w:rsidTr="009D1FB8">
        <w:trPr>
          <w:trHeight w:val="210"/>
          <w:jc w:val="center"/>
        </w:trPr>
        <w:tc>
          <w:tcPr>
            <w:tcW w:w="2271" w:type="dxa"/>
            <w:vMerge/>
            <w:shd w:val="clear" w:color="auto" w:fill="FFFFFF"/>
          </w:tcPr>
          <w:p w14:paraId="3F1E8B3C" w14:textId="77777777" w:rsidR="00DE6208" w:rsidRPr="00205FF5" w:rsidRDefault="00DE6208" w:rsidP="00C604A4">
            <w:pPr>
              <w:rPr>
                <w:rFonts w:ascii="Arial" w:eastAsia="Times New Roman" w:hAnsi="Arial" w:cs="Arial"/>
                <w:sz w:val="18"/>
                <w:szCs w:val="18"/>
              </w:rPr>
            </w:pPr>
          </w:p>
        </w:tc>
        <w:tc>
          <w:tcPr>
            <w:tcW w:w="2410" w:type="dxa"/>
            <w:shd w:val="clear" w:color="auto" w:fill="00B050"/>
          </w:tcPr>
          <w:p w14:paraId="11D062A1" w14:textId="77777777" w:rsidR="00DE6208" w:rsidRPr="00B32A05" w:rsidRDefault="00DE6208" w:rsidP="00C604A4">
            <w:pPr>
              <w:rPr>
                <w:rFonts w:eastAsia="Times New Roman" w:cstheme="minorHAnsi"/>
                <w:sz w:val="18"/>
                <w:szCs w:val="18"/>
              </w:rPr>
            </w:pPr>
            <w:r w:rsidRPr="00934CCB">
              <w:rPr>
                <w:rFonts w:eastAsia="Times New Roman" w:cstheme="minorHAnsi"/>
                <w:sz w:val="18"/>
                <w:szCs w:val="18"/>
              </w:rPr>
              <w:t>100% March 2023</w:t>
            </w:r>
          </w:p>
        </w:tc>
        <w:tc>
          <w:tcPr>
            <w:tcW w:w="2693" w:type="dxa"/>
            <w:vMerge/>
            <w:shd w:val="clear" w:color="auto" w:fill="FFC000"/>
          </w:tcPr>
          <w:p w14:paraId="02646833" w14:textId="77777777" w:rsidR="00DE6208" w:rsidRPr="00205FF5" w:rsidRDefault="00DE6208" w:rsidP="00C604A4">
            <w:pPr>
              <w:rPr>
                <w:rFonts w:ascii="Arial" w:eastAsia="Times New Roman" w:hAnsi="Arial" w:cs="Arial"/>
                <w:sz w:val="18"/>
                <w:szCs w:val="18"/>
              </w:rPr>
            </w:pPr>
          </w:p>
        </w:tc>
        <w:tc>
          <w:tcPr>
            <w:tcW w:w="2260" w:type="dxa"/>
            <w:vMerge/>
            <w:shd w:val="clear" w:color="auto" w:fill="00B050"/>
          </w:tcPr>
          <w:p w14:paraId="60FE185C" w14:textId="77777777" w:rsidR="00DE6208" w:rsidRPr="00205FF5" w:rsidRDefault="00DE6208" w:rsidP="00C604A4">
            <w:pPr>
              <w:rPr>
                <w:rFonts w:ascii="Arial" w:eastAsia="Times New Roman" w:hAnsi="Arial" w:cs="Arial"/>
                <w:sz w:val="18"/>
                <w:szCs w:val="18"/>
              </w:rPr>
            </w:pPr>
          </w:p>
        </w:tc>
      </w:tr>
      <w:tr w:rsidR="00DE6208" w:rsidRPr="00205FF5" w14:paraId="73C7AEDE" w14:textId="77777777" w:rsidTr="009D1FB8">
        <w:trPr>
          <w:jc w:val="center"/>
        </w:trPr>
        <w:tc>
          <w:tcPr>
            <w:tcW w:w="2271" w:type="dxa"/>
          </w:tcPr>
          <w:p w14:paraId="10AD50D1" w14:textId="77777777" w:rsidR="00DE6208" w:rsidRPr="00205FF5" w:rsidRDefault="00DE6208" w:rsidP="00C604A4">
            <w:pPr>
              <w:rPr>
                <w:rFonts w:ascii="Arial" w:eastAsia="Times New Roman" w:hAnsi="Arial" w:cs="Arial"/>
                <w:sz w:val="18"/>
                <w:szCs w:val="18"/>
              </w:rPr>
            </w:pPr>
            <w:r w:rsidRPr="00205FF5">
              <w:rPr>
                <w:rFonts w:ascii="Arial" w:eastAsia="Times New Roman" w:hAnsi="Arial" w:cs="Arial"/>
                <w:sz w:val="18"/>
                <w:szCs w:val="18"/>
              </w:rPr>
              <w:t xml:space="preserve">St George’s Injection Room x 2 </w:t>
            </w:r>
          </w:p>
        </w:tc>
        <w:tc>
          <w:tcPr>
            <w:tcW w:w="2410" w:type="dxa"/>
            <w:shd w:val="clear" w:color="auto" w:fill="00B050"/>
          </w:tcPr>
          <w:p w14:paraId="6402273C" w14:textId="77777777" w:rsidR="00DE6208" w:rsidRPr="00934CCB" w:rsidRDefault="00DE6208" w:rsidP="00C604A4">
            <w:pPr>
              <w:rPr>
                <w:rFonts w:ascii="Arial" w:eastAsia="Times New Roman" w:hAnsi="Arial" w:cs="Arial"/>
                <w:color w:val="808080"/>
                <w:sz w:val="18"/>
                <w:szCs w:val="18"/>
              </w:rPr>
            </w:pPr>
            <w:r w:rsidRPr="00934CCB">
              <w:rPr>
                <w:rFonts w:ascii="Arial" w:eastAsia="Times New Roman" w:hAnsi="Arial" w:cs="Arial"/>
                <w:sz w:val="18"/>
                <w:szCs w:val="18"/>
              </w:rPr>
              <w:t xml:space="preserve">100% </w:t>
            </w:r>
            <w:r>
              <w:rPr>
                <w:rFonts w:ascii="Arial" w:eastAsia="Times New Roman" w:hAnsi="Arial" w:cs="Arial"/>
                <w:sz w:val="18"/>
                <w:szCs w:val="18"/>
              </w:rPr>
              <w:t xml:space="preserve">January </w:t>
            </w:r>
            <w:r w:rsidRPr="00934CCB">
              <w:rPr>
                <w:rFonts w:ascii="Arial" w:eastAsia="Times New Roman" w:hAnsi="Arial" w:cs="Arial"/>
                <w:sz w:val="18"/>
                <w:szCs w:val="18"/>
              </w:rPr>
              <w:t xml:space="preserve">2023 </w:t>
            </w:r>
          </w:p>
        </w:tc>
        <w:tc>
          <w:tcPr>
            <w:tcW w:w="2693" w:type="dxa"/>
            <w:shd w:val="clear" w:color="auto" w:fill="00B050"/>
          </w:tcPr>
          <w:p w14:paraId="41A8034F" w14:textId="77777777" w:rsidR="00DE6208" w:rsidRPr="001A52F4" w:rsidRDefault="00DE6208" w:rsidP="00C604A4">
            <w:pPr>
              <w:rPr>
                <w:rFonts w:ascii="Arial" w:eastAsia="Times New Roman" w:hAnsi="Arial" w:cs="Arial"/>
                <w:b/>
                <w:bCs/>
                <w:sz w:val="18"/>
                <w:szCs w:val="18"/>
              </w:rPr>
            </w:pPr>
            <w:r>
              <w:rPr>
                <w:rFonts w:ascii="Arial" w:eastAsia="Times New Roman" w:hAnsi="Arial" w:cs="Arial"/>
                <w:b/>
                <w:bCs/>
                <w:sz w:val="18"/>
                <w:szCs w:val="18"/>
              </w:rPr>
              <w:t>Completed</w:t>
            </w:r>
          </w:p>
        </w:tc>
        <w:tc>
          <w:tcPr>
            <w:tcW w:w="2260" w:type="dxa"/>
            <w:shd w:val="clear" w:color="auto" w:fill="00B050"/>
          </w:tcPr>
          <w:p w14:paraId="6593D7B9" w14:textId="77777777" w:rsidR="00DE6208" w:rsidRDefault="00DE6208" w:rsidP="00C604A4">
            <w:pPr>
              <w:rPr>
                <w:rFonts w:ascii="Arial" w:eastAsia="Times New Roman" w:hAnsi="Arial" w:cs="Arial"/>
                <w:b/>
                <w:bCs/>
                <w:sz w:val="18"/>
                <w:szCs w:val="18"/>
              </w:rPr>
            </w:pPr>
            <w:r>
              <w:rPr>
                <w:rFonts w:ascii="Arial" w:eastAsia="Times New Roman" w:hAnsi="Arial" w:cs="Arial"/>
                <w:b/>
                <w:bCs/>
                <w:sz w:val="18"/>
                <w:szCs w:val="18"/>
              </w:rPr>
              <w:t>100% June 2024</w:t>
            </w:r>
          </w:p>
        </w:tc>
      </w:tr>
      <w:tr w:rsidR="00DE6208" w:rsidRPr="00205FF5" w14:paraId="28E2164A" w14:textId="77777777" w:rsidTr="009D1FB8">
        <w:trPr>
          <w:jc w:val="center"/>
        </w:trPr>
        <w:tc>
          <w:tcPr>
            <w:tcW w:w="2271" w:type="dxa"/>
          </w:tcPr>
          <w:p w14:paraId="4E8C729C" w14:textId="77777777" w:rsidR="00DE6208" w:rsidRPr="00205FF5" w:rsidRDefault="00DE6208" w:rsidP="00C604A4">
            <w:pPr>
              <w:rPr>
                <w:rFonts w:ascii="Arial" w:eastAsia="Times New Roman" w:hAnsi="Arial" w:cs="Arial"/>
                <w:sz w:val="18"/>
                <w:szCs w:val="18"/>
              </w:rPr>
            </w:pPr>
            <w:r w:rsidRPr="00205FF5">
              <w:rPr>
                <w:rFonts w:ascii="Arial" w:eastAsia="Times New Roman" w:hAnsi="Arial" w:cs="Arial"/>
                <w:sz w:val="18"/>
                <w:szCs w:val="18"/>
              </w:rPr>
              <w:t>Ealing Injection Rooms x2</w:t>
            </w:r>
          </w:p>
        </w:tc>
        <w:tc>
          <w:tcPr>
            <w:tcW w:w="2410" w:type="dxa"/>
            <w:shd w:val="clear" w:color="auto" w:fill="00B050"/>
          </w:tcPr>
          <w:p w14:paraId="7D159D2A" w14:textId="77777777" w:rsidR="00DE6208" w:rsidRPr="00205FF5" w:rsidRDefault="00DE6208" w:rsidP="00C604A4">
            <w:pPr>
              <w:rPr>
                <w:rFonts w:ascii="Arial" w:eastAsia="Times New Roman" w:hAnsi="Arial" w:cs="Arial"/>
                <w:sz w:val="18"/>
                <w:szCs w:val="18"/>
              </w:rPr>
            </w:pPr>
            <w:r>
              <w:rPr>
                <w:rFonts w:ascii="Arial" w:eastAsia="Times New Roman" w:hAnsi="Arial" w:cs="Arial"/>
                <w:sz w:val="18"/>
                <w:szCs w:val="18"/>
              </w:rPr>
              <w:t>93.6 April 2022</w:t>
            </w:r>
          </w:p>
        </w:tc>
        <w:tc>
          <w:tcPr>
            <w:tcW w:w="2693" w:type="dxa"/>
            <w:shd w:val="clear" w:color="auto" w:fill="00B050"/>
          </w:tcPr>
          <w:p w14:paraId="413B53F0" w14:textId="77777777" w:rsidR="00DE6208" w:rsidRPr="00133DC3" w:rsidRDefault="00DE6208" w:rsidP="00C604A4">
            <w:pPr>
              <w:rPr>
                <w:rFonts w:ascii="Arial" w:eastAsia="Times New Roman" w:hAnsi="Arial" w:cs="Arial"/>
                <w:b/>
                <w:bCs/>
                <w:sz w:val="18"/>
                <w:szCs w:val="18"/>
              </w:rPr>
            </w:pPr>
            <w:r w:rsidRPr="00133DC3">
              <w:rPr>
                <w:rFonts w:ascii="Arial" w:eastAsia="Times New Roman" w:hAnsi="Arial" w:cs="Arial"/>
                <w:b/>
                <w:bCs/>
                <w:sz w:val="18"/>
                <w:szCs w:val="18"/>
              </w:rPr>
              <w:t>91.3% July</w:t>
            </w:r>
          </w:p>
        </w:tc>
        <w:tc>
          <w:tcPr>
            <w:tcW w:w="2260" w:type="dxa"/>
            <w:shd w:val="clear" w:color="auto" w:fill="00B050"/>
          </w:tcPr>
          <w:p w14:paraId="1C0FE572" w14:textId="77777777" w:rsidR="00DE6208" w:rsidRPr="00C96B2D" w:rsidRDefault="00DE6208" w:rsidP="00C604A4">
            <w:pPr>
              <w:rPr>
                <w:rFonts w:ascii="Arial" w:eastAsia="Times New Roman" w:hAnsi="Arial" w:cs="Arial"/>
                <w:b/>
                <w:bCs/>
                <w:sz w:val="18"/>
                <w:szCs w:val="18"/>
              </w:rPr>
            </w:pPr>
            <w:r w:rsidRPr="00C96B2D">
              <w:rPr>
                <w:rFonts w:ascii="Arial" w:eastAsia="Times New Roman" w:hAnsi="Arial" w:cs="Arial"/>
                <w:b/>
                <w:bCs/>
                <w:sz w:val="18"/>
                <w:szCs w:val="18"/>
              </w:rPr>
              <w:t>100%</w:t>
            </w:r>
            <w:r>
              <w:rPr>
                <w:rFonts w:ascii="Arial" w:eastAsia="Times New Roman" w:hAnsi="Arial" w:cs="Arial"/>
                <w:b/>
                <w:bCs/>
                <w:sz w:val="18"/>
                <w:szCs w:val="18"/>
              </w:rPr>
              <w:t xml:space="preserve"> September </w:t>
            </w:r>
          </w:p>
        </w:tc>
      </w:tr>
      <w:tr w:rsidR="00DE6208" w:rsidRPr="00205FF5" w14:paraId="1673AA7F" w14:textId="77777777" w:rsidTr="009D1FB8">
        <w:trPr>
          <w:jc w:val="center"/>
        </w:trPr>
        <w:tc>
          <w:tcPr>
            <w:tcW w:w="2271" w:type="dxa"/>
          </w:tcPr>
          <w:p w14:paraId="047DE07D" w14:textId="77777777" w:rsidR="00DE6208" w:rsidRPr="00205FF5" w:rsidRDefault="00DE6208" w:rsidP="00C604A4">
            <w:pPr>
              <w:rPr>
                <w:rFonts w:ascii="Arial" w:eastAsia="Times New Roman" w:hAnsi="Arial" w:cs="Arial"/>
                <w:sz w:val="18"/>
                <w:szCs w:val="18"/>
              </w:rPr>
            </w:pPr>
            <w:r w:rsidRPr="00205FF5">
              <w:rPr>
                <w:rFonts w:ascii="Arial" w:eastAsia="Times New Roman" w:hAnsi="Arial" w:cs="Arial"/>
                <w:sz w:val="18"/>
                <w:szCs w:val="18"/>
              </w:rPr>
              <w:t>Northwick Park Injection Rooms x 2</w:t>
            </w:r>
          </w:p>
        </w:tc>
        <w:tc>
          <w:tcPr>
            <w:tcW w:w="2410" w:type="dxa"/>
            <w:shd w:val="clear" w:color="auto" w:fill="00B050"/>
          </w:tcPr>
          <w:p w14:paraId="6C19D973" w14:textId="77777777" w:rsidR="00DE6208" w:rsidRPr="00205FF5" w:rsidRDefault="00DE6208" w:rsidP="00C604A4">
            <w:pPr>
              <w:rPr>
                <w:rFonts w:ascii="Arial" w:eastAsia="Times New Roman" w:hAnsi="Arial" w:cs="Arial"/>
                <w:color w:val="A6A6A6"/>
                <w:sz w:val="18"/>
                <w:szCs w:val="18"/>
              </w:rPr>
            </w:pPr>
            <w:r w:rsidRPr="006A23A3">
              <w:rPr>
                <w:rFonts w:ascii="Arial" w:eastAsia="Times New Roman" w:hAnsi="Arial" w:cs="Arial"/>
                <w:sz w:val="18"/>
                <w:szCs w:val="18"/>
              </w:rPr>
              <w:t>87.0%</w:t>
            </w:r>
            <w:r>
              <w:rPr>
                <w:rFonts w:ascii="Arial" w:eastAsia="Times New Roman" w:hAnsi="Arial" w:cs="Arial"/>
                <w:sz w:val="18"/>
                <w:szCs w:val="18"/>
              </w:rPr>
              <w:t xml:space="preserve"> March 2023</w:t>
            </w:r>
          </w:p>
        </w:tc>
        <w:tc>
          <w:tcPr>
            <w:tcW w:w="2693" w:type="dxa"/>
            <w:shd w:val="clear" w:color="auto" w:fill="00B050"/>
          </w:tcPr>
          <w:p w14:paraId="36B7F9E7" w14:textId="77777777" w:rsidR="00DE6208" w:rsidRPr="00812898" w:rsidRDefault="00DE6208" w:rsidP="00C604A4">
            <w:pPr>
              <w:rPr>
                <w:rFonts w:ascii="Arial" w:eastAsia="Times New Roman" w:hAnsi="Arial" w:cs="Arial"/>
                <w:b/>
                <w:bCs/>
                <w:sz w:val="18"/>
                <w:szCs w:val="18"/>
              </w:rPr>
            </w:pPr>
            <w:r>
              <w:rPr>
                <w:rFonts w:ascii="Arial" w:eastAsia="Times New Roman" w:hAnsi="Arial" w:cs="Arial"/>
                <w:b/>
                <w:bCs/>
                <w:sz w:val="18"/>
                <w:szCs w:val="18"/>
              </w:rPr>
              <w:t xml:space="preserve">91.7% March </w:t>
            </w:r>
          </w:p>
        </w:tc>
        <w:tc>
          <w:tcPr>
            <w:tcW w:w="2260" w:type="dxa"/>
            <w:shd w:val="clear" w:color="auto" w:fill="00B050"/>
          </w:tcPr>
          <w:p w14:paraId="4AFAE6C3" w14:textId="77777777" w:rsidR="00DE6208" w:rsidRDefault="00DE6208" w:rsidP="00C604A4">
            <w:pPr>
              <w:rPr>
                <w:rFonts w:ascii="Arial" w:eastAsia="Times New Roman" w:hAnsi="Arial" w:cs="Arial"/>
                <w:b/>
                <w:bCs/>
                <w:sz w:val="18"/>
                <w:szCs w:val="18"/>
              </w:rPr>
            </w:pPr>
            <w:r>
              <w:rPr>
                <w:rFonts w:ascii="Arial" w:eastAsia="Times New Roman" w:hAnsi="Arial" w:cs="Arial"/>
                <w:b/>
                <w:bCs/>
                <w:sz w:val="18"/>
                <w:szCs w:val="18"/>
              </w:rPr>
              <w:t xml:space="preserve">95.8% December </w:t>
            </w:r>
          </w:p>
        </w:tc>
      </w:tr>
      <w:tr w:rsidR="00DE6208" w:rsidRPr="00205FF5" w14:paraId="00FFBAD7" w14:textId="77777777" w:rsidTr="009D1FB8">
        <w:trPr>
          <w:jc w:val="center"/>
        </w:trPr>
        <w:tc>
          <w:tcPr>
            <w:tcW w:w="2271" w:type="dxa"/>
            <w:vMerge w:val="restart"/>
          </w:tcPr>
          <w:p w14:paraId="6E6093F0" w14:textId="77777777" w:rsidR="00DE6208" w:rsidRPr="00205FF5" w:rsidRDefault="00DE6208" w:rsidP="00C604A4">
            <w:pPr>
              <w:rPr>
                <w:rFonts w:ascii="Arial" w:eastAsia="Times New Roman" w:hAnsi="Arial" w:cs="Arial"/>
                <w:sz w:val="18"/>
                <w:szCs w:val="18"/>
              </w:rPr>
            </w:pPr>
            <w:r w:rsidRPr="00205FF5">
              <w:rPr>
                <w:rFonts w:ascii="Arial" w:eastAsia="Times New Roman" w:hAnsi="Arial" w:cs="Arial"/>
                <w:sz w:val="18"/>
                <w:szCs w:val="18"/>
              </w:rPr>
              <w:t>St Ann’s Injection room</w:t>
            </w:r>
            <w:r>
              <w:rPr>
                <w:rFonts w:ascii="Arial" w:eastAsia="Times New Roman" w:hAnsi="Arial" w:cs="Arial"/>
                <w:sz w:val="18"/>
                <w:szCs w:val="18"/>
              </w:rPr>
              <w:t xml:space="preserve"> x1</w:t>
            </w:r>
          </w:p>
        </w:tc>
        <w:tc>
          <w:tcPr>
            <w:tcW w:w="2410" w:type="dxa"/>
            <w:shd w:val="clear" w:color="auto" w:fill="FFC000"/>
          </w:tcPr>
          <w:p w14:paraId="0A185B2C" w14:textId="77777777" w:rsidR="00DE6208" w:rsidRPr="00205FF5" w:rsidRDefault="00DE6208" w:rsidP="00C604A4">
            <w:pPr>
              <w:rPr>
                <w:rFonts w:ascii="Arial" w:eastAsia="Times New Roman" w:hAnsi="Arial" w:cs="Arial"/>
                <w:color w:val="A6A6A6"/>
                <w:sz w:val="18"/>
                <w:szCs w:val="18"/>
              </w:rPr>
            </w:pPr>
            <w:r>
              <w:rPr>
                <w:rFonts w:ascii="Arial" w:eastAsia="Times New Roman" w:hAnsi="Arial" w:cs="Arial"/>
                <w:sz w:val="18"/>
                <w:szCs w:val="18"/>
              </w:rPr>
              <w:t>82.6% June 2022</w:t>
            </w:r>
          </w:p>
        </w:tc>
        <w:tc>
          <w:tcPr>
            <w:tcW w:w="2693" w:type="dxa"/>
            <w:vMerge w:val="restart"/>
            <w:shd w:val="clear" w:color="auto" w:fill="00B050"/>
          </w:tcPr>
          <w:p w14:paraId="636E598F" w14:textId="77777777" w:rsidR="00DE6208" w:rsidRPr="00205FF5" w:rsidRDefault="00DE6208" w:rsidP="00C604A4">
            <w:pPr>
              <w:rPr>
                <w:rFonts w:ascii="Arial" w:eastAsia="Times New Roman" w:hAnsi="Arial" w:cs="Arial"/>
                <w:sz w:val="18"/>
                <w:szCs w:val="18"/>
              </w:rPr>
            </w:pPr>
            <w:r w:rsidRPr="00F468D6">
              <w:rPr>
                <w:rFonts w:ascii="Arial" w:eastAsia="Times New Roman" w:hAnsi="Arial" w:cs="Arial"/>
                <w:b/>
                <w:bCs/>
                <w:sz w:val="18"/>
                <w:szCs w:val="18"/>
              </w:rPr>
              <w:t>90.4%</w:t>
            </w:r>
            <w:r>
              <w:rPr>
                <w:rFonts w:ascii="Arial" w:eastAsia="Times New Roman" w:hAnsi="Arial" w:cs="Arial"/>
                <w:b/>
                <w:bCs/>
                <w:sz w:val="18"/>
                <w:szCs w:val="18"/>
              </w:rPr>
              <w:t xml:space="preserve"> December</w:t>
            </w:r>
          </w:p>
        </w:tc>
        <w:tc>
          <w:tcPr>
            <w:tcW w:w="2260" w:type="dxa"/>
            <w:vMerge w:val="restart"/>
            <w:shd w:val="clear" w:color="auto" w:fill="FFC000"/>
          </w:tcPr>
          <w:p w14:paraId="1B6EB418" w14:textId="77777777" w:rsidR="00DE6208" w:rsidRPr="00F468D6" w:rsidRDefault="00DE6208" w:rsidP="00C604A4">
            <w:pPr>
              <w:rPr>
                <w:rFonts w:ascii="Arial" w:eastAsia="Times New Roman" w:hAnsi="Arial" w:cs="Arial"/>
                <w:b/>
                <w:bCs/>
                <w:sz w:val="18"/>
                <w:szCs w:val="18"/>
              </w:rPr>
            </w:pPr>
            <w:r>
              <w:rPr>
                <w:rFonts w:ascii="Arial" w:eastAsia="Times New Roman" w:hAnsi="Arial" w:cs="Arial"/>
                <w:b/>
                <w:bCs/>
                <w:sz w:val="18"/>
                <w:szCs w:val="18"/>
              </w:rPr>
              <w:t>81% December will be repeated in June 2025</w:t>
            </w:r>
          </w:p>
        </w:tc>
      </w:tr>
      <w:tr w:rsidR="00DE6208" w:rsidRPr="00205FF5" w14:paraId="70D0E4EE" w14:textId="77777777" w:rsidTr="009D1FB8">
        <w:trPr>
          <w:jc w:val="center"/>
        </w:trPr>
        <w:tc>
          <w:tcPr>
            <w:tcW w:w="2271" w:type="dxa"/>
            <w:vMerge/>
          </w:tcPr>
          <w:p w14:paraId="6DAF6D78" w14:textId="77777777" w:rsidR="00DE6208" w:rsidRPr="00205FF5" w:rsidRDefault="00DE6208" w:rsidP="00C604A4">
            <w:pPr>
              <w:rPr>
                <w:rFonts w:ascii="Arial" w:eastAsia="Times New Roman" w:hAnsi="Arial" w:cs="Arial"/>
                <w:sz w:val="18"/>
                <w:szCs w:val="18"/>
              </w:rPr>
            </w:pPr>
          </w:p>
        </w:tc>
        <w:tc>
          <w:tcPr>
            <w:tcW w:w="2410" w:type="dxa"/>
            <w:shd w:val="clear" w:color="auto" w:fill="00B050"/>
          </w:tcPr>
          <w:p w14:paraId="7E078A9B" w14:textId="77777777" w:rsidR="00DE6208" w:rsidRPr="00205FF5" w:rsidRDefault="00DE6208" w:rsidP="00C604A4">
            <w:pPr>
              <w:rPr>
                <w:rFonts w:ascii="Arial" w:eastAsia="Times New Roman" w:hAnsi="Arial" w:cs="Arial"/>
                <w:sz w:val="18"/>
                <w:szCs w:val="18"/>
              </w:rPr>
            </w:pPr>
            <w:r w:rsidRPr="000308B2">
              <w:rPr>
                <w:rFonts w:ascii="Arial" w:eastAsia="Times New Roman" w:hAnsi="Arial" w:cs="Arial"/>
                <w:sz w:val="18"/>
                <w:szCs w:val="18"/>
                <w:shd w:val="clear" w:color="auto" w:fill="00B050"/>
              </w:rPr>
              <w:t>100% December 2022</w:t>
            </w:r>
          </w:p>
        </w:tc>
        <w:tc>
          <w:tcPr>
            <w:tcW w:w="2693" w:type="dxa"/>
            <w:vMerge/>
            <w:shd w:val="clear" w:color="auto" w:fill="00B050"/>
          </w:tcPr>
          <w:p w14:paraId="025D44FD" w14:textId="77777777" w:rsidR="00DE6208" w:rsidRPr="00812898" w:rsidRDefault="00DE6208" w:rsidP="00C604A4">
            <w:pPr>
              <w:rPr>
                <w:rFonts w:ascii="Arial" w:eastAsia="Times New Roman" w:hAnsi="Arial" w:cs="Arial"/>
                <w:b/>
                <w:bCs/>
                <w:sz w:val="18"/>
                <w:szCs w:val="18"/>
              </w:rPr>
            </w:pPr>
          </w:p>
        </w:tc>
        <w:tc>
          <w:tcPr>
            <w:tcW w:w="2260" w:type="dxa"/>
            <w:vMerge/>
            <w:shd w:val="clear" w:color="auto" w:fill="FFC000"/>
          </w:tcPr>
          <w:p w14:paraId="4F2C47F2" w14:textId="77777777" w:rsidR="00DE6208" w:rsidRPr="00812898" w:rsidRDefault="00DE6208" w:rsidP="00C604A4">
            <w:pPr>
              <w:rPr>
                <w:rFonts w:ascii="Arial" w:eastAsia="Times New Roman" w:hAnsi="Arial" w:cs="Arial"/>
                <w:b/>
                <w:bCs/>
                <w:sz w:val="18"/>
                <w:szCs w:val="18"/>
              </w:rPr>
            </w:pPr>
          </w:p>
        </w:tc>
      </w:tr>
      <w:tr w:rsidR="00DE6208" w:rsidRPr="00205FF5" w14:paraId="005D363C" w14:textId="77777777" w:rsidTr="009D1FB8">
        <w:trPr>
          <w:jc w:val="center"/>
        </w:trPr>
        <w:tc>
          <w:tcPr>
            <w:tcW w:w="2271" w:type="dxa"/>
            <w:shd w:val="clear" w:color="auto" w:fill="FFFFFF" w:themeFill="background1"/>
          </w:tcPr>
          <w:p w14:paraId="18EB8363" w14:textId="77777777" w:rsidR="00DE6208" w:rsidRDefault="00DE6208" w:rsidP="00C604A4">
            <w:pPr>
              <w:rPr>
                <w:rFonts w:ascii="Arial" w:eastAsia="Times New Roman" w:hAnsi="Arial" w:cs="Arial"/>
                <w:sz w:val="18"/>
                <w:szCs w:val="18"/>
              </w:rPr>
            </w:pPr>
            <w:r w:rsidRPr="00650E83">
              <w:rPr>
                <w:rFonts w:ascii="Arial" w:eastAsia="Times New Roman" w:hAnsi="Arial" w:cs="Arial"/>
                <w:sz w:val="18"/>
                <w:szCs w:val="18"/>
              </w:rPr>
              <w:t>MPEC</w:t>
            </w:r>
            <w:r>
              <w:rPr>
                <w:rFonts w:ascii="Arial" w:eastAsia="Times New Roman" w:hAnsi="Arial" w:cs="Arial"/>
                <w:sz w:val="18"/>
                <w:szCs w:val="18"/>
              </w:rPr>
              <w:t xml:space="preserve"> IV rooms x1</w:t>
            </w:r>
          </w:p>
          <w:p w14:paraId="1E1C296F" w14:textId="77777777" w:rsidR="00DE6208" w:rsidRPr="00205FF5" w:rsidRDefault="00DE6208" w:rsidP="00C604A4">
            <w:pPr>
              <w:rPr>
                <w:rFonts w:ascii="Arial" w:eastAsia="Times New Roman" w:hAnsi="Arial" w:cs="Arial"/>
                <w:sz w:val="18"/>
                <w:szCs w:val="18"/>
              </w:rPr>
            </w:pPr>
          </w:p>
        </w:tc>
        <w:tc>
          <w:tcPr>
            <w:tcW w:w="2410" w:type="dxa"/>
            <w:shd w:val="clear" w:color="auto" w:fill="00B050"/>
          </w:tcPr>
          <w:p w14:paraId="396E5134" w14:textId="77777777" w:rsidR="00DE6208" w:rsidRPr="00205FF5" w:rsidRDefault="00DE6208" w:rsidP="00C604A4">
            <w:pPr>
              <w:rPr>
                <w:rFonts w:ascii="Arial" w:eastAsia="Times New Roman" w:hAnsi="Arial" w:cs="Arial"/>
                <w:sz w:val="18"/>
                <w:szCs w:val="18"/>
              </w:rPr>
            </w:pPr>
            <w:r>
              <w:rPr>
                <w:rFonts w:ascii="Arial" w:eastAsia="Times New Roman" w:hAnsi="Arial" w:cs="Arial"/>
                <w:sz w:val="18"/>
                <w:szCs w:val="18"/>
              </w:rPr>
              <w:t>95.8% March 2023</w:t>
            </w:r>
          </w:p>
        </w:tc>
        <w:tc>
          <w:tcPr>
            <w:tcW w:w="2693" w:type="dxa"/>
            <w:shd w:val="clear" w:color="auto" w:fill="00B050"/>
          </w:tcPr>
          <w:p w14:paraId="582E157A" w14:textId="77777777" w:rsidR="00DE6208" w:rsidRPr="001A52F4" w:rsidRDefault="00DE6208" w:rsidP="00C604A4">
            <w:pPr>
              <w:rPr>
                <w:rFonts w:ascii="Arial" w:eastAsia="Times New Roman" w:hAnsi="Arial" w:cs="Arial"/>
                <w:b/>
                <w:bCs/>
                <w:sz w:val="18"/>
                <w:szCs w:val="18"/>
              </w:rPr>
            </w:pPr>
            <w:r>
              <w:rPr>
                <w:rFonts w:ascii="Arial" w:eastAsia="Times New Roman" w:hAnsi="Arial" w:cs="Arial"/>
                <w:b/>
                <w:bCs/>
                <w:sz w:val="18"/>
                <w:szCs w:val="18"/>
              </w:rPr>
              <w:t xml:space="preserve">95.8% March </w:t>
            </w:r>
          </w:p>
        </w:tc>
        <w:tc>
          <w:tcPr>
            <w:tcW w:w="2260" w:type="dxa"/>
            <w:shd w:val="clear" w:color="auto" w:fill="00B050"/>
          </w:tcPr>
          <w:p w14:paraId="7AFABE23" w14:textId="77777777" w:rsidR="00DE6208" w:rsidRDefault="00DE6208" w:rsidP="00C604A4">
            <w:pPr>
              <w:rPr>
                <w:rFonts w:ascii="Arial" w:eastAsia="Times New Roman" w:hAnsi="Arial" w:cs="Arial"/>
                <w:b/>
                <w:bCs/>
                <w:sz w:val="18"/>
                <w:szCs w:val="18"/>
              </w:rPr>
            </w:pPr>
            <w:r>
              <w:rPr>
                <w:rFonts w:ascii="Arial" w:eastAsia="Times New Roman" w:hAnsi="Arial" w:cs="Arial"/>
                <w:b/>
                <w:bCs/>
                <w:sz w:val="18"/>
                <w:szCs w:val="18"/>
              </w:rPr>
              <w:t>95.7% February 2025</w:t>
            </w:r>
          </w:p>
        </w:tc>
      </w:tr>
      <w:tr w:rsidR="00DE6208" w:rsidRPr="00205FF5" w14:paraId="73F1A2AD" w14:textId="77777777" w:rsidTr="009D1FB8">
        <w:trPr>
          <w:jc w:val="center"/>
        </w:trPr>
        <w:tc>
          <w:tcPr>
            <w:tcW w:w="2271" w:type="dxa"/>
            <w:shd w:val="clear" w:color="auto" w:fill="FFFFFF" w:themeFill="background1"/>
          </w:tcPr>
          <w:p w14:paraId="12F65678" w14:textId="77777777" w:rsidR="00DE6208" w:rsidRDefault="00DE6208" w:rsidP="00C604A4">
            <w:pPr>
              <w:rPr>
                <w:rFonts w:ascii="Arial" w:eastAsia="Times New Roman" w:hAnsi="Arial" w:cs="Arial"/>
                <w:sz w:val="18"/>
                <w:szCs w:val="18"/>
              </w:rPr>
            </w:pPr>
            <w:r w:rsidRPr="00650E83">
              <w:rPr>
                <w:rFonts w:ascii="Arial" w:eastAsia="Times New Roman" w:hAnsi="Arial" w:cs="Arial"/>
                <w:sz w:val="18"/>
                <w:szCs w:val="18"/>
              </w:rPr>
              <w:t>MPEC</w:t>
            </w:r>
            <w:r>
              <w:rPr>
                <w:rFonts w:ascii="Arial" w:eastAsia="Times New Roman" w:hAnsi="Arial" w:cs="Arial"/>
                <w:sz w:val="18"/>
                <w:szCs w:val="18"/>
              </w:rPr>
              <w:t xml:space="preserve"> Minor </w:t>
            </w:r>
            <w:r w:rsidRPr="00205FF5">
              <w:rPr>
                <w:rFonts w:ascii="Arial" w:eastAsia="Times New Roman" w:hAnsi="Arial" w:cs="Arial"/>
                <w:sz w:val="18"/>
                <w:szCs w:val="18"/>
              </w:rPr>
              <w:t>Ops/Treatment Room</w:t>
            </w:r>
            <w:r>
              <w:rPr>
                <w:rFonts w:ascii="Arial" w:eastAsia="Times New Roman" w:hAnsi="Arial" w:cs="Arial"/>
                <w:sz w:val="18"/>
                <w:szCs w:val="18"/>
              </w:rPr>
              <w:t xml:space="preserve"> x1</w:t>
            </w:r>
          </w:p>
          <w:p w14:paraId="0F5FF5B1" w14:textId="77777777" w:rsidR="00DE6208" w:rsidRPr="00650E83" w:rsidRDefault="00DE6208" w:rsidP="00C604A4">
            <w:pPr>
              <w:rPr>
                <w:rFonts w:ascii="Arial" w:eastAsia="Times New Roman" w:hAnsi="Arial" w:cs="Arial"/>
                <w:sz w:val="18"/>
                <w:szCs w:val="18"/>
              </w:rPr>
            </w:pPr>
          </w:p>
        </w:tc>
        <w:tc>
          <w:tcPr>
            <w:tcW w:w="2410" w:type="dxa"/>
            <w:shd w:val="clear" w:color="auto" w:fill="D0CECE" w:themeFill="background2" w:themeFillShade="E6"/>
          </w:tcPr>
          <w:p w14:paraId="6F613CB4" w14:textId="77777777" w:rsidR="00DE6208" w:rsidRDefault="00DE6208" w:rsidP="00C604A4">
            <w:pPr>
              <w:rPr>
                <w:rFonts w:ascii="Arial" w:eastAsia="Times New Roman" w:hAnsi="Arial" w:cs="Arial"/>
                <w:sz w:val="18"/>
                <w:szCs w:val="18"/>
              </w:rPr>
            </w:pPr>
          </w:p>
        </w:tc>
        <w:tc>
          <w:tcPr>
            <w:tcW w:w="2693" w:type="dxa"/>
            <w:shd w:val="clear" w:color="auto" w:fill="D0CECE" w:themeFill="background2" w:themeFillShade="E6"/>
          </w:tcPr>
          <w:p w14:paraId="0062BAA4" w14:textId="77777777" w:rsidR="00DE6208" w:rsidRDefault="00DE6208" w:rsidP="00C604A4">
            <w:pPr>
              <w:rPr>
                <w:rFonts w:ascii="Arial" w:eastAsia="Times New Roman" w:hAnsi="Arial" w:cs="Arial"/>
                <w:b/>
                <w:bCs/>
                <w:sz w:val="18"/>
                <w:szCs w:val="18"/>
              </w:rPr>
            </w:pPr>
          </w:p>
        </w:tc>
        <w:tc>
          <w:tcPr>
            <w:tcW w:w="2260" w:type="dxa"/>
            <w:shd w:val="clear" w:color="auto" w:fill="00B050"/>
          </w:tcPr>
          <w:p w14:paraId="669EC4D2" w14:textId="77777777" w:rsidR="00DE6208" w:rsidRDefault="00DE6208" w:rsidP="00C604A4">
            <w:pPr>
              <w:rPr>
                <w:rFonts w:ascii="Arial" w:eastAsia="Times New Roman" w:hAnsi="Arial" w:cs="Arial"/>
                <w:b/>
                <w:bCs/>
                <w:sz w:val="18"/>
                <w:szCs w:val="18"/>
              </w:rPr>
            </w:pPr>
            <w:r>
              <w:rPr>
                <w:rFonts w:ascii="Arial" w:eastAsia="Times New Roman" w:hAnsi="Arial" w:cs="Arial"/>
                <w:b/>
                <w:bCs/>
                <w:sz w:val="18"/>
                <w:szCs w:val="18"/>
              </w:rPr>
              <w:t>100% February 2025</w:t>
            </w:r>
          </w:p>
        </w:tc>
      </w:tr>
      <w:tr w:rsidR="00DE6208" w:rsidRPr="00205FF5" w14:paraId="37BDFD39" w14:textId="77777777" w:rsidTr="009D1FB8">
        <w:trPr>
          <w:trHeight w:val="480"/>
          <w:jc w:val="center"/>
        </w:trPr>
        <w:tc>
          <w:tcPr>
            <w:tcW w:w="2271" w:type="dxa"/>
            <w:shd w:val="clear" w:color="auto" w:fill="FFFFFF" w:themeFill="background1"/>
          </w:tcPr>
          <w:p w14:paraId="17FAAEC7" w14:textId="77777777" w:rsidR="00DE6208" w:rsidRPr="00650E83" w:rsidRDefault="00DE6208" w:rsidP="00C604A4">
            <w:pPr>
              <w:rPr>
                <w:rFonts w:ascii="Arial" w:eastAsia="Times New Roman" w:hAnsi="Arial" w:cs="Arial"/>
                <w:sz w:val="18"/>
                <w:szCs w:val="18"/>
              </w:rPr>
            </w:pPr>
            <w:r>
              <w:rPr>
                <w:rFonts w:ascii="Arial" w:eastAsia="Times New Roman" w:hAnsi="Arial" w:cs="Arial"/>
                <w:sz w:val="18"/>
                <w:szCs w:val="18"/>
              </w:rPr>
              <w:t>Stratford x2 Injection Rooms</w:t>
            </w:r>
          </w:p>
        </w:tc>
        <w:tc>
          <w:tcPr>
            <w:tcW w:w="2410" w:type="dxa"/>
            <w:shd w:val="clear" w:color="auto" w:fill="D0CECE" w:themeFill="background2" w:themeFillShade="E6"/>
          </w:tcPr>
          <w:p w14:paraId="070FB960" w14:textId="77777777" w:rsidR="00DE6208" w:rsidRDefault="00DE6208" w:rsidP="00C604A4">
            <w:pPr>
              <w:rPr>
                <w:rFonts w:ascii="Arial" w:eastAsia="Times New Roman" w:hAnsi="Arial" w:cs="Arial"/>
                <w:sz w:val="18"/>
                <w:szCs w:val="18"/>
              </w:rPr>
            </w:pPr>
          </w:p>
        </w:tc>
        <w:tc>
          <w:tcPr>
            <w:tcW w:w="2693" w:type="dxa"/>
            <w:shd w:val="clear" w:color="auto" w:fill="D0CECE" w:themeFill="background2" w:themeFillShade="E6"/>
          </w:tcPr>
          <w:p w14:paraId="01474A61" w14:textId="77777777" w:rsidR="00DE6208" w:rsidRDefault="00DE6208" w:rsidP="00C604A4">
            <w:pPr>
              <w:rPr>
                <w:rFonts w:ascii="Arial" w:eastAsia="Times New Roman" w:hAnsi="Arial" w:cs="Arial"/>
                <w:b/>
                <w:bCs/>
                <w:sz w:val="18"/>
                <w:szCs w:val="18"/>
              </w:rPr>
            </w:pPr>
            <w:r>
              <w:rPr>
                <w:rFonts w:ascii="Arial" w:eastAsia="Times New Roman" w:hAnsi="Arial" w:cs="Arial"/>
                <w:b/>
                <w:bCs/>
                <w:sz w:val="18"/>
                <w:szCs w:val="18"/>
              </w:rPr>
              <w:t xml:space="preserve"> </w:t>
            </w:r>
          </w:p>
        </w:tc>
        <w:tc>
          <w:tcPr>
            <w:tcW w:w="2260" w:type="dxa"/>
            <w:shd w:val="clear" w:color="auto" w:fill="00B050"/>
          </w:tcPr>
          <w:p w14:paraId="26FD2F0D" w14:textId="77777777" w:rsidR="00DE6208" w:rsidRPr="00410BFE" w:rsidRDefault="00DE6208" w:rsidP="00C604A4">
            <w:pPr>
              <w:rPr>
                <w:rFonts w:ascii="Arial" w:eastAsia="Times New Roman" w:hAnsi="Arial" w:cs="Arial"/>
                <w:b/>
                <w:bCs/>
                <w:sz w:val="18"/>
                <w:szCs w:val="18"/>
                <w:u w:val="single"/>
              </w:rPr>
            </w:pPr>
            <w:r w:rsidRPr="00410BFE">
              <w:rPr>
                <w:rFonts w:ascii="Arial" w:eastAsia="Times New Roman" w:hAnsi="Arial" w:cs="Arial"/>
                <w:b/>
                <w:bCs/>
                <w:sz w:val="18"/>
                <w:szCs w:val="18"/>
                <w:u w:val="single"/>
              </w:rPr>
              <w:t>New site</w:t>
            </w:r>
          </w:p>
          <w:p w14:paraId="5A02C7F6" w14:textId="77777777" w:rsidR="00DE6208" w:rsidRDefault="00DE6208" w:rsidP="00C604A4">
            <w:pPr>
              <w:rPr>
                <w:rFonts w:ascii="Arial" w:eastAsia="Times New Roman" w:hAnsi="Arial" w:cs="Arial"/>
                <w:b/>
                <w:bCs/>
                <w:sz w:val="18"/>
                <w:szCs w:val="18"/>
              </w:rPr>
            </w:pPr>
            <w:r>
              <w:rPr>
                <w:rFonts w:ascii="Arial" w:eastAsia="Times New Roman" w:hAnsi="Arial" w:cs="Arial"/>
                <w:b/>
                <w:bCs/>
                <w:sz w:val="18"/>
                <w:szCs w:val="18"/>
              </w:rPr>
              <w:t>91.7% June 2024</w:t>
            </w:r>
          </w:p>
        </w:tc>
      </w:tr>
      <w:tr w:rsidR="00DE6208" w:rsidRPr="00205FF5" w14:paraId="7755A507" w14:textId="77777777" w:rsidTr="009D1FB8">
        <w:trPr>
          <w:trHeight w:val="70"/>
          <w:jc w:val="center"/>
        </w:trPr>
        <w:tc>
          <w:tcPr>
            <w:tcW w:w="2271" w:type="dxa"/>
            <w:shd w:val="clear" w:color="auto" w:fill="00B0F0"/>
          </w:tcPr>
          <w:p w14:paraId="0EA85591" w14:textId="77777777" w:rsidR="00DE6208" w:rsidRDefault="00DE6208" w:rsidP="00C604A4">
            <w:pPr>
              <w:jc w:val="center"/>
              <w:rPr>
                <w:rFonts w:ascii="Arial" w:eastAsia="Times New Roman" w:hAnsi="Arial" w:cs="Arial"/>
                <w:b/>
                <w:sz w:val="18"/>
                <w:szCs w:val="18"/>
              </w:rPr>
            </w:pPr>
            <w:r>
              <w:rPr>
                <w:rFonts w:ascii="Arial" w:eastAsia="Times New Roman" w:hAnsi="Arial" w:cs="Arial"/>
                <w:b/>
                <w:sz w:val="18"/>
                <w:szCs w:val="18"/>
              </w:rPr>
              <w:t xml:space="preserve">Wards &amp; A&amp;E </w:t>
            </w:r>
          </w:p>
          <w:p w14:paraId="6AE757B1" w14:textId="77777777" w:rsidR="00DE6208" w:rsidRPr="00205FF5" w:rsidRDefault="00DE6208" w:rsidP="00C604A4">
            <w:pPr>
              <w:jc w:val="center"/>
              <w:rPr>
                <w:rFonts w:ascii="Arial" w:eastAsia="Times New Roman" w:hAnsi="Arial" w:cs="Arial"/>
                <w:b/>
                <w:sz w:val="18"/>
                <w:szCs w:val="18"/>
              </w:rPr>
            </w:pPr>
          </w:p>
        </w:tc>
        <w:tc>
          <w:tcPr>
            <w:tcW w:w="7363" w:type="dxa"/>
            <w:gridSpan w:val="3"/>
            <w:shd w:val="clear" w:color="auto" w:fill="00B0F0"/>
          </w:tcPr>
          <w:p w14:paraId="481C0E19" w14:textId="77777777" w:rsidR="00DE6208" w:rsidRPr="00205FF5" w:rsidRDefault="00DE6208" w:rsidP="00C604A4">
            <w:pPr>
              <w:jc w:val="center"/>
              <w:rPr>
                <w:rFonts w:ascii="Arial" w:eastAsia="Times New Roman" w:hAnsi="Arial" w:cs="Arial"/>
                <w:b/>
                <w:sz w:val="18"/>
                <w:szCs w:val="18"/>
              </w:rPr>
            </w:pPr>
          </w:p>
        </w:tc>
      </w:tr>
      <w:tr w:rsidR="00DE6208" w:rsidRPr="00205FF5" w14:paraId="466A563F" w14:textId="77777777" w:rsidTr="009D1FB8">
        <w:trPr>
          <w:jc w:val="center"/>
        </w:trPr>
        <w:tc>
          <w:tcPr>
            <w:tcW w:w="2271" w:type="dxa"/>
            <w:shd w:val="clear" w:color="auto" w:fill="C6D9F1"/>
          </w:tcPr>
          <w:p w14:paraId="2BA8F67B" w14:textId="77777777" w:rsidR="00DE6208" w:rsidRPr="00205FF5" w:rsidRDefault="00DE6208" w:rsidP="00C604A4">
            <w:pPr>
              <w:rPr>
                <w:rFonts w:ascii="Arial" w:eastAsia="Times New Roman" w:hAnsi="Arial" w:cs="Arial"/>
                <w:sz w:val="18"/>
                <w:szCs w:val="18"/>
              </w:rPr>
            </w:pPr>
            <w:r w:rsidRPr="00205FF5">
              <w:rPr>
                <w:rFonts w:ascii="Arial" w:eastAsia="Times New Roman" w:hAnsi="Arial" w:cs="Arial"/>
                <w:sz w:val="18"/>
                <w:szCs w:val="18"/>
              </w:rPr>
              <w:t>Mackellar Ward</w:t>
            </w:r>
          </w:p>
        </w:tc>
        <w:tc>
          <w:tcPr>
            <w:tcW w:w="2410" w:type="dxa"/>
            <w:shd w:val="clear" w:color="auto" w:fill="00B050"/>
          </w:tcPr>
          <w:p w14:paraId="0C0486C2" w14:textId="77777777" w:rsidR="00DE6208" w:rsidRPr="00220F9F" w:rsidRDefault="00DE6208" w:rsidP="00C604A4">
            <w:pPr>
              <w:rPr>
                <w:rFonts w:eastAsia="Times New Roman" w:cstheme="minorHAnsi"/>
                <w:b/>
                <w:bCs/>
                <w:color w:val="808080"/>
                <w:sz w:val="18"/>
                <w:szCs w:val="18"/>
              </w:rPr>
            </w:pPr>
            <w:r w:rsidRPr="00CF232B">
              <w:rPr>
                <w:rFonts w:ascii="Arial" w:eastAsia="Times New Roman" w:hAnsi="Arial" w:cs="Arial"/>
                <w:sz w:val="18"/>
                <w:szCs w:val="18"/>
              </w:rPr>
              <w:t>96.6% February 2023</w:t>
            </w:r>
          </w:p>
        </w:tc>
        <w:tc>
          <w:tcPr>
            <w:tcW w:w="2693" w:type="dxa"/>
            <w:shd w:val="clear" w:color="auto" w:fill="7CBEFF" w:themeFill="accent1" w:themeFillTint="66"/>
          </w:tcPr>
          <w:p w14:paraId="24B26B30" w14:textId="77777777" w:rsidR="00DE6208" w:rsidRPr="00812898" w:rsidRDefault="00DE6208" w:rsidP="00C604A4">
            <w:pPr>
              <w:rPr>
                <w:rFonts w:ascii="Arial" w:eastAsia="Times New Roman" w:hAnsi="Arial" w:cs="Arial"/>
                <w:b/>
                <w:bCs/>
                <w:sz w:val="18"/>
                <w:szCs w:val="18"/>
              </w:rPr>
            </w:pPr>
          </w:p>
        </w:tc>
        <w:tc>
          <w:tcPr>
            <w:tcW w:w="2260" w:type="dxa"/>
            <w:shd w:val="clear" w:color="auto" w:fill="00B050"/>
          </w:tcPr>
          <w:p w14:paraId="6BC6D871" w14:textId="77777777" w:rsidR="00DE6208" w:rsidRPr="00812898" w:rsidRDefault="00DE6208" w:rsidP="00C604A4">
            <w:pPr>
              <w:rPr>
                <w:rFonts w:ascii="Arial" w:eastAsia="Times New Roman" w:hAnsi="Arial" w:cs="Arial"/>
                <w:b/>
                <w:bCs/>
                <w:sz w:val="18"/>
                <w:szCs w:val="18"/>
              </w:rPr>
            </w:pPr>
            <w:r>
              <w:rPr>
                <w:rFonts w:ascii="Arial" w:eastAsia="Times New Roman" w:hAnsi="Arial" w:cs="Arial"/>
                <w:b/>
                <w:bCs/>
                <w:sz w:val="18"/>
                <w:szCs w:val="18"/>
              </w:rPr>
              <w:t>93.3%</w:t>
            </w:r>
            <w:r w:rsidRPr="00812898">
              <w:rPr>
                <w:rFonts w:ascii="Arial" w:eastAsia="Times New Roman" w:hAnsi="Arial" w:cs="Arial"/>
                <w:b/>
                <w:bCs/>
                <w:sz w:val="18"/>
                <w:szCs w:val="18"/>
              </w:rPr>
              <w:t xml:space="preserve"> </w:t>
            </w:r>
            <w:r>
              <w:rPr>
                <w:rFonts w:ascii="Arial" w:eastAsia="Times New Roman" w:hAnsi="Arial" w:cs="Arial"/>
                <w:b/>
                <w:bCs/>
                <w:sz w:val="18"/>
                <w:szCs w:val="18"/>
              </w:rPr>
              <w:t xml:space="preserve">December </w:t>
            </w:r>
            <w:r w:rsidRPr="00812898">
              <w:rPr>
                <w:rFonts w:ascii="Arial" w:eastAsia="Times New Roman" w:hAnsi="Arial" w:cs="Arial"/>
                <w:b/>
                <w:bCs/>
                <w:sz w:val="18"/>
                <w:szCs w:val="18"/>
              </w:rPr>
              <w:t>2024</w:t>
            </w:r>
          </w:p>
        </w:tc>
      </w:tr>
      <w:tr w:rsidR="00DE6208" w:rsidRPr="00205FF5" w14:paraId="0ABEC834" w14:textId="77777777" w:rsidTr="009D1FB8">
        <w:trPr>
          <w:jc w:val="center"/>
        </w:trPr>
        <w:tc>
          <w:tcPr>
            <w:tcW w:w="2271" w:type="dxa"/>
            <w:shd w:val="clear" w:color="auto" w:fill="C6D9F1"/>
          </w:tcPr>
          <w:p w14:paraId="787B77A4" w14:textId="77777777" w:rsidR="00DE6208" w:rsidRPr="00205FF5" w:rsidRDefault="00DE6208" w:rsidP="00C604A4">
            <w:pPr>
              <w:rPr>
                <w:rFonts w:ascii="Arial" w:eastAsia="Times New Roman" w:hAnsi="Arial" w:cs="Arial"/>
                <w:sz w:val="18"/>
                <w:szCs w:val="18"/>
              </w:rPr>
            </w:pPr>
            <w:r w:rsidRPr="00205FF5">
              <w:rPr>
                <w:rFonts w:ascii="Arial" w:eastAsia="Times New Roman" w:hAnsi="Arial" w:cs="Arial"/>
                <w:sz w:val="18"/>
                <w:szCs w:val="18"/>
              </w:rPr>
              <w:t>Sedgwick Ward</w:t>
            </w:r>
          </w:p>
        </w:tc>
        <w:tc>
          <w:tcPr>
            <w:tcW w:w="2410" w:type="dxa"/>
            <w:shd w:val="clear" w:color="auto" w:fill="00B050"/>
          </w:tcPr>
          <w:p w14:paraId="33A9B6BB" w14:textId="77777777" w:rsidR="00DE6208" w:rsidRPr="00220F9F" w:rsidRDefault="00DE6208" w:rsidP="00C604A4">
            <w:pPr>
              <w:rPr>
                <w:rFonts w:eastAsia="Times New Roman" w:cstheme="minorHAnsi"/>
                <w:b/>
                <w:bCs/>
                <w:color w:val="808080"/>
                <w:sz w:val="18"/>
                <w:szCs w:val="18"/>
              </w:rPr>
            </w:pPr>
            <w:r w:rsidRPr="00CF232B">
              <w:rPr>
                <w:rFonts w:ascii="Arial" w:eastAsia="Times New Roman" w:hAnsi="Arial" w:cs="Arial"/>
                <w:sz w:val="18"/>
                <w:szCs w:val="18"/>
              </w:rPr>
              <w:t xml:space="preserve">92.7% February 2023 </w:t>
            </w:r>
          </w:p>
        </w:tc>
        <w:tc>
          <w:tcPr>
            <w:tcW w:w="2693" w:type="dxa"/>
            <w:shd w:val="clear" w:color="auto" w:fill="7CBEFF" w:themeFill="accent1" w:themeFillTint="66"/>
          </w:tcPr>
          <w:p w14:paraId="10D3E9FF" w14:textId="77777777" w:rsidR="00DE6208" w:rsidRPr="00CF232B" w:rsidRDefault="00DE6208" w:rsidP="00C604A4">
            <w:pPr>
              <w:rPr>
                <w:rFonts w:ascii="Arial" w:eastAsia="Times New Roman" w:hAnsi="Arial" w:cs="Arial"/>
                <w:sz w:val="18"/>
                <w:szCs w:val="18"/>
              </w:rPr>
            </w:pPr>
          </w:p>
        </w:tc>
        <w:tc>
          <w:tcPr>
            <w:tcW w:w="2260" w:type="dxa"/>
            <w:shd w:val="clear" w:color="auto" w:fill="00B050"/>
          </w:tcPr>
          <w:p w14:paraId="2CC488BF" w14:textId="77777777" w:rsidR="00DE6208" w:rsidRPr="00812898" w:rsidRDefault="00DE6208" w:rsidP="00C604A4">
            <w:pPr>
              <w:rPr>
                <w:rFonts w:ascii="Arial" w:eastAsia="Times New Roman" w:hAnsi="Arial" w:cs="Arial"/>
                <w:b/>
                <w:bCs/>
                <w:sz w:val="18"/>
                <w:szCs w:val="18"/>
              </w:rPr>
            </w:pPr>
            <w:r>
              <w:rPr>
                <w:rFonts w:ascii="Arial" w:eastAsia="Times New Roman" w:hAnsi="Arial" w:cs="Arial"/>
                <w:b/>
                <w:bCs/>
                <w:sz w:val="18"/>
                <w:szCs w:val="18"/>
              </w:rPr>
              <w:t>92.3% January 2025</w:t>
            </w:r>
          </w:p>
        </w:tc>
      </w:tr>
      <w:tr w:rsidR="00DE6208" w:rsidRPr="00205FF5" w14:paraId="577F84B0" w14:textId="77777777" w:rsidTr="009D1FB8">
        <w:trPr>
          <w:jc w:val="center"/>
        </w:trPr>
        <w:tc>
          <w:tcPr>
            <w:tcW w:w="2271" w:type="dxa"/>
            <w:shd w:val="clear" w:color="auto" w:fill="C6D9F1"/>
          </w:tcPr>
          <w:p w14:paraId="54132AF0" w14:textId="77777777" w:rsidR="00DE6208" w:rsidRPr="00205FF5" w:rsidRDefault="00DE6208" w:rsidP="00C604A4">
            <w:pPr>
              <w:rPr>
                <w:rFonts w:ascii="Arial" w:eastAsia="Times New Roman" w:hAnsi="Arial" w:cs="Arial"/>
                <w:sz w:val="18"/>
                <w:szCs w:val="18"/>
              </w:rPr>
            </w:pPr>
            <w:r w:rsidRPr="00205FF5">
              <w:rPr>
                <w:rFonts w:ascii="Arial" w:eastAsia="Times New Roman" w:hAnsi="Arial" w:cs="Arial"/>
                <w:sz w:val="18"/>
                <w:szCs w:val="18"/>
              </w:rPr>
              <w:t>Observation Bay</w:t>
            </w:r>
          </w:p>
        </w:tc>
        <w:tc>
          <w:tcPr>
            <w:tcW w:w="2410" w:type="dxa"/>
            <w:shd w:val="clear" w:color="auto" w:fill="00B050"/>
          </w:tcPr>
          <w:p w14:paraId="7E630DEE" w14:textId="77777777" w:rsidR="00DE6208" w:rsidRPr="00220F9F" w:rsidRDefault="00DE6208" w:rsidP="00C604A4">
            <w:pPr>
              <w:rPr>
                <w:rFonts w:eastAsia="Times New Roman" w:cstheme="minorHAnsi"/>
                <w:b/>
                <w:bCs/>
                <w:color w:val="808080"/>
                <w:sz w:val="18"/>
                <w:szCs w:val="18"/>
              </w:rPr>
            </w:pPr>
            <w:r w:rsidRPr="00CF232B">
              <w:rPr>
                <w:rFonts w:ascii="Arial" w:eastAsia="Times New Roman" w:hAnsi="Arial" w:cs="Arial"/>
                <w:sz w:val="18"/>
                <w:szCs w:val="18"/>
              </w:rPr>
              <w:t xml:space="preserve">97.1% February 2023 </w:t>
            </w:r>
          </w:p>
        </w:tc>
        <w:tc>
          <w:tcPr>
            <w:tcW w:w="2693" w:type="dxa"/>
            <w:shd w:val="clear" w:color="auto" w:fill="7CBEFF" w:themeFill="accent1" w:themeFillTint="66"/>
          </w:tcPr>
          <w:p w14:paraId="391A4E02" w14:textId="77777777" w:rsidR="00DE6208" w:rsidRPr="00CF232B" w:rsidRDefault="00DE6208" w:rsidP="00C604A4">
            <w:pPr>
              <w:rPr>
                <w:rFonts w:ascii="Arial" w:eastAsia="Times New Roman" w:hAnsi="Arial" w:cs="Arial"/>
                <w:sz w:val="18"/>
                <w:szCs w:val="18"/>
              </w:rPr>
            </w:pPr>
          </w:p>
        </w:tc>
        <w:tc>
          <w:tcPr>
            <w:tcW w:w="2260" w:type="dxa"/>
            <w:shd w:val="clear" w:color="auto" w:fill="00B050"/>
          </w:tcPr>
          <w:p w14:paraId="412F87F4" w14:textId="77777777" w:rsidR="00DE6208" w:rsidRPr="00812898" w:rsidRDefault="00DE6208" w:rsidP="00C604A4">
            <w:pPr>
              <w:rPr>
                <w:rFonts w:ascii="Arial" w:eastAsia="Times New Roman" w:hAnsi="Arial" w:cs="Arial"/>
                <w:b/>
                <w:bCs/>
                <w:sz w:val="18"/>
                <w:szCs w:val="18"/>
              </w:rPr>
            </w:pPr>
            <w:r>
              <w:rPr>
                <w:rFonts w:ascii="Arial" w:eastAsia="Times New Roman" w:hAnsi="Arial" w:cs="Arial"/>
                <w:b/>
                <w:bCs/>
                <w:sz w:val="18"/>
                <w:szCs w:val="18"/>
              </w:rPr>
              <w:t>95.1%</w:t>
            </w:r>
            <w:r w:rsidRPr="00812898">
              <w:rPr>
                <w:rFonts w:ascii="Arial" w:eastAsia="Times New Roman" w:hAnsi="Arial" w:cs="Arial"/>
                <w:b/>
                <w:bCs/>
                <w:sz w:val="18"/>
                <w:szCs w:val="18"/>
              </w:rPr>
              <w:t xml:space="preserve"> </w:t>
            </w:r>
            <w:r>
              <w:rPr>
                <w:rFonts w:ascii="Arial" w:eastAsia="Times New Roman" w:hAnsi="Arial" w:cs="Arial"/>
                <w:b/>
                <w:bCs/>
                <w:sz w:val="18"/>
                <w:szCs w:val="18"/>
              </w:rPr>
              <w:t xml:space="preserve">December </w:t>
            </w:r>
            <w:r w:rsidRPr="00812898">
              <w:rPr>
                <w:rFonts w:ascii="Arial" w:eastAsia="Times New Roman" w:hAnsi="Arial" w:cs="Arial"/>
                <w:b/>
                <w:bCs/>
                <w:sz w:val="18"/>
                <w:szCs w:val="18"/>
              </w:rPr>
              <w:t>2024</w:t>
            </w:r>
          </w:p>
        </w:tc>
      </w:tr>
      <w:tr w:rsidR="00DE6208" w:rsidRPr="00205FF5" w14:paraId="765319E1" w14:textId="77777777" w:rsidTr="009D1FB8">
        <w:trPr>
          <w:jc w:val="center"/>
        </w:trPr>
        <w:tc>
          <w:tcPr>
            <w:tcW w:w="2271" w:type="dxa"/>
            <w:shd w:val="clear" w:color="auto" w:fill="C6D9F1"/>
          </w:tcPr>
          <w:p w14:paraId="5212471A" w14:textId="77777777" w:rsidR="00DE6208" w:rsidRPr="00205FF5" w:rsidRDefault="00DE6208" w:rsidP="00C604A4">
            <w:pPr>
              <w:rPr>
                <w:rFonts w:ascii="Arial" w:eastAsia="Times New Roman" w:hAnsi="Arial" w:cs="Arial"/>
                <w:sz w:val="18"/>
                <w:szCs w:val="18"/>
              </w:rPr>
            </w:pPr>
            <w:r w:rsidRPr="00205FF5">
              <w:rPr>
                <w:rFonts w:ascii="Arial" w:eastAsia="Times New Roman" w:hAnsi="Arial" w:cs="Arial"/>
                <w:sz w:val="18"/>
                <w:szCs w:val="18"/>
              </w:rPr>
              <w:lastRenderedPageBreak/>
              <w:t>Cumberlege Ward</w:t>
            </w:r>
          </w:p>
        </w:tc>
        <w:tc>
          <w:tcPr>
            <w:tcW w:w="2410" w:type="dxa"/>
          </w:tcPr>
          <w:p w14:paraId="223E9141" w14:textId="77777777" w:rsidR="00DE6208" w:rsidRPr="00220F9F" w:rsidRDefault="00DE6208" w:rsidP="00C604A4">
            <w:pPr>
              <w:rPr>
                <w:rFonts w:eastAsia="Times New Roman" w:cstheme="minorHAnsi"/>
                <w:b/>
                <w:bCs/>
                <w:color w:val="808080"/>
                <w:sz w:val="18"/>
                <w:szCs w:val="18"/>
              </w:rPr>
            </w:pPr>
          </w:p>
        </w:tc>
        <w:tc>
          <w:tcPr>
            <w:tcW w:w="2693" w:type="dxa"/>
            <w:shd w:val="clear" w:color="auto" w:fill="00B050"/>
          </w:tcPr>
          <w:p w14:paraId="5557382A" w14:textId="77777777" w:rsidR="00DE6208" w:rsidRPr="00CF232B" w:rsidRDefault="00DE6208" w:rsidP="00C604A4">
            <w:pPr>
              <w:rPr>
                <w:rFonts w:ascii="Arial" w:eastAsia="Times New Roman" w:hAnsi="Arial" w:cs="Arial"/>
                <w:sz w:val="18"/>
                <w:szCs w:val="18"/>
                <w:highlight w:val="yellow"/>
              </w:rPr>
            </w:pPr>
            <w:r w:rsidRPr="005D4F7F">
              <w:rPr>
                <w:rFonts w:ascii="Arial" w:eastAsia="Times New Roman" w:hAnsi="Arial" w:cs="Arial"/>
                <w:sz w:val="18"/>
                <w:szCs w:val="18"/>
              </w:rPr>
              <w:t>95.6% January 2024</w:t>
            </w:r>
          </w:p>
        </w:tc>
        <w:tc>
          <w:tcPr>
            <w:tcW w:w="2260" w:type="dxa"/>
            <w:shd w:val="clear" w:color="auto" w:fill="00B050"/>
          </w:tcPr>
          <w:p w14:paraId="0E127D06" w14:textId="77777777" w:rsidR="00DE6208" w:rsidRPr="00807CFA" w:rsidRDefault="00DE6208" w:rsidP="00C604A4">
            <w:pPr>
              <w:rPr>
                <w:rFonts w:ascii="Arial" w:eastAsia="Times New Roman" w:hAnsi="Arial" w:cs="Arial"/>
                <w:b/>
                <w:bCs/>
                <w:sz w:val="18"/>
                <w:szCs w:val="18"/>
              </w:rPr>
            </w:pPr>
            <w:r>
              <w:rPr>
                <w:rFonts w:ascii="Arial" w:eastAsia="Times New Roman" w:hAnsi="Arial" w:cs="Arial"/>
                <w:b/>
                <w:bCs/>
                <w:sz w:val="18"/>
                <w:szCs w:val="18"/>
              </w:rPr>
              <w:t>98% February 2025</w:t>
            </w:r>
          </w:p>
        </w:tc>
      </w:tr>
      <w:tr w:rsidR="00DE6208" w:rsidRPr="00205FF5" w14:paraId="6E74396C" w14:textId="77777777" w:rsidTr="009D1FB8">
        <w:trPr>
          <w:jc w:val="center"/>
        </w:trPr>
        <w:tc>
          <w:tcPr>
            <w:tcW w:w="2271" w:type="dxa"/>
            <w:shd w:val="clear" w:color="auto" w:fill="C6D9F1"/>
          </w:tcPr>
          <w:p w14:paraId="6D14D09C" w14:textId="77777777" w:rsidR="00DE6208" w:rsidRPr="00205FF5" w:rsidRDefault="00DE6208" w:rsidP="00C604A4">
            <w:pPr>
              <w:rPr>
                <w:rFonts w:ascii="Arial" w:eastAsia="Times New Roman" w:hAnsi="Arial" w:cs="Arial"/>
                <w:sz w:val="18"/>
                <w:szCs w:val="18"/>
              </w:rPr>
            </w:pPr>
            <w:r w:rsidRPr="00205FF5">
              <w:rPr>
                <w:rFonts w:ascii="Arial" w:eastAsia="Times New Roman" w:hAnsi="Arial" w:cs="Arial"/>
                <w:sz w:val="18"/>
                <w:szCs w:val="18"/>
              </w:rPr>
              <w:t>Duke Elder Ward</w:t>
            </w:r>
          </w:p>
        </w:tc>
        <w:tc>
          <w:tcPr>
            <w:tcW w:w="2410" w:type="dxa"/>
            <w:shd w:val="clear" w:color="auto" w:fill="00B050"/>
          </w:tcPr>
          <w:p w14:paraId="5293E4E3" w14:textId="77777777" w:rsidR="00DE6208" w:rsidRPr="00220F9F" w:rsidRDefault="00DE6208" w:rsidP="00C604A4">
            <w:pPr>
              <w:rPr>
                <w:rFonts w:eastAsia="Times New Roman" w:cstheme="minorHAnsi"/>
                <w:b/>
                <w:bCs/>
                <w:color w:val="808080"/>
                <w:sz w:val="18"/>
                <w:szCs w:val="18"/>
              </w:rPr>
            </w:pPr>
            <w:r w:rsidRPr="00CF232B">
              <w:rPr>
                <w:rFonts w:ascii="Arial" w:eastAsia="Times New Roman" w:hAnsi="Arial" w:cs="Arial"/>
                <w:sz w:val="18"/>
                <w:szCs w:val="18"/>
              </w:rPr>
              <w:t>94.5% January 2023</w:t>
            </w:r>
          </w:p>
        </w:tc>
        <w:tc>
          <w:tcPr>
            <w:tcW w:w="2693" w:type="dxa"/>
            <w:shd w:val="clear" w:color="auto" w:fill="7CBEFF" w:themeFill="accent1" w:themeFillTint="66"/>
          </w:tcPr>
          <w:p w14:paraId="0EC0A7D1" w14:textId="77777777" w:rsidR="00DE6208" w:rsidRPr="00812898" w:rsidRDefault="00DE6208" w:rsidP="00C604A4">
            <w:pPr>
              <w:rPr>
                <w:rFonts w:ascii="Arial" w:eastAsia="Times New Roman" w:hAnsi="Arial" w:cs="Arial"/>
                <w:b/>
                <w:bCs/>
                <w:sz w:val="18"/>
                <w:szCs w:val="18"/>
              </w:rPr>
            </w:pPr>
          </w:p>
        </w:tc>
        <w:tc>
          <w:tcPr>
            <w:tcW w:w="2260" w:type="dxa"/>
            <w:shd w:val="clear" w:color="auto" w:fill="00B050"/>
          </w:tcPr>
          <w:p w14:paraId="0FF2BE1E" w14:textId="77777777" w:rsidR="00DE6208" w:rsidRPr="00807CFA" w:rsidRDefault="00DE6208" w:rsidP="00C604A4">
            <w:pPr>
              <w:rPr>
                <w:rFonts w:ascii="Arial" w:eastAsia="Times New Roman" w:hAnsi="Arial" w:cs="Arial"/>
                <w:b/>
                <w:bCs/>
                <w:sz w:val="18"/>
                <w:szCs w:val="18"/>
              </w:rPr>
            </w:pPr>
            <w:r w:rsidRPr="00807CFA">
              <w:rPr>
                <w:rFonts w:ascii="Arial" w:eastAsia="Times New Roman" w:hAnsi="Arial" w:cs="Arial"/>
                <w:b/>
                <w:bCs/>
                <w:sz w:val="18"/>
                <w:szCs w:val="18"/>
              </w:rPr>
              <w:t>94.9% June 2024</w:t>
            </w:r>
          </w:p>
        </w:tc>
      </w:tr>
      <w:tr w:rsidR="00DE6208" w:rsidRPr="00205FF5" w14:paraId="0D78B89D" w14:textId="77777777" w:rsidTr="009D1FB8">
        <w:trPr>
          <w:jc w:val="center"/>
        </w:trPr>
        <w:tc>
          <w:tcPr>
            <w:tcW w:w="2271" w:type="dxa"/>
            <w:shd w:val="clear" w:color="auto" w:fill="C6D9F1"/>
          </w:tcPr>
          <w:p w14:paraId="7BCBCABC" w14:textId="77777777" w:rsidR="00DE6208" w:rsidRPr="00205FF5" w:rsidRDefault="00DE6208" w:rsidP="00C604A4">
            <w:pPr>
              <w:rPr>
                <w:rFonts w:ascii="Arial" w:eastAsia="Times New Roman" w:hAnsi="Arial" w:cs="Arial"/>
                <w:sz w:val="18"/>
                <w:szCs w:val="18"/>
              </w:rPr>
            </w:pPr>
            <w:r w:rsidRPr="00205FF5">
              <w:rPr>
                <w:rFonts w:ascii="Arial" w:eastAsia="Times New Roman" w:hAnsi="Arial" w:cs="Arial"/>
                <w:sz w:val="18"/>
                <w:szCs w:val="18"/>
              </w:rPr>
              <w:t xml:space="preserve">RDCEC Ward </w:t>
            </w:r>
          </w:p>
        </w:tc>
        <w:tc>
          <w:tcPr>
            <w:tcW w:w="2410" w:type="dxa"/>
            <w:shd w:val="clear" w:color="auto" w:fill="FFFFFF"/>
          </w:tcPr>
          <w:p w14:paraId="542D7AB8" w14:textId="77777777" w:rsidR="00DE6208" w:rsidRPr="00220F9F" w:rsidRDefault="00DE6208" w:rsidP="00C604A4">
            <w:pPr>
              <w:rPr>
                <w:rFonts w:eastAsia="Times New Roman" w:cstheme="minorHAnsi"/>
                <w:b/>
                <w:bCs/>
                <w:sz w:val="18"/>
                <w:szCs w:val="18"/>
              </w:rPr>
            </w:pPr>
          </w:p>
        </w:tc>
        <w:tc>
          <w:tcPr>
            <w:tcW w:w="2693" w:type="dxa"/>
            <w:shd w:val="clear" w:color="auto" w:fill="00B050"/>
          </w:tcPr>
          <w:p w14:paraId="6FC9B863" w14:textId="77777777" w:rsidR="00DE6208" w:rsidRPr="00B41721" w:rsidRDefault="00DE6208" w:rsidP="00C604A4">
            <w:pPr>
              <w:rPr>
                <w:rFonts w:ascii="Arial" w:eastAsia="Times New Roman" w:hAnsi="Arial" w:cs="Arial"/>
                <w:color w:val="92D050"/>
                <w:sz w:val="18"/>
                <w:szCs w:val="18"/>
                <w:highlight w:val="yellow"/>
              </w:rPr>
            </w:pPr>
            <w:r w:rsidRPr="00B41721">
              <w:rPr>
                <w:rFonts w:ascii="Arial" w:eastAsia="Times New Roman" w:hAnsi="Arial" w:cs="Arial"/>
                <w:sz w:val="18"/>
                <w:szCs w:val="18"/>
              </w:rPr>
              <w:t>94.8% October 2024</w:t>
            </w:r>
          </w:p>
        </w:tc>
        <w:tc>
          <w:tcPr>
            <w:tcW w:w="2260" w:type="dxa"/>
            <w:shd w:val="clear" w:color="auto" w:fill="00B050"/>
          </w:tcPr>
          <w:p w14:paraId="28B39C1C" w14:textId="77777777" w:rsidR="00DE6208" w:rsidRPr="00807CFA" w:rsidRDefault="00DE6208" w:rsidP="00C604A4">
            <w:pPr>
              <w:rPr>
                <w:rFonts w:ascii="Arial" w:eastAsia="Times New Roman" w:hAnsi="Arial" w:cs="Arial"/>
                <w:b/>
                <w:bCs/>
                <w:sz w:val="18"/>
                <w:szCs w:val="18"/>
                <w:highlight w:val="yellow"/>
              </w:rPr>
            </w:pPr>
            <w:r w:rsidRPr="00807CFA">
              <w:rPr>
                <w:rFonts w:ascii="Arial" w:eastAsia="Times New Roman" w:hAnsi="Arial" w:cs="Arial"/>
                <w:b/>
                <w:bCs/>
                <w:sz w:val="18"/>
                <w:szCs w:val="18"/>
              </w:rPr>
              <w:t>93.3% October 2024</w:t>
            </w:r>
          </w:p>
        </w:tc>
      </w:tr>
      <w:tr w:rsidR="00DE6208" w:rsidRPr="00205FF5" w14:paraId="03C304EE" w14:textId="77777777" w:rsidTr="009D1FB8">
        <w:trPr>
          <w:trHeight w:val="245"/>
          <w:jc w:val="center"/>
        </w:trPr>
        <w:tc>
          <w:tcPr>
            <w:tcW w:w="2271" w:type="dxa"/>
            <w:shd w:val="clear" w:color="auto" w:fill="FFFFFF"/>
          </w:tcPr>
          <w:p w14:paraId="6B4F1BBA" w14:textId="77777777" w:rsidR="00DE6208" w:rsidRPr="00205FF5" w:rsidRDefault="00DE6208" w:rsidP="00C604A4">
            <w:pPr>
              <w:rPr>
                <w:rFonts w:ascii="Arial" w:eastAsia="Times New Roman" w:hAnsi="Arial" w:cs="Arial"/>
                <w:sz w:val="18"/>
                <w:szCs w:val="18"/>
              </w:rPr>
            </w:pPr>
            <w:r w:rsidRPr="00205FF5">
              <w:rPr>
                <w:rFonts w:ascii="Arial" w:eastAsia="Times New Roman" w:hAnsi="Arial" w:cs="Arial"/>
                <w:sz w:val="18"/>
                <w:szCs w:val="18"/>
              </w:rPr>
              <w:t xml:space="preserve">A+E City Road- Adults </w:t>
            </w:r>
          </w:p>
        </w:tc>
        <w:tc>
          <w:tcPr>
            <w:tcW w:w="2410" w:type="dxa"/>
            <w:shd w:val="clear" w:color="auto" w:fill="00B050"/>
          </w:tcPr>
          <w:p w14:paraId="54E78D5B" w14:textId="77777777" w:rsidR="00DE6208" w:rsidRPr="00220F9F" w:rsidRDefault="00DE6208" w:rsidP="00C604A4">
            <w:pPr>
              <w:rPr>
                <w:rFonts w:eastAsia="Times New Roman" w:cstheme="minorHAnsi"/>
                <w:b/>
                <w:bCs/>
                <w:sz w:val="18"/>
                <w:szCs w:val="18"/>
                <w:highlight w:val="yellow"/>
              </w:rPr>
            </w:pPr>
            <w:r w:rsidRPr="00374A93">
              <w:rPr>
                <w:rFonts w:ascii="Arial" w:eastAsia="Times New Roman" w:hAnsi="Arial" w:cs="Arial"/>
                <w:b/>
                <w:bCs/>
                <w:sz w:val="18"/>
                <w:szCs w:val="18"/>
              </w:rPr>
              <w:t>92% Ju</w:t>
            </w:r>
            <w:r>
              <w:rPr>
                <w:rFonts w:ascii="Arial" w:eastAsia="Times New Roman" w:hAnsi="Arial" w:cs="Arial"/>
                <w:b/>
                <w:bCs/>
                <w:sz w:val="18"/>
                <w:szCs w:val="18"/>
              </w:rPr>
              <w:t>ly</w:t>
            </w:r>
            <w:r w:rsidRPr="00374A93">
              <w:rPr>
                <w:rFonts w:ascii="Arial" w:eastAsia="Times New Roman" w:hAnsi="Arial" w:cs="Arial"/>
                <w:b/>
                <w:bCs/>
                <w:sz w:val="18"/>
                <w:szCs w:val="18"/>
              </w:rPr>
              <w:t xml:space="preserve"> 2023</w:t>
            </w:r>
          </w:p>
        </w:tc>
        <w:tc>
          <w:tcPr>
            <w:tcW w:w="2693" w:type="dxa"/>
            <w:shd w:val="clear" w:color="auto" w:fill="7CBEFF" w:themeFill="accent1" w:themeFillTint="66"/>
          </w:tcPr>
          <w:p w14:paraId="5226AD5B" w14:textId="77777777" w:rsidR="00DE6208" w:rsidRPr="00812898" w:rsidRDefault="00DE6208" w:rsidP="00C604A4">
            <w:pPr>
              <w:rPr>
                <w:rFonts w:ascii="Arial" w:eastAsia="Times New Roman" w:hAnsi="Arial" w:cs="Arial"/>
                <w:b/>
                <w:bCs/>
                <w:color w:val="808080"/>
                <w:sz w:val="18"/>
                <w:szCs w:val="18"/>
              </w:rPr>
            </w:pPr>
          </w:p>
        </w:tc>
        <w:tc>
          <w:tcPr>
            <w:tcW w:w="2260" w:type="dxa"/>
            <w:shd w:val="clear" w:color="auto" w:fill="00B050"/>
          </w:tcPr>
          <w:p w14:paraId="30D558F9" w14:textId="77777777" w:rsidR="00DE6208" w:rsidRPr="00102415" w:rsidRDefault="00DE6208" w:rsidP="00C604A4">
            <w:pPr>
              <w:rPr>
                <w:rFonts w:ascii="Arial" w:eastAsia="Times New Roman" w:hAnsi="Arial" w:cs="Arial"/>
                <w:b/>
                <w:bCs/>
                <w:sz w:val="18"/>
                <w:szCs w:val="18"/>
              </w:rPr>
            </w:pPr>
            <w:r w:rsidRPr="00102415">
              <w:rPr>
                <w:rFonts w:ascii="Arial" w:eastAsia="Times New Roman" w:hAnsi="Arial" w:cs="Arial"/>
                <w:b/>
                <w:bCs/>
                <w:sz w:val="18"/>
                <w:szCs w:val="18"/>
              </w:rPr>
              <w:t>92.4% February 2025</w:t>
            </w:r>
          </w:p>
        </w:tc>
      </w:tr>
      <w:tr w:rsidR="00DE6208" w:rsidRPr="00205FF5" w14:paraId="538A7BEE" w14:textId="77777777" w:rsidTr="009D1FB8">
        <w:trPr>
          <w:jc w:val="center"/>
        </w:trPr>
        <w:tc>
          <w:tcPr>
            <w:tcW w:w="2271" w:type="dxa"/>
            <w:shd w:val="clear" w:color="auto" w:fill="FFFFFF"/>
          </w:tcPr>
          <w:p w14:paraId="6BA0C1FA" w14:textId="77777777" w:rsidR="00DE6208" w:rsidRPr="00205FF5" w:rsidRDefault="00DE6208" w:rsidP="00C604A4">
            <w:pPr>
              <w:rPr>
                <w:rFonts w:ascii="Arial" w:eastAsia="Times New Roman" w:hAnsi="Arial" w:cs="Arial"/>
                <w:sz w:val="18"/>
                <w:szCs w:val="18"/>
              </w:rPr>
            </w:pPr>
            <w:r w:rsidRPr="00205FF5">
              <w:rPr>
                <w:rFonts w:ascii="Arial" w:eastAsia="Times New Roman" w:hAnsi="Arial" w:cs="Arial"/>
                <w:sz w:val="18"/>
                <w:szCs w:val="18"/>
              </w:rPr>
              <w:t xml:space="preserve">A+E </w:t>
            </w:r>
            <w:r>
              <w:rPr>
                <w:rFonts w:ascii="Arial" w:eastAsia="Times New Roman" w:hAnsi="Arial" w:cs="Arial"/>
                <w:sz w:val="18"/>
                <w:szCs w:val="18"/>
              </w:rPr>
              <w:t>RDCEC</w:t>
            </w:r>
            <w:r w:rsidRPr="00205FF5">
              <w:rPr>
                <w:rFonts w:ascii="Arial" w:eastAsia="Times New Roman" w:hAnsi="Arial" w:cs="Arial"/>
                <w:sz w:val="18"/>
                <w:szCs w:val="18"/>
              </w:rPr>
              <w:t>- Paediatric</w:t>
            </w:r>
          </w:p>
        </w:tc>
        <w:tc>
          <w:tcPr>
            <w:tcW w:w="2410" w:type="dxa"/>
            <w:shd w:val="clear" w:color="auto" w:fill="FFFFFF"/>
          </w:tcPr>
          <w:p w14:paraId="113E7169" w14:textId="77777777" w:rsidR="00DE6208" w:rsidRPr="00220F9F" w:rsidRDefault="00DE6208" w:rsidP="00C604A4">
            <w:pPr>
              <w:rPr>
                <w:rFonts w:eastAsia="Times New Roman" w:cstheme="minorHAnsi"/>
                <w:b/>
                <w:bCs/>
                <w:sz w:val="18"/>
                <w:szCs w:val="18"/>
                <w:highlight w:val="yellow"/>
              </w:rPr>
            </w:pPr>
          </w:p>
        </w:tc>
        <w:tc>
          <w:tcPr>
            <w:tcW w:w="2693" w:type="dxa"/>
            <w:shd w:val="clear" w:color="auto" w:fill="00B050"/>
          </w:tcPr>
          <w:p w14:paraId="239177AD" w14:textId="77777777" w:rsidR="00DE6208" w:rsidRPr="00B41721" w:rsidRDefault="00DE6208" w:rsidP="00C604A4">
            <w:pPr>
              <w:rPr>
                <w:rFonts w:ascii="Arial" w:eastAsia="Times New Roman" w:hAnsi="Arial" w:cs="Arial"/>
                <w:b/>
                <w:bCs/>
                <w:color w:val="808080"/>
                <w:sz w:val="18"/>
                <w:szCs w:val="18"/>
              </w:rPr>
            </w:pPr>
            <w:r w:rsidRPr="00B41721">
              <w:rPr>
                <w:rFonts w:ascii="Arial" w:eastAsia="Times New Roman" w:hAnsi="Arial" w:cs="Arial"/>
                <w:b/>
                <w:bCs/>
                <w:sz w:val="18"/>
                <w:szCs w:val="18"/>
              </w:rPr>
              <w:t xml:space="preserve">93.3% August </w:t>
            </w:r>
          </w:p>
        </w:tc>
        <w:tc>
          <w:tcPr>
            <w:tcW w:w="2260" w:type="dxa"/>
            <w:shd w:val="clear" w:color="auto" w:fill="00B050"/>
          </w:tcPr>
          <w:p w14:paraId="1EA8F9F9" w14:textId="77777777" w:rsidR="00DE6208" w:rsidRPr="009E5325" w:rsidRDefault="00DE6208" w:rsidP="00C604A4">
            <w:pPr>
              <w:rPr>
                <w:rFonts w:ascii="Arial" w:eastAsia="Times New Roman" w:hAnsi="Arial" w:cs="Arial"/>
                <w:b/>
                <w:bCs/>
                <w:color w:val="808080"/>
                <w:sz w:val="18"/>
                <w:szCs w:val="18"/>
              </w:rPr>
            </w:pPr>
            <w:r w:rsidRPr="009E5325">
              <w:rPr>
                <w:rFonts w:ascii="Arial" w:eastAsia="Times New Roman" w:hAnsi="Arial" w:cs="Arial"/>
                <w:b/>
                <w:bCs/>
                <w:sz w:val="18"/>
                <w:szCs w:val="18"/>
              </w:rPr>
              <w:t>9</w:t>
            </w:r>
            <w:r>
              <w:rPr>
                <w:rFonts w:ascii="Arial" w:eastAsia="Times New Roman" w:hAnsi="Arial" w:cs="Arial"/>
                <w:b/>
                <w:bCs/>
                <w:sz w:val="18"/>
                <w:szCs w:val="18"/>
              </w:rPr>
              <w:t>4.8</w:t>
            </w:r>
            <w:r w:rsidRPr="009E5325">
              <w:rPr>
                <w:rFonts w:ascii="Arial" w:eastAsia="Times New Roman" w:hAnsi="Arial" w:cs="Arial"/>
                <w:b/>
                <w:bCs/>
                <w:sz w:val="18"/>
                <w:szCs w:val="18"/>
              </w:rPr>
              <w:t xml:space="preserve">% </w:t>
            </w:r>
            <w:r>
              <w:rPr>
                <w:rFonts w:ascii="Arial" w:eastAsia="Times New Roman" w:hAnsi="Arial" w:cs="Arial"/>
                <w:b/>
                <w:bCs/>
                <w:sz w:val="18"/>
                <w:szCs w:val="18"/>
              </w:rPr>
              <w:t>October 2024</w:t>
            </w:r>
          </w:p>
        </w:tc>
      </w:tr>
      <w:tr w:rsidR="00DE6208" w:rsidRPr="00205FF5" w14:paraId="0BA7A8EE" w14:textId="77777777" w:rsidTr="009D1FB8">
        <w:trPr>
          <w:trHeight w:val="70"/>
          <w:jc w:val="center"/>
        </w:trPr>
        <w:tc>
          <w:tcPr>
            <w:tcW w:w="2271" w:type="dxa"/>
          </w:tcPr>
          <w:p w14:paraId="118AF096" w14:textId="77777777" w:rsidR="00DE6208" w:rsidRPr="00205FF5" w:rsidRDefault="00DE6208" w:rsidP="00C604A4">
            <w:pPr>
              <w:rPr>
                <w:rFonts w:ascii="Arial" w:eastAsia="Times New Roman" w:hAnsi="Arial" w:cs="Arial"/>
                <w:sz w:val="18"/>
                <w:szCs w:val="18"/>
              </w:rPr>
            </w:pPr>
            <w:r w:rsidRPr="00205FF5">
              <w:rPr>
                <w:rFonts w:ascii="Arial" w:eastAsia="Times New Roman" w:hAnsi="Arial" w:cs="Arial"/>
                <w:sz w:val="18"/>
                <w:szCs w:val="18"/>
              </w:rPr>
              <w:t>Minor Ops Room (Theatre 9 City Road)</w:t>
            </w:r>
          </w:p>
        </w:tc>
        <w:tc>
          <w:tcPr>
            <w:tcW w:w="2410" w:type="dxa"/>
            <w:shd w:val="clear" w:color="auto" w:fill="00B050"/>
          </w:tcPr>
          <w:p w14:paraId="1A3C5AD3" w14:textId="77777777" w:rsidR="00DE6208" w:rsidRPr="00205FF5" w:rsidRDefault="00DE6208" w:rsidP="00C604A4">
            <w:pPr>
              <w:rPr>
                <w:rFonts w:ascii="Arial" w:eastAsia="Times New Roman" w:hAnsi="Arial" w:cs="Arial"/>
                <w:color w:val="A6A6A6"/>
                <w:sz w:val="18"/>
                <w:szCs w:val="18"/>
              </w:rPr>
            </w:pPr>
            <w:r>
              <w:rPr>
                <w:rFonts w:ascii="Arial" w:eastAsia="Times New Roman" w:hAnsi="Arial" w:cs="Arial"/>
                <w:sz w:val="18"/>
                <w:szCs w:val="18"/>
              </w:rPr>
              <w:t xml:space="preserve">  88.9% December 2022</w:t>
            </w:r>
          </w:p>
        </w:tc>
        <w:tc>
          <w:tcPr>
            <w:tcW w:w="2693" w:type="dxa"/>
            <w:shd w:val="clear" w:color="auto" w:fill="00B050"/>
          </w:tcPr>
          <w:p w14:paraId="18750A33" w14:textId="77777777" w:rsidR="00DE6208" w:rsidRPr="008E43DB" w:rsidRDefault="00DE6208" w:rsidP="00C604A4">
            <w:pPr>
              <w:rPr>
                <w:rFonts w:ascii="Arial" w:eastAsia="Times New Roman" w:hAnsi="Arial" w:cs="Arial"/>
                <w:b/>
                <w:bCs/>
                <w:color w:val="00B050"/>
                <w:sz w:val="18"/>
                <w:szCs w:val="18"/>
              </w:rPr>
            </w:pPr>
            <w:r>
              <w:rPr>
                <w:rFonts w:ascii="Arial" w:eastAsia="Times New Roman" w:hAnsi="Arial" w:cs="Arial"/>
                <w:b/>
                <w:bCs/>
                <w:sz w:val="18"/>
                <w:szCs w:val="18"/>
              </w:rPr>
              <w:t>94.6%</w:t>
            </w:r>
            <w:r w:rsidRPr="00812898">
              <w:rPr>
                <w:rFonts w:ascii="Arial" w:eastAsia="Times New Roman" w:hAnsi="Arial" w:cs="Arial"/>
                <w:b/>
                <w:bCs/>
                <w:sz w:val="18"/>
                <w:szCs w:val="18"/>
              </w:rPr>
              <w:t xml:space="preserve"> December 2023 </w:t>
            </w:r>
          </w:p>
        </w:tc>
        <w:tc>
          <w:tcPr>
            <w:tcW w:w="2260" w:type="dxa"/>
            <w:shd w:val="clear" w:color="auto" w:fill="00B050"/>
          </w:tcPr>
          <w:p w14:paraId="5D150D2F" w14:textId="77777777" w:rsidR="00DE6208" w:rsidRDefault="00DE6208" w:rsidP="00C604A4">
            <w:pPr>
              <w:rPr>
                <w:rFonts w:ascii="Arial" w:eastAsia="Times New Roman" w:hAnsi="Arial" w:cs="Arial"/>
                <w:b/>
                <w:bCs/>
                <w:sz w:val="18"/>
                <w:szCs w:val="18"/>
              </w:rPr>
            </w:pPr>
            <w:r w:rsidRPr="00411B89">
              <w:rPr>
                <w:rFonts w:ascii="Arial" w:eastAsia="Times New Roman" w:hAnsi="Arial" w:cs="Arial"/>
                <w:b/>
                <w:bCs/>
                <w:sz w:val="18"/>
                <w:szCs w:val="18"/>
              </w:rPr>
              <w:t>89.7%</w:t>
            </w:r>
            <w:r>
              <w:rPr>
                <w:rFonts w:ascii="Arial" w:eastAsia="Times New Roman" w:hAnsi="Arial" w:cs="Arial"/>
                <w:b/>
                <w:bCs/>
                <w:sz w:val="18"/>
                <w:szCs w:val="18"/>
              </w:rPr>
              <w:t xml:space="preserve"> </w:t>
            </w:r>
            <w:r w:rsidRPr="00812898">
              <w:rPr>
                <w:rFonts w:ascii="Arial" w:eastAsia="Times New Roman" w:hAnsi="Arial" w:cs="Arial"/>
                <w:b/>
                <w:bCs/>
                <w:sz w:val="18"/>
                <w:szCs w:val="18"/>
              </w:rPr>
              <w:t>December 202</w:t>
            </w:r>
            <w:r>
              <w:rPr>
                <w:rFonts w:ascii="Arial" w:eastAsia="Times New Roman" w:hAnsi="Arial" w:cs="Arial"/>
                <w:b/>
                <w:bCs/>
                <w:sz w:val="18"/>
                <w:szCs w:val="18"/>
              </w:rPr>
              <w:t>4</w:t>
            </w:r>
          </w:p>
        </w:tc>
      </w:tr>
    </w:tbl>
    <w:p w14:paraId="3A0878AB" w14:textId="77777777" w:rsidR="00DE6208" w:rsidRDefault="00DE6208" w:rsidP="00DE6208">
      <w:pPr>
        <w:spacing w:before="40" w:line="276" w:lineRule="auto"/>
        <w:ind w:left="187" w:hanging="187"/>
        <w:rPr>
          <w:rFonts w:ascii="Arial" w:eastAsia="Times New Roman" w:hAnsi="Arial" w:cs="Arial"/>
          <w:b/>
          <w:sz w:val="22"/>
          <w:lang w:eastAsia="en-GB"/>
        </w:rPr>
      </w:pPr>
    </w:p>
    <w:p w14:paraId="720A1986" w14:textId="77777777" w:rsidR="00DE6208" w:rsidRPr="00205FF5" w:rsidRDefault="00DE6208" w:rsidP="00DE6208">
      <w:pPr>
        <w:spacing w:before="40" w:line="276" w:lineRule="auto"/>
        <w:ind w:left="187" w:hanging="187"/>
        <w:rPr>
          <w:rFonts w:ascii="Arial" w:eastAsia="Times New Roman" w:hAnsi="Arial" w:cs="Arial"/>
          <w:b/>
          <w:sz w:val="22"/>
          <w:lang w:eastAsia="en-GB"/>
        </w:rPr>
      </w:pPr>
      <w:r w:rsidRPr="00205FF5">
        <w:rPr>
          <w:rFonts w:ascii="Arial" w:eastAsia="Times New Roman" w:hAnsi="Arial" w:cs="Arial"/>
          <w:b/>
          <w:sz w:val="22"/>
          <w:lang w:eastAsia="en-GB"/>
        </w:rPr>
        <w:t>Policy Review</w:t>
      </w:r>
    </w:p>
    <w:tbl>
      <w:tblPr>
        <w:tblStyle w:val="TableGrid7"/>
        <w:tblW w:w="9072" w:type="dxa"/>
        <w:tblInd w:w="137" w:type="dxa"/>
        <w:tblLook w:val="04A0" w:firstRow="1" w:lastRow="0" w:firstColumn="1" w:lastColumn="0" w:noHBand="0" w:noVBand="1"/>
      </w:tblPr>
      <w:tblGrid>
        <w:gridCol w:w="5670"/>
        <w:gridCol w:w="3402"/>
      </w:tblGrid>
      <w:tr w:rsidR="00DE6208" w:rsidRPr="004F7B8C" w14:paraId="1D4254B2" w14:textId="77777777" w:rsidTr="00DE6208">
        <w:tc>
          <w:tcPr>
            <w:tcW w:w="5670" w:type="dxa"/>
            <w:tcBorders>
              <w:bottom w:val="single" w:sz="4" w:space="0" w:color="auto"/>
            </w:tcBorders>
            <w:shd w:val="clear" w:color="auto" w:fill="FFCCCC"/>
          </w:tcPr>
          <w:p w14:paraId="05510C0F" w14:textId="1E8EB97A" w:rsidR="00DE6208" w:rsidRPr="004F7B8C" w:rsidRDefault="00DE6208" w:rsidP="00C604A4">
            <w:pPr>
              <w:keepNext/>
              <w:spacing w:before="40" w:after="40"/>
              <w:rPr>
                <w:rFonts w:ascii="Arial" w:eastAsia="Times New Roman" w:hAnsi="Arial" w:cs="Arial"/>
                <w:b/>
                <w:sz w:val="22"/>
              </w:rPr>
            </w:pPr>
            <w:r>
              <w:rPr>
                <w:rFonts w:ascii="Arial" w:eastAsia="Times New Roman" w:hAnsi="Arial" w:cs="Arial"/>
                <w:sz w:val="20"/>
                <w:szCs w:val="20"/>
              </w:rPr>
              <w:t xml:space="preserve">   </w:t>
            </w:r>
            <w:r w:rsidRPr="004F7B8C">
              <w:rPr>
                <w:rFonts w:ascii="Arial" w:eastAsia="Times New Roman" w:hAnsi="Arial" w:cs="Arial"/>
                <w:b/>
                <w:sz w:val="22"/>
              </w:rPr>
              <w:t>Policy</w:t>
            </w:r>
          </w:p>
        </w:tc>
        <w:tc>
          <w:tcPr>
            <w:tcW w:w="3402" w:type="dxa"/>
            <w:tcBorders>
              <w:bottom w:val="single" w:sz="4" w:space="0" w:color="auto"/>
            </w:tcBorders>
            <w:shd w:val="clear" w:color="auto" w:fill="FFCCCC"/>
          </w:tcPr>
          <w:p w14:paraId="114849C2" w14:textId="77777777" w:rsidR="00DE6208" w:rsidRPr="004F7B8C" w:rsidRDefault="00DE6208" w:rsidP="00C604A4">
            <w:pPr>
              <w:keepNext/>
              <w:spacing w:before="40" w:after="40"/>
              <w:rPr>
                <w:rFonts w:ascii="Arial" w:eastAsia="Times New Roman" w:hAnsi="Arial" w:cs="Arial"/>
                <w:b/>
                <w:sz w:val="22"/>
              </w:rPr>
            </w:pPr>
            <w:r w:rsidRPr="004F7B8C">
              <w:rPr>
                <w:rFonts w:ascii="Arial" w:eastAsia="Times New Roman" w:hAnsi="Arial" w:cs="Arial"/>
                <w:b/>
                <w:sz w:val="22"/>
              </w:rPr>
              <w:t xml:space="preserve">Review Date </w:t>
            </w:r>
          </w:p>
        </w:tc>
      </w:tr>
      <w:tr w:rsidR="00DE6208" w:rsidRPr="004F7B8C" w14:paraId="16E40CBA" w14:textId="77777777" w:rsidTr="00DE6208">
        <w:tc>
          <w:tcPr>
            <w:tcW w:w="5670" w:type="dxa"/>
            <w:shd w:val="clear" w:color="auto" w:fill="00B050"/>
          </w:tcPr>
          <w:p w14:paraId="14B7F381" w14:textId="77777777" w:rsidR="00DE6208" w:rsidRPr="004F7B8C" w:rsidRDefault="00DE6208" w:rsidP="00C604A4">
            <w:pPr>
              <w:rPr>
                <w:rFonts w:ascii="Arial" w:eastAsia="Times New Roman" w:hAnsi="Arial" w:cs="Arial"/>
                <w:b/>
                <w:sz w:val="18"/>
                <w:szCs w:val="18"/>
              </w:rPr>
            </w:pPr>
            <w:r w:rsidRPr="004F7B8C">
              <w:rPr>
                <w:rFonts w:ascii="Arial" w:eastAsia="Times New Roman" w:hAnsi="Arial" w:cs="Arial"/>
                <w:b/>
                <w:sz w:val="18"/>
                <w:szCs w:val="18"/>
              </w:rPr>
              <w:t xml:space="preserve">Closure of wards – Infection Outbreaks </w:t>
            </w:r>
          </w:p>
        </w:tc>
        <w:tc>
          <w:tcPr>
            <w:tcW w:w="3402" w:type="dxa"/>
            <w:shd w:val="clear" w:color="auto" w:fill="00B050"/>
          </w:tcPr>
          <w:p w14:paraId="7005503C" w14:textId="77777777" w:rsidR="00DE6208" w:rsidRPr="004F7B8C" w:rsidRDefault="00DE6208" w:rsidP="00C604A4">
            <w:pPr>
              <w:rPr>
                <w:rFonts w:ascii="Arial" w:eastAsia="Times New Roman" w:hAnsi="Arial" w:cs="Arial"/>
                <w:b/>
                <w:sz w:val="18"/>
                <w:szCs w:val="18"/>
              </w:rPr>
            </w:pPr>
            <w:r>
              <w:rPr>
                <w:rFonts w:ascii="Arial" w:eastAsia="Times New Roman" w:hAnsi="Arial" w:cs="Arial"/>
                <w:b/>
                <w:sz w:val="18"/>
                <w:szCs w:val="18"/>
              </w:rPr>
              <w:t xml:space="preserve">Published </w:t>
            </w:r>
          </w:p>
        </w:tc>
      </w:tr>
      <w:tr w:rsidR="00DE6208" w:rsidRPr="004F7B8C" w14:paraId="220D01F0" w14:textId="77777777" w:rsidTr="00DE6208">
        <w:tc>
          <w:tcPr>
            <w:tcW w:w="5670" w:type="dxa"/>
            <w:shd w:val="clear" w:color="auto" w:fill="00B050"/>
          </w:tcPr>
          <w:p w14:paraId="45C90A05" w14:textId="77777777" w:rsidR="00DE6208" w:rsidRPr="004F7B8C" w:rsidRDefault="00DE6208" w:rsidP="00C604A4">
            <w:pPr>
              <w:rPr>
                <w:rFonts w:ascii="Arial" w:eastAsia="Times New Roman" w:hAnsi="Arial" w:cs="Arial"/>
                <w:b/>
                <w:sz w:val="18"/>
                <w:szCs w:val="18"/>
              </w:rPr>
            </w:pPr>
            <w:r>
              <w:rPr>
                <w:rFonts w:ascii="Arial" w:eastAsia="Times New Roman" w:hAnsi="Arial" w:cs="Arial"/>
                <w:b/>
                <w:sz w:val="18"/>
                <w:szCs w:val="18"/>
              </w:rPr>
              <w:t xml:space="preserve">CPE Management </w:t>
            </w:r>
          </w:p>
        </w:tc>
        <w:tc>
          <w:tcPr>
            <w:tcW w:w="3402" w:type="dxa"/>
            <w:shd w:val="clear" w:color="auto" w:fill="00B050"/>
          </w:tcPr>
          <w:p w14:paraId="4C924279" w14:textId="77777777" w:rsidR="00DE6208" w:rsidRPr="004F7B8C" w:rsidRDefault="00DE6208" w:rsidP="00C604A4">
            <w:pPr>
              <w:rPr>
                <w:rFonts w:ascii="Arial" w:eastAsia="Times New Roman" w:hAnsi="Arial" w:cs="Arial"/>
                <w:b/>
                <w:sz w:val="18"/>
                <w:szCs w:val="18"/>
              </w:rPr>
            </w:pPr>
            <w:r>
              <w:rPr>
                <w:rFonts w:ascii="Arial" w:eastAsia="Times New Roman" w:hAnsi="Arial" w:cs="Arial"/>
                <w:b/>
                <w:sz w:val="18"/>
                <w:szCs w:val="18"/>
              </w:rPr>
              <w:t xml:space="preserve">Published </w:t>
            </w:r>
          </w:p>
        </w:tc>
      </w:tr>
      <w:tr w:rsidR="00DE6208" w:rsidRPr="004F7B8C" w14:paraId="5DE4296E" w14:textId="77777777" w:rsidTr="00DE6208">
        <w:tc>
          <w:tcPr>
            <w:tcW w:w="5670" w:type="dxa"/>
            <w:shd w:val="clear" w:color="auto" w:fill="00B050"/>
          </w:tcPr>
          <w:p w14:paraId="68100FD4" w14:textId="77777777" w:rsidR="00DE6208" w:rsidRPr="004F7B8C" w:rsidRDefault="00DE6208" w:rsidP="00C604A4">
            <w:pPr>
              <w:rPr>
                <w:rFonts w:ascii="Arial" w:eastAsia="Times New Roman" w:hAnsi="Arial" w:cs="Arial"/>
                <w:b/>
                <w:sz w:val="18"/>
                <w:szCs w:val="18"/>
              </w:rPr>
            </w:pPr>
            <w:r w:rsidRPr="009C4821">
              <w:rPr>
                <w:rFonts w:ascii="Arial" w:eastAsia="Times New Roman" w:hAnsi="Arial" w:cs="Arial"/>
                <w:b/>
                <w:sz w:val="18"/>
                <w:szCs w:val="18"/>
              </w:rPr>
              <w:t>Creutzfeldt-Jakob Disease (CJD)</w:t>
            </w:r>
          </w:p>
        </w:tc>
        <w:tc>
          <w:tcPr>
            <w:tcW w:w="3402" w:type="dxa"/>
            <w:shd w:val="clear" w:color="auto" w:fill="00B050"/>
          </w:tcPr>
          <w:p w14:paraId="4B3C2855" w14:textId="77777777" w:rsidR="00DE6208" w:rsidRPr="004F7B8C" w:rsidRDefault="00DE6208" w:rsidP="00C604A4">
            <w:pPr>
              <w:rPr>
                <w:rFonts w:ascii="Arial" w:eastAsia="Times New Roman" w:hAnsi="Arial" w:cs="Arial"/>
                <w:b/>
                <w:sz w:val="18"/>
                <w:szCs w:val="18"/>
              </w:rPr>
            </w:pPr>
            <w:r>
              <w:rPr>
                <w:rFonts w:ascii="Arial" w:eastAsia="Times New Roman" w:hAnsi="Arial" w:cs="Arial"/>
                <w:b/>
                <w:sz w:val="18"/>
                <w:szCs w:val="18"/>
              </w:rPr>
              <w:t xml:space="preserve">Published </w:t>
            </w:r>
          </w:p>
        </w:tc>
      </w:tr>
      <w:tr w:rsidR="00DE6208" w:rsidRPr="004F7B8C" w14:paraId="36C5B8AF" w14:textId="77777777" w:rsidTr="00DE6208">
        <w:trPr>
          <w:trHeight w:val="265"/>
        </w:trPr>
        <w:tc>
          <w:tcPr>
            <w:tcW w:w="5670" w:type="dxa"/>
            <w:shd w:val="clear" w:color="auto" w:fill="00B050"/>
          </w:tcPr>
          <w:p w14:paraId="15165806" w14:textId="77777777" w:rsidR="00DE6208" w:rsidRPr="009C4821" w:rsidRDefault="00DE6208" w:rsidP="00C604A4">
            <w:pPr>
              <w:rPr>
                <w:rFonts w:ascii="Arial" w:eastAsia="Times New Roman" w:hAnsi="Arial" w:cs="Arial"/>
                <w:b/>
                <w:sz w:val="18"/>
                <w:szCs w:val="18"/>
              </w:rPr>
            </w:pPr>
            <w:r w:rsidRPr="009C4821">
              <w:rPr>
                <w:rFonts w:ascii="Arial" w:eastAsia="Times New Roman" w:hAnsi="Arial" w:cs="Arial"/>
                <w:b/>
                <w:sz w:val="18"/>
                <w:szCs w:val="18"/>
              </w:rPr>
              <w:t>Management of an infection outbreak or incident</w:t>
            </w:r>
          </w:p>
          <w:p w14:paraId="153BA9B6" w14:textId="77777777" w:rsidR="00DE6208" w:rsidRPr="004F7B8C" w:rsidRDefault="00DE6208" w:rsidP="00C604A4">
            <w:pPr>
              <w:rPr>
                <w:rFonts w:ascii="Arial" w:eastAsia="Times New Roman" w:hAnsi="Arial" w:cs="Arial"/>
                <w:b/>
                <w:sz w:val="18"/>
                <w:szCs w:val="18"/>
              </w:rPr>
            </w:pPr>
          </w:p>
        </w:tc>
        <w:tc>
          <w:tcPr>
            <w:tcW w:w="3402" w:type="dxa"/>
            <w:shd w:val="clear" w:color="auto" w:fill="00B050"/>
          </w:tcPr>
          <w:p w14:paraId="2CEA6231" w14:textId="77777777" w:rsidR="00DE6208" w:rsidRDefault="00DE6208" w:rsidP="00C604A4">
            <w:pPr>
              <w:rPr>
                <w:rFonts w:ascii="Arial" w:eastAsia="Times New Roman" w:hAnsi="Arial" w:cs="Arial"/>
                <w:b/>
                <w:sz w:val="18"/>
                <w:szCs w:val="18"/>
              </w:rPr>
            </w:pPr>
            <w:r>
              <w:rPr>
                <w:rFonts w:ascii="Arial" w:eastAsia="Times New Roman" w:hAnsi="Arial" w:cs="Arial"/>
                <w:b/>
                <w:sz w:val="18"/>
                <w:szCs w:val="18"/>
              </w:rPr>
              <w:t>Published</w:t>
            </w:r>
          </w:p>
        </w:tc>
      </w:tr>
      <w:tr w:rsidR="00DE6208" w:rsidRPr="004F7B8C" w14:paraId="34E31281" w14:textId="77777777" w:rsidTr="00DE6208">
        <w:tc>
          <w:tcPr>
            <w:tcW w:w="5670" w:type="dxa"/>
            <w:shd w:val="clear" w:color="auto" w:fill="00B050"/>
          </w:tcPr>
          <w:p w14:paraId="5A4AE4F8" w14:textId="77777777" w:rsidR="00DE6208" w:rsidRPr="004F7B8C" w:rsidRDefault="00DE6208" w:rsidP="00C604A4">
            <w:pPr>
              <w:rPr>
                <w:rFonts w:ascii="Arial" w:eastAsia="Times New Roman" w:hAnsi="Arial" w:cs="Arial"/>
                <w:b/>
                <w:sz w:val="18"/>
                <w:szCs w:val="18"/>
              </w:rPr>
            </w:pPr>
            <w:r w:rsidRPr="004F7B8C">
              <w:rPr>
                <w:rFonts w:ascii="Arial" w:eastAsia="Times New Roman" w:hAnsi="Arial" w:cs="Arial"/>
                <w:b/>
                <w:sz w:val="18"/>
                <w:szCs w:val="18"/>
              </w:rPr>
              <w:t xml:space="preserve">Respiratory </w:t>
            </w:r>
            <w:r>
              <w:rPr>
                <w:rFonts w:ascii="Arial" w:eastAsia="Times New Roman" w:hAnsi="Arial" w:cs="Arial"/>
                <w:b/>
                <w:sz w:val="18"/>
                <w:szCs w:val="18"/>
              </w:rPr>
              <w:t>V</w:t>
            </w:r>
            <w:r w:rsidRPr="004F7B8C">
              <w:rPr>
                <w:rFonts w:ascii="Arial" w:eastAsia="Times New Roman" w:hAnsi="Arial" w:cs="Arial"/>
                <w:b/>
                <w:sz w:val="18"/>
                <w:szCs w:val="18"/>
              </w:rPr>
              <w:t xml:space="preserve">iral </w:t>
            </w:r>
            <w:r>
              <w:rPr>
                <w:rFonts w:ascii="Arial" w:eastAsia="Times New Roman" w:hAnsi="Arial" w:cs="Arial"/>
                <w:b/>
                <w:sz w:val="18"/>
                <w:szCs w:val="18"/>
              </w:rPr>
              <w:t>I</w:t>
            </w:r>
            <w:r w:rsidRPr="004F7B8C">
              <w:rPr>
                <w:rFonts w:ascii="Arial" w:eastAsia="Times New Roman" w:hAnsi="Arial" w:cs="Arial"/>
                <w:b/>
                <w:sz w:val="18"/>
                <w:szCs w:val="18"/>
              </w:rPr>
              <w:t>nfection</w:t>
            </w:r>
          </w:p>
        </w:tc>
        <w:tc>
          <w:tcPr>
            <w:tcW w:w="3402" w:type="dxa"/>
            <w:shd w:val="clear" w:color="auto" w:fill="00B050"/>
          </w:tcPr>
          <w:p w14:paraId="063EDE4E" w14:textId="77777777" w:rsidR="00DE6208" w:rsidRPr="004F7B8C" w:rsidRDefault="00DE6208" w:rsidP="00C604A4">
            <w:pPr>
              <w:rPr>
                <w:rFonts w:ascii="Arial" w:eastAsia="Times New Roman" w:hAnsi="Arial" w:cs="Arial"/>
                <w:b/>
                <w:sz w:val="18"/>
                <w:szCs w:val="18"/>
              </w:rPr>
            </w:pPr>
            <w:r>
              <w:rPr>
                <w:rFonts w:ascii="Arial" w:eastAsia="Times New Roman" w:hAnsi="Arial" w:cs="Arial"/>
                <w:b/>
                <w:sz w:val="18"/>
                <w:szCs w:val="18"/>
              </w:rPr>
              <w:t xml:space="preserve">Published </w:t>
            </w:r>
          </w:p>
        </w:tc>
      </w:tr>
      <w:tr w:rsidR="00DE6208" w:rsidRPr="004F7B8C" w14:paraId="134B4430" w14:textId="77777777" w:rsidTr="00DE6208">
        <w:tc>
          <w:tcPr>
            <w:tcW w:w="5670" w:type="dxa"/>
            <w:shd w:val="clear" w:color="auto" w:fill="00B050"/>
          </w:tcPr>
          <w:p w14:paraId="0649B33D" w14:textId="77777777" w:rsidR="00DE6208" w:rsidRPr="004F7B8C" w:rsidRDefault="00DE6208" w:rsidP="00C604A4">
            <w:pPr>
              <w:rPr>
                <w:rFonts w:ascii="Arial" w:eastAsia="Times New Roman" w:hAnsi="Arial" w:cs="Arial"/>
                <w:b/>
                <w:sz w:val="18"/>
                <w:szCs w:val="18"/>
              </w:rPr>
            </w:pPr>
            <w:r w:rsidRPr="004F7B8C">
              <w:rPr>
                <w:rFonts w:ascii="Arial" w:eastAsia="Times New Roman" w:hAnsi="Arial" w:cs="Arial"/>
                <w:b/>
                <w:sz w:val="18"/>
                <w:szCs w:val="18"/>
              </w:rPr>
              <w:t>Measles vaccination</w:t>
            </w:r>
          </w:p>
        </w:tc>
        <w:tc>
          <w:tcPr>
            <w:tcW w:w="3402" w:type="dxa"/>
            <w:shd w:val="clear" w:color="auto" w:fill="00B050"/>
          </w:tcPr>
          <w:p w14:paraId="546DCC81" w14:textId="77777777" w:rsidR="00DE6208" w:rsidRPr="004F7B8C" w:rsidRDefault="00DE6208" w:rsidP="00C604A4">
            <w:pPr>
              <w:rPr>
                <w:rFonts w:ascii="Arial" w:eastAsia="Times New Roman" w:hAnsi="Arial" w:cs="Arial"/>
                <w:b/>
                <w:sz w:val="18"/>
                <w:szCs w:val="18"/>
              </w:rPr>
            </w:pPr>
            <w:r>
              <w:rPr>
                <w:rFonts w:ascii="Arial" w:eastAsia="Times New Roman" w:hAnsi="Arial" w:cs="Arial"/>
                <w:b/>
                <w:sz w:val="18"/>
                <w:szCs w:val="18"/>
              </w:rPr>
              <w:t>Published</w:t>
            </w:r>
          </w:p>
        </w:tc>
      </w:tr>
      <w:tr w:rsidR="00DE6208" w:rsidRPr="004F7B8C" w14:paraId="6C6F0F79" w14:textId="77777777" w:rsidTr="00DE6208">
        <w:tc>
          <w:tcPr>
            <w:tcW w:w="5670" w:type="dxa"/>
            <w:shd w:val="clear" w:color="auto" w:fill="00B050"/>
          </w:tcPr>
          <w:p w14:paraId="49839850" w14:textId="77777777" w:rsidR="00DE6208" w:rsidRPr="004F7B8C" w:rsidRDefault="00DE6208" w:rsidP="00C604A4">
            <w:pPr>
              <w:rPr>
                <w:rFonts w:ascii="Arial" w:eastAsia="Times New Roman" w:hAnsi="Arial" w:cs="Arial"/>
                <w:b/>
                <w:sz w:val="18"/>
                <w:szCs w:val="18"/>
              </w:rPr>
            </w:pPr>
            <w:r w:rsidRPr="004F7B8C">
              <w:rPr>
                <w:rFonts w:ascii="Arial" w:eastAsia="Times New Roman" w:hAnsi="Arial" w:cs="Arial"/>
                <w:b/>
                <w:sz w:val="18"/>
                <w:szCs w:val="18"/>
              </w:rPr>
              <w:t>Varicella zoster</w:t>
            </w:r>
          </w:p>
        </w:tc>
        <w:tc>
          <w:tcPr>
            <w:tcW w:w="3402" w:type="dxa"/>
            <w:shd w:val="clear" w:color="auto" w:fill="00B050"/>
          </w:tcPr>
          <w:p w14:paraId="58771BB7" w14:textId="77777777" w:rsidR="00DE6208" w:rsidRPr="004F7B8C" w:rsidRDefault="00DE6208" w:rsidP="00C604A4">
            <w:pPr>
              <w:rPr>
                <w:rFonts w:ascii="Arial" w:eastAsia="Times New Roman" w:hAnsi="Arial" w:cs="Arial"/>
                <w:b/>
                <w:sz w:val="18"/>
                <w:szCs w:val="18"/>
              </w:rPr>
            </w:pPr>
            <w:r>
              <w:rPr>
                <w:rFonts w:ascii="Arial" w:eastAsia="Times New Roman" w:hAnsi="Arial" w:cs="Arial"/>
                <w:b/>
                <w:sz w:val="18"/>
                <w:szCs w:val="18"/>
              </w:rPr>
              <w:t xml:space="preserve">Published </w:t>
            </w:r>
          </w:p>
        </w:tc>
      </w:tr>
      <w:tr w:rsidR="00DE6208" w:rsidRPr="004F7B8C" w14:paraId="26564676" w14:textId="77777777" w:rsidTr="00DE6208">
        <w:tc>
          <w:tcPr>
            <w:tcW w:w="5670" w:type="dxa"/>
            <w:shd w:val="clear" w:color="auto" w:fill="00B050"/>
          </w:tcPr>
          <w:p w14:paraId="7BB1868C" w14:textId="77777777" w:rsidR="00DE6208" w:rsidRPr="004F7B8C" w:rsidRDefault="00DE6208" w:rsidP="00C604A4">
            <w:pPr>
              <w:rPr>
                <w:rFonts w:ascii="Arial" w:eastAsia="Times New Roman" w:hAnsi="Arial" w:cs="Arial"/>
                <w:b/>
                <w:sz w:val="18"/>
                <w:szCs w:val="18"/>
              </w:rPr>
            </w:pPr>
            <w:r>
              <w:rPr>
                <w:rFonts w:ascii="Arial" w:eastAsia="Times New Roman" w:hAnsi="Arial" w:cs="Arial"/>
                <w:b/>
                <w:sz w:val="18"/>
                <w:szCs w:val="18"/>
              </w:rPr>
              <w:t xml:space="preserve">Viral Haemorrhagic Fever </w:t>
            </w:r>
          </w:p>
        </w:tc>
        <w:tc>
          <w:tcPr>
            <w:tcW w:w="3402" w:type="dxa"/>
            <w:shd w:val="clear" w:color="auto" w:fill="00B050"/>
          </w:tcPr>
          <w:p w14:paraId="648390C8" w14:textId="77777777" w:rsidR="00DE6208" w:rsidRPr="004F7B8C" w:rsidRDefault="00DE6208" w:rsidP="00C604A4">
            <w:pPr>
              <w:rPr>
                <w:rFonts w:ascii="Arial" w:eastAsia="Times New Roman" w:hAnsi="Arial" w:cs="Arial"/>
                <w:b/>
                <w:sz w:val="18"/>
                <w:szCs w:val="18"/>
              </w:rPr>
            </w:pPr>
            <w:r w:rsidRPr="00102415">
              <w:rPr>
                <w:rFonts w:ascii="Arial" w:eastAsia="Times New Roman" w:hAnsi="Arial" w:cs="Arial"/>
                <w:b/>
                <w:sz w:val="18"/>
                <w:szCs w:val="18"/>
              </w:rPr>
              <w:t>Published</w:t>
            </w:r>
          </w:p>
        </w:tc>
      </w:tr>
      <w:tr w:rsidR="00DE6208" w:rsidRPr="004F7B8C" w14:paraId="72928168" w14:textId="77777777" w:rsidTr="00DE6208">
        <w:tc>
          <w:tcPr>
            <w:tcW w:w="5670" w:type="dxa"/>
            <w:shd w:val="clear" w:color="auto" w:fill="00B050"/>
          </w:tcPr>
          <w:p w14:paraId="56D9F5BB" w14:textId="77777777" w:rsidR="00DE6208" w:rsidRPr="00BF0963" w:rsidRDefault="00DE6208" w:rsidP="00C604A4">
            <w:pPr>
              <w:rPr>
                <w:rFonts w:ascii="Arial" w:eastAsia="Times New Roman" w:hAnsi="Arial" w:cs="Arial"/>
                <w:b/>
                <w:sz w:val="18"/>
                <w:szCs w:val="18"/>
              </w:rPr>
            </w:pPr>
            <w:r w:rsidRPr="009C4821">
              <w:rPr>
                <w:rFonts w:ascii="Arial" w:eastAsia="Times New Roman" w:hAnsi="Arial" w:cs="Arial"/>
                <w:b/>
                <w:sz w:val="18"/>
                <w:szCs w:val="18"/>
              </w:rPr>
              <w:t>Tuberculosis (TB)</w:t>
            </w:r>
          </w:p>
        </w:tc>
        <w:tc>
          <w:tcPr>
            <w:tcW w:w="3402" w:type="dxa"/>
            <w:shd w:val="clear" w:color="auto" w:fill="00B050"/>
          </w:tcPr>
          <w:p w14:paraId="02B4F11C" w14:textId="77777777" w:rsidR="00DE6208" w:rsidRDefault="00DE6208" w:rsidP="00C604A4">
            <w:pPr>
              <w:rPr>
                <w:rFonts w:ascii="Arial" w:eastAsia="Times New Roman" w:hAnsi="Arial" w:cs="Arial"/>
                <w:b/>
                <w:sz w:val="18"/>
                <w:szCs w:val="18"/>
              </w:rPr>
            </w:pPr>
            <w:r>
              <w:rPr>
                <w:rFonts w:ascii="Arial" w:eastAsia="Times New Roman" w:hAnsi="Arial" w:cs="Arial"/>
                <w:b/>
                <w:sz w:val="18"/>
                <w:szCs w:val="18"/>
              </w:rPr>
              <w:t xml:space="preserve">Published </w:t>
            </w:r>
          </w:p>
        </w:tc>
      </w:tr>
      <w:tr w:rsidR="00DE6208" w:rsidRPr="004F7B8C" w14:paraId="25FE4A38" w14:textId="77777777" w:rsidTr="00DE6208">
        <w:tc>
          <w:tcPr>
            <w:tcW w:w="5670" w:type="dxa"/>
            <w:shd w:val="clear" w:color="auto" w:fill="00B050"/>
          </w:tcPr>
          <w:p w14:paraId="797B6280" w14:textId="77777777" w:rsidR="00DE6208" w:rsidRPr="00BF0963" w:rsidRDefault="00DE6208" w:rsidP="00C604A4">
            <w:pPr>
              <w:rPr>
                <w:rFonts w:ascii="Arial" w:eastAsia="Times New Roman" w:hAnsi="Arial" w:cs="Arial"/>
                <w:b/>
                <w:sz w:val="18"/>
                <w:szCs w:val="18"/>
              </w:rPr>
            </w:pPr>
            <w:r w:rsidRPr="00BF0963">
              <w:rPr>
                <w:rFonts w:ascii="Arial" w:eastAsia="Times New Roman" w:hAnsi="Arial" w:cs="Arial"/>
                <w:b/>
                <w:sz w:val="18"/>
                <w:szCs w:val="18"/>
              </w:rPr>
              <w:t>Notifiable infectious diseases and Notification</w:t>
            </w:r>
          </w:p>
          <w:p w14:paraId="0D7EB2AD" w14:textId="77777777" w:rsidR="00DE6208" w:rsidRDefault="00DE6208" w:rsidP="00C604A4">
            <w:pPr>
              <w:rPr>
                <w:rFonts w:ascii="Arial" w:eastAsia="Times New Roman" w:hAnsi="Arial" w:cs="Arial"/>
                <w:b/>
                <w:sz w:val="18"/>
                <w:szCs w:val="18"/>
              </w:rPr>
            </w:pPr>
          </w:p>
        </w:tc>
        <w:tc>
          <w:tcPr>
            <w:tcW w:w="3402" w:type="dxa"/>
            <w:shd w:val="clear" w:color="auto" w:fill="00B050"/>
          </w:tcPr>
          <w:p w14:paraId="50995929" w14:textId="77777777" w:rsidR="00DE6208" w:rsidRDefault="00DE6208" w:rsidP="00C604A4">
            <w:pPr>
              <w:rPr>
                <w:rFonts w:ascii="Arial" w:eastAsia="Times New Roman" w:hAnsi="Arial" w:cs="Arial"/>
                <w:b/>
                <w:sz w:val="18"/>
                <w:szCs w:val="18"/>
              </w:rPr>
            </w:pPr>
            <w:r>
              <w:rPr>
                <w:rFonts w:ascii="Arial" w:eastAsia="Times New Roman" w:hAnsi="Arial" w:cs="Arial"/>
                <w:b/>
                <w:sz w:val="18"/>
                <w:szCs w:val="18"/>
              </w:rPr>
              <w:t xml:space="preserve">Published </w:t>
            </w:r>
          </w:p>
        </w:tc>
      </w:tr>
      <w:tr w:rsidR="00DE6208" w:rsidRPr="004F7B8C" w14:paraId="76A7F485" w14:textId="77777777" w:rsidTr="00DE6208">
        <w:tc>
          <w:tcPr>
            <w:tcW w:w="5670" w:type="dxa"/>
            <w:shd w:val="clear" w:color="auto" w:fill="00B050"/>
          </w:tcPr>
          <w:p w14:paraId="27721565" w14:textId="77777777" w:rsidR="00DE6208" w:rsidRPr="004F7B8C" w:rsidRDefault="00DE6208" w:rsidP="00C604A4">
            <w:pPr>
              <w:rPr>
                <w:rFonts w:ascii="Arial" w:eastAsia="Times New Roman" w:hAnsi="Arial" w:cs="Arial"/>
                <w:b/>
                <w:sz w:val="18"/>
                <w:szCs w:val="18"/>
              </w:rPr>
            </w:pPr>
            <w:r w:rsidRPr="003B1E6A">
              <w:rPr>
                <w:rFonts w:ascii="Arial" w:eastAsia="Times New Roman" w:hAnsi="Arial" w:cs="Arial"/>
                <w:b/>
                <w:sz w:val="18"/>
                <w:szCs w:val="18"/>
              </w:rPr>
              <w:t>Sharps Injuries and Blood Borne Virus Exposures (Prevention)</w:t>
            </w:r>
          </w:p>
        </w:tc>
        <w:tc>
          <w:tcPr>
            <w:tcW w:w="3402" w:type="dxa"/>
            <w:shd w:val="clear" w:color="auto" w:fill="00B050"/>
          </w:tcPr>
          <w:p w14:paraId="5EAB8F5E" w14:textId="77777777" w:rsidR="00DE6208" w:rsidRPr="004F7B8C" w:rsidRDefault="00DE6208" w:rsidP="00C604A4">
            <w:pPr>
              <w:rPr>
                <w:rFonts w:ascii="Arial" w:eastAsia="Times New Roman" w:hAnsi="Arial" w:cs="Arial"/>
                <w:b/>
                <w:sz w:val="18"/>
                <w:szCs w:val="18"/>
              </w:rPr>
            </w:pPr>
            <w:r>
              <w:rPr>
                <w:rFonts w:ascii="Arial" w:eastAsia="Times New Roman" w:hAnsi="Arial" w:cs="Arial"/>
                <w:b/>
                <w:sz w:val="18"/>
                <w:szCs w:val="18"/>
              </w:rPr>
              <w:t>Published</w:t>
            </w:r>
          </w:p>
        </w:tc>
      </w:tr>
      <w:tr w:rsidR="00DE6208" w:rsidRPr="004F7B8C" w14:paraId="4712A1FD" w14:textId="77777777" w:rsidTr="00DE6208">
        <w:tc>
          <w:tcPr>
            <w:tcW w:w="5670" w:type="dxa"/>
            <w:shd w:val="clear" w:color="auto" w:fill="00B050"/>
          </w:tcPr>
          <w:p w14:paraId="245C7752" w14:textId="77777777" w:rsidR="00DE6208" w:rsidRPr="004F7B8C" w:rsidRDefault="00DE6208" w:rsidP="00C604A4">
            <w:pPr>
              <w:rPr>
                <w:rFonts w:ascii="Arial" w:eastAsia="Times New Roman" w:hAnsi="Arial" w:cs="Arial"/>
                <w:b/>
                <w:sz w:val="18"/>
                <w:szCs w:val="18"/>
              </w:rPr>
            </w:pPr>
            <w:r w:rsidRPr="004F7B8C">
              <w:rPr>
                <w:rFonts w:ascii="Arial" w:eastAsia="Times New Roman" w:hAnsi="Arial" w:cs="Arial"/>
                <w:b/>
                <w:sz w:val="18"/>
                <w:szCs w:val="18"/>
              </w:rPr>
              <w:t>Sharps injuries and blood borne virus exposure (</w:t>
            </w:r>
            <w:r>
              <w:rPr>
                <w:rFonts w:ascii="Arial" w:eastAsia="Times New Roman" w:hAnsi="Arial" w:cs="Arial"/>
                <w:b/>
                <w:sz w:val="18"/>
                <w:szCs w:val="18"/>
              </w:rPr>
              <w:t>Management</w:t>
            </w:r>
            <w:r w:rsidRPr="004F7B8C">
              <w:rPr>
                <w:rFonts w:ascii="Arial" w:eastAsia="Times New Roman" w:hAnsi="Arial" w:cs="Arial"/>
                <w:b/>
                <w:sz w:val="18"/>
                <w:szCs w:val="18"/>
              </w:rPr>
              <w:t>)</w:t>
            </w:r>
          </w:p>
        </w:tc>
        <w:tc>
          <w:tcPr>
            <w:tcW w:w="3402" w:type="dxa"/>
            <w:shd w:val="clear" w:color="auto" w:fill="00B050"/>
          </w:tcPr>
          <w:p w14:paraId="0A5A58F0" w14:textId="77777777" w:rsidR="00DE6208" w:rsidRPr="00812898" w:rsidRDefault="00DE6208" w:rsidP="00C604A4">
            <w:pPr>
              <w:rPr>
                <w:rFonts w:eastAsia="Times New Roman" w:cstheme="minorHAnsi"/>
                <w:b/>
                <w:bCs/>
                <w:sz w:val="18"/>
                <w:szCs w:val="18"/>
              </w:rPr>
            </w:pPr>
            <w:r w:rsidRPr="00812898">
              <w:rPr>
                <w:rFonts w:eastAsia="Times New Roman" w:cstheme="minorHAnsi"/>
                <w:b/>
                <w:bCs/>
                <w:sz w:val="18"/>
                <w:szCs w:val="18"/>
              </w:rPr>
              <w:t xml:space="preserve">Published </w:t>
            </w:r>
          </w:p>
        </w:tc>
      </w:tr>
      <w:tr w:rsidR="00DE6208" w:rsidRPr="004F7B8C" w14:paraId="350E6719" w14:textId="77777777" w:rsidTr="00DE6208">
        <w:tc>
          <w:tcPr>
            <w:tcW w:w="5670" w:type="dxa"/>
            <w:shd w:val="clear" w:color="auto" w:fill="00B050"/>
          </w:tcPr>
          <w:p w14:paraId="30DD4698" w14:textId="77777777" w:rsidR="00DE6208" w:rsidRPr="004F7B8C" w:rsidRDefault="00DE6208" w:rsidP="00C604A4">
            <w:pPr>
              <w:rPr>
                <w:rFonts w:ascii="Arial" w:eastAsia="Times New Roman" w:hAnsi="Arial" w:cs="Arial"/>
                <w:b/>
                <w:sz w:val="18"/>
                <w:szCs w:val="18"/>
              </w:rPr>
            </w:pPr>
            <w:r w:rsidRPr="004F7B8C">
              <w:rPr>
                <w:rFonts w:ascii="Arial" w:eastAsia="Times New Roman" w:hAnsi="Arial" w:cs="Arial"/>
                <w:b/>
                <w:sz w:val="18"/>
                <w:szCs w:val="18"/>
              </w:rPr>
              <w:t>Standard Precautions</w:t>
            </w:r>
          </w:p>
        </w:tc>
        <w:tc>
          <w:tcPr>
            <w:tcW w:w="3402" w:type="dxa"/>
            <w:shd w:val="clear" w:color="auto" w:fill="00B050"/>
          </w:tcPr>
          <w:p w14:paraId="33EA0D56" w14:textId="77777777" w:rsidR="00DE6208" w:rsidRPr="004F7B8C" w:rsidRDefault="00DE6208" w:rsidP="00C604A4">
            <w:pPr>
              <w:rPr>
                <w:rFonts w:ascii="Arial" w:eastAsia="Times New Roman" w:hAnsi="Arial" w:cs="Arial"/>
                <w:b/>
                <w:sz w:val="18"/>
                <w:szCs w:val="18"/>
              </w:rPr>
            </w:pPr>
            <w:r>
              <w:rPr>
                <w:rFonts w:ascii="Arial" w:eastAsia="Times New Roman" w:hAnsi="Arial" w:cs="Arial"/>
                <w:b/>
                <w:sz w:val="18"/>
                <w:szCs w:val="18"/>
              </w:rPr>
              <w:t>Archived replaced with National IPC Manual</w:t>
            </w:r>
          </w:p>
        </w:tc>
      </w:tr>
      <w:tr w:rsidR="00DE6208" w:rsidRPr="004F7B8C" w14:paraId="67664974" w14:textId="77777777" w:rsidTr="00DE6208">
        <w:tc>
          <w:tcPr>
            <w:tcW w:w="5670" w:type="dxa"/>
            <w:shd w:val="clear" w:color="auto" w:fill="00B050"/>
          </w:tcPr>
          <w:p w14:paraId="0495EF2B" w14:textId="77777777" w:rsidR="00DE6208" w:rsidRPr="004F7B8C" w:rsidRDefault="00DE6208" w:rsidP="00C604A4">
            <w:pPr>
              <w:rPr>
                <w:rFonts w:ascii="Arial" w:eastAsia="Times New Roman" w:hAnsi="Arial" w:cs="Arial"/>
                <w:b/>
                <w:sz w:val="18"/>
                <w:szCs w:val="18"/>
              </w:rPr>
            </w:pPr>
            <w:r w:rsidRPr="004F7B8C">
              <w:rPr>
                <w:rFonts w:ascii="Arial" w:eastAsia="Times New Roman" w:hAnsi="Arial" w:cs="Arial"/>
                <w:b/>
                <w:sz w:val="18"/>
                <w:szCs w:val="18"/>
              </w:rPr>
              <w:t>Communicable Diseases Management</w:t>
            </w:r>
          </w:p>
        </w:tc>
        <w:tc>
          <w:tcPr>
            <w:tcW w:w="3402" w:type="dxa"/>
            <w:shd w:val="clear" w:color="auto" w:fill="00B050"/>
          </w:tcPr>
          <w:p w14:paraId="07050A3C" w14:textId="77777777" w:rsidR="00DE6208" w:rsidRPr="004F7B8C" w:rsidRDefault="00DE6208" w:rsidP="00C604A4">
            <w:pPr>
              <w:rPr>
                <w:rFonts w:ascii="Arial" w:eastAsia="Times New Roman" w:hAnsi="Arial" w:cs="Arial"/>
                <w:b/>
                <w:sz w:val="18"/>
                <w:szCs w:val="18"/>
              </w:rPr>
            </w:pPr>
            <w:r>
              <w:rPr>
                <w:rFonts w:ascii="Arial" w:eastAsia="Times New Roman" w:hAnsi="Arial" w:cs="Arial"/>
                <w:b/>
                <w:sz w:val="18"/>
                <w:szCs w:val="18"/>
              </w:rPr>
              <w:t>Published</w:t>
            </w:r>
          </w:p>
        </w:tc>
      </w:tr>
      <w:tr w:rsidR="00DE6208" w:rsidRPr="004F7B8C" w14:paraId="06E08169" w14:textId="77777777" w:rsidTr="00DE6208">
        <w:tc>
          <w:tcPr>
            <w:tcW w:w="5670" w:type="dxa"/>
            <w:shd w:val="clear" w:color="auto" w:fill="00B050"/>
          </w:tcPr>
          <w:p w14:paraId="5A1CE70B" w14:textId="77777777" w:rsidR="00DE6208" w:rsidRPr="004F7B8C" w:rsidRDefault="00DE6208" w:rsidP="00C604A4">
            <w:pPr>
              <w:rPr>
                <w:rFonts w:ascii="Arial" w:eastAsia="Times New Roman" w:hAnsi="Arial" w:cs="Arial"/>
                <w:b/>
                <w:sz w:val="18"/>
                <w:szCs w:val="18"/>
              </w:rPr>
            </w:pPr>
            <w:r>
              <w:rPr>
                <w:rFonts w:ascii="Arial" w:eastAsia="Times New Roman" w:hAnsi="Arial" w:cs="Arial"/>
                <w:b/>
                <w:sz w:val="18"/>
                <w:szCs w:val="18"/>
              </w:rPr>
              <w:t xml:space="preserve">MRSA </w:t>
            </w:r>
          </w:p>
        </w:tc>
        <w:tc>
          <w:tcPr>
            <w:tcW w:w="3402" w:type="dxa"/>
            <w:shd w:val="clear" w:color="auto" w:fill="00B050"/>
          </w:tcPr>
          <w:p w14:paraId="21D86D29" w14:textId="77777777" w:rsidR="00DE6208" w:rsidRPr="004F7B8C" w:rsidRDefault="00DE6208" w:rsidP="00C604A4">
            <w:pPr>
              <w:rPr>
                <w:rFonts w:ascii="Arial" w:eastAsia="Times New Roman" w:hAnsi="Arial" w:cs="Arial"/>
                <w:b/>
                <w:sz w:val="18"/>
                <w:szCs w:val="18"/>
              </w:rPr>
            </w:pPr>
            <w:r>
              <w:rPr>
                <w:rFonts w:ascii="Arial" w:eastAsia="Times New Roman" w:hAnsi="Arial" w:cs="Arial"/>
                <w:b/>
                <w:sz w:val="18"/>
                <w:szCs w:val="18"/>
              </w:rPr>
              <w:t xml:space="preserve">Published </w:t>
            </w:r>
          </w:p>
        </w:tc>
      </w:tr>
      <w:tr w:rsidR="00DE6208" w:rsidRPr="004F7B8C" w14:paraId="7839B5EB" w14:textId="77777777" w:rsidTr="00DE6208">
        <w:tc>
          <w:tcPr>
            <w:tcW w:w="5670" w:type="dxa"/>
            <w:shd w:val="clear" w:color="auto" w:fill="00B050"/>
          </w:tcPr>
          <w:p w14:paraId="6DD13F81" w14:textId="77777777" w:rsidR="00DE6208" w:rsidRPr="004F7B8C" w:rsidRDefault="00DE6208" w:rsidP="00C604A4">
            <w:pPr>
              <w:rPr>
                <w:rFonts w:ascii="Arial" w:eastAsia="Times New Roman" w:hAnsi="Arial" w:cs="Arial"/>
                <w:b/>
                <w:sz w:val="18"/>
                <w:szCs w:val="18"/>
              </w:rPr>
            </w:pPr>
            <w:r>
              <w:rPr>
                <w:rFonts w:ascii="Arial" w:eastAsia="Times New Roman" w:hAnsi="Arial" w:cs="Arial"/>
                <w:b/>
                <w:sz w:val="18"/>
                <w:szCs w:val="18"/>
              </w:rPr>
              <w:t xml:space="preserve">Surveillance </w:t>
            </w:r>
          </w:p>
        </w:tc>
        <w:tc>
          <w:tcPr>
            <w:tcW w:w="3402" w:type="dxa"/>
            <w:shd w:val="clear" w:color="auto" w:fill="00B050"/>
          </w:tcPr>
          <w:p w14:paraId="0F7E3812" w14:textId="77777777" w:rsidR="00DE6208" w:rsidRPr="004F7B8C" w:rsidRDefault="00DE6208" w:rsidP="00C604A4">
            <w:pPr>
              <w:rPr>
                <w:rFonts w:ascii="Arial" w:eastAsia="Times New Roman" w:hAnsi="Arial" w:cs="Arial"/>
                <w:b/>
                <w:sz w:val="18"/>
                <w:szCs w:val="18"/>
              </w:rPr>
            </w:pPr>
            <w:r>
              <w:rPr>
                <w:rFonts w:ascii="Arial" w:eastAsia="Times New Roman" w:hAnsi="Arial" w:cs="Arial"/>
                <w:b/>
                <w:sz w:val="18"/>
                <w:szCs w:val="18"/>
              </w:rPr>
              <w:t xml:space="preserve">Published </w:t>
            </w:r>
          </w:p>
        </w:tc>
      </w:tr>
      <w:tr w:rsidR="00DE6208" w:rsidRPr="004F7B8C" w14:paraId="34E0FB86" w14:textId="77777777" w:rsidTr="00DE6208">
        <w:trPr>
          <w:trHeight w:val="215"/>
        </w:trPr>
        <w:tc>
          <w:tcPr>
            <w:tcW w:w="5670" w:type="dxa"/>
            <w:shd w:val="clear" w:color="auto" w:fill="00B050"/>
          </w:tcPr>
          <w:p w14:paraId="5904FF17" w14:textId="77777777" w:rsidR="00DE6208" w:rsidRPr="004F7B8C" w:rsidRDefault="00DE6208" w:rsidP="00C604A4">
            <w:pPr>
              <w:rPr>
                <w:rFonts w:ascii="Arial" w:eastAsia="Times New Roman" w:hAnsi="Arial" w:cs="Arial"/>
                <w:b/>
                <w:sz w:val="18"/>
                <w:szCs w:val="18"/>
              </w:rPr>
            </w:pPr>
            <w:r w:rsidRPr="004F7B8C">
              <w:rPr>
                <w:rFonts w:ascii="Arial" w:eastAsia="Times New Roman" w:hAnsi="Arial" w:cs="Arial"/>
                <w:b/>
                <w:sz w:val="18"/>
                <w:szCs w:val="18"/>
              </w:rPr>
              <w:t>Surgical Site Infection (Prevention)</w:t>
            </w:r>
          </w:p>
        </w:tc>
        <w:tc>
          <w:tcPr>
            <w:tcW w:w="3402" w:type="dxa"/>
            <w:shd w:val="clear" w:color="auto" w:fill="00B050"/>
          </w:tcPr>
          <w:p w14:paraId="2FBB05F9" w14:textId="77777777" w:rsidR="00DE6208" w:rsidRPr="004F7B8C" w:rsidRDefault="00DE6208" w:rsidP="00C604A4">
            <w:pPr>
              <w:rPr>
                <w:rFonts w:ascii="Arial" w:eastAsia="Times New Roman" w:hAnsi="Arial" w:cs="Arial"/>
                <w:b/>
                <w:sz w:val="18"/>
                <w:szCs w:val="18"/>
              </w:rPr>
            </w:pPr>
            <w:r>
              <w:rPr>
                <w:rFonts w:ascii="Arial" w:eastAsia="Times New Roman" w:hAnsi="Arial" w:cs="Arial"/>
                <w:b/>
                <w:sz w:val="18"/>
                <w:szCs w:val="18"/>
              </w:rPr>
              <w:t xml:space="preserve">Published </w:t>
            </w:r>
          </w:p>
        </w:tc>
      </w:tr>
      <w:tr w:rsidR="00DE6208" w:rsidRPr="004F7B8C" w14:paraId="5C6E74B1" w14:textId="77777777" w:rsidTr="00DE6208">
        <w:trPr>
          <w:trHeight w:val="215"/>
        </w:trPr>
        <w:tc>
          <w:tcPr>
            <w:tcW w:w="5670" w:type="dxa"/>
            <w:shd w:val="clear" w:color="auto" w:fill="00B050"/>
          </w:tcPr>
          <w:p w14:paraId="361E03E5" w14:textId="77777777" w:rsidR="00DE6208" w:rsidRPr="004F7B8C" w:rsidRDefault="00DE6208" w:rsidP="00C604A4">
            <w:pPr>
              <w:rPr>
                <w:rFonts w:ascii="Arial" w:eastAsia="Times New Roman" w:hAnsi="Arial" w:cs="Arial"/>
                <w:b/>
                <w:sz w:val="18"/>
                <w:szCs w:val="18"/>
              </w:rPr>
            </w:pPr>
            <w:r w:rsidRPr="006E4755">
              <w:rPr>
                <w:rFonts w:ascii="Arial" w:eastAsia="Times New Roman" w:hAnsi="Arial" w:cs="Arial"/>
                <w:b/>
                <w:sz w:val="18"/>
                <w:szCs w:val="18"/>
              </w:rPr>
              <w:t>Decontamination - Medical Devices and Equipment</w:t>
            </w:r>
            <w:r>
              <w:rPr>
                <w:rFonts w:ascii="Arial" w:eastAsia="Times New Roman" w:hAnsi="Arial" w:cs="Arial"/>
                <w:b/>
                <w:sz w:val="18"/>
                <w:szCs w:val="18"/>
              </w:rPr>
              <w:t xml:space="preserve"> &amp; Disinfection</w:t>
            </w:r>
          </w:p>
        </w:tc>
        <w:tc>
          <w:tcPr>
            <w:tcW w:w="3402" w:type="dxa"/>
            <w:shd w:val="clear" w:color="auto" w:fill="00B050"/>
          </w:tcPr>
          <w:p w14:paraId="38883538" w14:textId="77777777" w:rsidR="00DE6208" w:rsidRDefault="00DE6208" w:rsidP="00C604A4">
            <w:pPr>
              <w:rPr>
                <w:rFonts w:ascii="Arial" w:eastAsia="Times New Roman" w:hAnsi="Arial" w:cs="Arial"/>
                <w:b/>
                <w:sz w:val="18"/>
                <w:szCs w:val="18"/>
              </w:rPr>
            </w:pPr>
            <w:r w:rsidRPr="00812898">
              <w:rPr>
                <w:rFonts w:eastAsia="Times New Roman" w:cstheme="minorHAnsi"/>
                <w:b/>
                <w:bCs/>
                <w:sz w:val="18"/>
                <w:szCs w:val="18"/>
              </w:rPr>
              <w:t>Published</w:t>
            </w:r>
          </w:p>
        </w:tc>
      </w:tr>
      <w:tr w:rsidR="00DE6208" w:rsidRPr="004F7B8C" w14:paraId="31B39322" w14:textId="77777777" w:rsidTr="00DE6208">
        <w:trPr>
          <w:trHeight w:val="215"/>
        </w:trPr>
        <w:tc>
          <w:tcPr>
            <w:tcW w:w="5670" w:type="dxa"/>
            <w:shd w:val="clear" w:color="auto" w:fill="00B050"/>
          </w:tcPr>
          <w:p w14:paraId="147F91DB" w14:textId="77777777" w:rsidR="00DE6208" w:rsidRPr="006E4755" w:rsidRDefault="00DE6208" w:rsidP="00C604A4">
            <w:pPr>
              <w:rPr>
                <w:rFonts w:ascii="Arial" w:eastAsia="Times New Roman" w:hAnsi="Arial" w:cs="Arial"/>
                <w:b/>
                <w:sz w:val="18"/>
                <w:szCs w:val="18"/>
              </w:rPr>
            </w:pPr>
            <w:r w:rsidRPr="006E4755">
              <w:rPr>
                <w:rFonts w:ascii="Arial" w:eastAsia="Times New Roman" w:hAnsi="Arial" w:cs="Arial"/>
                <w:b/>
                <w:sz w:val="18"/>
                <w:szCs w:val="18"/>
              </w:rPr>
              <w:t>Intravenous access and devices</w:t>
            </w:r>
          </w:p>
        </w:tc>
        <w:tc>
          <w:tcPr>
            <w:tcW w:w="3402" w:type="dxa"/>
            <w:shd w:val="clear" w:color="auto" w:fill="00B050"/>
          </w:tcPr>
          <w:p w14:paraId="7D0B3314" w14:textId="77777777" w:rsidR="00DE6208" w:rsidRDefault="00DE6208" w:rsidP="00C604A4">
            <w:pPr>
              <w:rPr>
                <w:rFonts w:ascii="Arial" w:eastAsia="Times New Roman" w:hAnsi="Arial" w:cs="Arial"/>
                <w:b/>
                <w:sz w:val="18"/>
                <w:szCs w:val="18"/>
              </w:rPr>
            </w:pPr>
            <w:r>
              <w:rPr>
                <w:rFonts w:ascii="Arial" w:eastAsia="Times New Roman" w:hAnsi="Arial" w:cs="Arial"/>
                <w:b/>
                <w:sz w:val="18"/>
                <w:szCs w:val="18"/>
              </w:rPr>
              <w:t>28.02.2025</w:t>
            </w:r>
          </w:p>
        </w:tc>
      </w:tr>
      <w:tr w:rsidR="00DE6208" w:rsidRPr="004F7B8C" w14:paraId="32058E36" w14:textId="77777777" w:rsidTr="00DE6208">
        <w:tc>
          <w:tcPr>
            <w:tcW w:w="5670" w:type="dxa"/>
            <w:tcBorders>
              <w:bottom w:val="single" w:sz="4" w:space="0" w:color="auto"/>
            </w:tcBorders>
            <w:shd w:val="clear" w:color="auto" w:fill="FFCCCC"/>
          </w:tcPr>
          <w:p w14:paraId="51204569" w14:textId="77777777" w:rsidR="00DE6208" w:rsidRPr="004F7B8C" w:rsidRDefault="00DE6208" w:rsidP="00C604A4">
            <w:pPr>
              <w:keepNext/>
              <w:spacing w:before="40" w:after="40"/>
              <w:rPr>
                <w:rFonts w:ascii="Arial" w:eastAsia="Times New Roman" w:hAnsi="Arial" w:cs="Arial"/>
                <w:b/>
                <w:sz w:val="22"/>
              </w:rPr>
            </w:pPr>
            <w:bookmarkStart w:id="57" w:name="_Hlk141085871"/>
            <w:r w:rsidRPr="004F7B8C">
              <w:rPr>
                <w:rFonts w:ascii="Arial" w:eastAsia="Times New Roman" w:hAnsi="Arial" w:cs="Arial"/>
                <w:b/>
                <w:sz w:val="22"/>
              </w:rPr>
              <w:t>SOP/Protocol/Guidelines</w:t>
            </w:r>
          </w:p>
        </w:tc>
        <w:tc>
          <w:tcPr>
            <w:tcW w:w="3402" w:type="dxa"/>
            <w:tcBorders>
              <w:bottom w:val="single" w:sz="4" w:space="0" w:color="auto"/>
            </w:tcBorders>
            <w:shd w:val="clear" w:color="auto" w:fill="FFCCCC"/>
          </w:tcPr>
          <w:p w14:paraId="5E13A09D" w14:textId="77777777" w:rsidR="00DE6208" w:rsidRPr="004F7B8C" w:rsidRDefault="00DE6208" w:rsidP="00C604A4">
            <w:pPr>
              <w:keepNext/>
              <w:spacing w:before="40" w:after="40"/>
              <w:rPr>
                <w:rFonts w:ascii="Arial" w:eastAsia="Times New Roman" w:hAnsi="Arial" w:cs="Arial"/>
                <w:b/>
                <w:sz w:val="22"/>
              </w:rPr>
            </w:pPr>
            <w:r w:rsidRPr="004F7B8C">
              <w:rPr>
                <w:rFonts w:ascii="Arial" w:eastAsia="Times New Roman" w:hAnsi="Arial" w:cs="Arial"/>
                <w:b/>
                <w:sz w:val="22"/>
              </w:rPr>
              <w:t xml:space="preserve">Review Date </w:t>
            </w:r>
          </w:p>
        </w:tc>
      </w:tr>
      <w:bookmarkEnd w:id="57"/>
      <w:tr w:rsidR="00DE6208" w:rsidRPr="004F7B8C" w14:paraId="20A78412" w14:textId="77777777" w:rsidTr="00DE6208">
        <w:trPr>
          <w:trHeight w:val="405"/>
        </w:trPr>
        <w:tc>
          <w:tcPr>
            <w:tcW w:w="5670" w:type="dxa"/>
            <w:shd w:val="clear" w:color="auto" w:fill="00B050"/>
          </w:tcPr>
          <w:p w14:paraId="1A2D8C08" w14:textId="77777777" w:rsidR="00DE6208" w:rsidRPr="00EB0150" w:rsidRDefault="00DE6208" w:rsidP="00C604A4">
            <w:pPr>
              <w:spacing w:before="40" w:after="40"/>
              <w:rPr>
                <w:rFonts w:ascii="Arial" w:eastAsia="Times New Roman" w:hAnsi="Arial" w:cs="Arial"/>
                <w:b/>
                <w:sz w:val="18"/>
                <w:szCs w:val="18"/>
              </w:rPr>
            </w:pPr>
            <w:r w:rsidRPr="00EB0150">
              <w:rPr>
                <w:rFonts w:ascii="Arial" w:eastAsia="Times New Roman" w:hAnsi="Arial" w:cs="Arial"/>
                <w:b/>
                <w:sz w:val="18"/>
                <w:szCs w:val="18"/>
              </w:rPr>
              <w:t xml:space="preserve">Enhanced Cleaning of IV rooms </w:t>
            </w:r>
          </w:p>
        </w:tc>
        <w:tc>
          <w:tcPr>
            <w:tcW w:w="3402" w:type="dxa"/>
            <w:shd w:val="clear" w:color="auto" w:fill="00B050"/>
          </w:tcPr>
          <w:p w14:paraId="6061BD49" w14:textId="77777777" w:rsidR="00DE6208" w:rsidRPr="004F7B8C" w:rsidRDefault="00DE6208" w:rsidP="00C604A4">
            <w:pPr>
              <w:spacing w:before="40" w:after="40"/>
              <w:rPr>
                <w:rFonts w:ascii="Arial" w:eastAsia="Times New Roman" w:hAnsi="Arial" w:cs="Arial"/>
                <w:b/>
                <w:bCs/>
                <w:sz w:val="18"/>
                <w:szCs w:val="18"/>
              </w:rPr>
            </w:pPr>
            <w:r>
              <w:rPr>
                <w:rFonts w:ascii="Arial" w:eastAsia="Times New Roman" w:hAnsi="Arial" w:cs="Arial"/>
                <w:b/>
                <w:bCs/>
                <w:sz w:val="18"/>
                <w:szCs w:val="18"/>
              </w:rPr>
              <w:t xml:space="preserve">Published </w:t>
            </w:r>
          </w:p>
        </w:tc>
      </w:tr>
      <w:tr w:rsidR="00DE6208" w:rsidRPr="004F7B8C" w14:paraId="0FE0399E" w14:textId="77777777" w:rsidTr="00DE6208">
        <w:tc>
          <w:tcPr>
            <w:tcW w:w="5670" w:type="dxa"/>
            <w:shd w:val="clear" w:color="auto" w:fill="00B050"/>
          </w:tcPr>
          <w:p w14:paraId="55826541" w14:textId="77777777" w:rsidR="00DE6208" w:rsidRPr="00EB0150" w:rsidRDefault="00DE6208" w:rsidP="00C604A4">
            <w:pPr>
              <w:spacing w:before="40" w:after="40"/>
              <w:rPr>
                <w:rFonts w:ascii="Arial" w:eastAsia="Times New Roman" w:hAnsi="Arial" w:cs="Arial"/>
                <w:b/>
                <w:sz w:val="18"/>
                <w:szCs w:val="18"/>
              </w:rPr>
            </w:pPr>
            <w:r w:rsidRPr="00EB0150">
              <w:rPr>
                <w:rFonts w:ascii="Arial" w:eastAsia="Times New Roman" w:hAnsi="Arial" w:cs="Arial"/>
                <w:b/>
                <w:sz w:val="18"/>
                <w:szCs w:val="18"/>
              </w:rPr>
              <w:t xml:space="preserve">Adenovirus </w:t>
            </w:r>
          </w:p>
        </w:tc>
        <w:tc>
          <w:tcPr>
            <w:tcW w:w="3402" w:type="dxa"/>
            <w:shd w:val="clear" w:color="auto" w:fill="00B050"/>
          </w:tcPr>
          <w:p w14:paraId="067349BB" w14:textId="77777777" w:rsidR="00DE6208" w:rsidRDefault="00DE6208" w:rsidP="00C604A4">
            <w:pPr>
              <w:spacing w:before="40" w:after="40"/>
              <w:rPr>
                <w:rFonts w:ascii="Arial" w:eastAsia="Times New Roman" w:hAnsi="Arial" w:cs="Arial"/>
                <w:b/>
                <w:bCs/>
                <w:sz w:val="18"/>
                <w:szCs w:val="18"/>
              </w:rPr>
            </w:pPr>
            <w:r>
              <w:rPr>
                <w:rFonts w:ascii="Arial" w:eastAsia="Times New Roman" w:hAnsi="Arial" w:cs="Arial"/>
                <w:b/>
                <w:bCs/>
                <w:sz w:val="18"/>
                <w:szCs w:val="18"/>
              </w:rPr>
              <w:t>Published</w:t>
            </w:r>
          </w:p>
        </w:tc>
      </w:tr>
      <w:tr w:rsidR="00DE6208" w:rsidRPr="004F7B8C" w14:paraId="5FC76EAC" w14:textId="77777777" w:rsidTr="00DE6208">
        <w:tc>
          <w:tcPr>
            <w:tcW w:w="5670" w:type="dxa"/>
            <w:shd w:val="clear" w:color="auto" w:fill="00B050"/>
          </w:tcPr>
          <w:p w14:paraId="280F1C18" w14:textId="14D2EE0F" w:rsidR="00DE6208" w:rsidRPr="00E11E0F" w:rsidRDefault="00DE6208" w:rsidP="00C604A4">
            <w:pPr>
              <w:spacing w:before="40" w:after="40"/>
              <w:rPr>
                <w:rFonts w:ascii="Arial" w:eastAsia="Times New Roman" w:hAnsi="Arial" w:cs="Arial"/>
                <w:b/>
                <w:sz w:val="18"/>
                <w:szCs w:val="18"/>
              </w:rPr>
            </w:pPr>
            <w:r w:rsidRPr="00E11E0F">
              <w:rPr>
                <w:rFonts w:ascii="Arial" w:eastAsia="Times New Roman" w:hAnsi="Arial" w:cs="Arial"/>
                <w:b/>
                <w:sz w:val="18"/>
                <w:szCs w:val="18"/>
              </w:rPr>
              <w:t>Maintenance, decontamination &amp; disinfection of mattresses, couches, trolley covers and pillows</w:t>
            </w:r>
          </w:p>
        </w:tc>
        <w:tc>
          <w:tcPr>
            <w:tcW w:w="3402" w:type="dxa"/>
            <w:shd w:val="clear" w:color="auto" w:fill="00B050"/>
          </w:tcPr>
          <w:p w14:paraId="66B59950" w14:textId="77777777" w:rsidR="00DE6208" w:rsidRDefault="00DE6208" w:rsidP="00C604A4">
            <w:pPr>
              <w:spacing w:before="40" w:after="40"/>
              <w:rPr>
                <w:rFonts w:ascii="Arial" w:eastAsia="Times New Roman" w:hAnsi="Arial" w:cs="Arial"/>
                <w:b/>
                <w:bCs/>
                <w:sz w:val="18"/>
                <w:szCs w:val="18"/>
              </w:rPr>
            </w:pPr>
            <w:r>
              <w:rPr>
                <w:rFonts w:ascii="Arial" w:eastAsia="Times New Roman" w:hAnsi="Arial" w:cs="Arial"/>
                <w:b/>
                <w:bCs/>
                <w:sz w:val="18"/>
                <w:szCs w:val="18"/>
              </w:rPr>
              <w:t>Published</w:t>
            </w:r>
          </w:p>
        </w:tc>
      </w:tr>
      <w:tr w:rsidR="0071491C" w:rsidRPr="004F7B8C" w14:paraId="4D4CDFE3" w14:textId="77777777" w:rsidTr="00DE6208">
        <w:tc>
          <w:tcPr>
            <w:tcW w:w="5670" w:type="dxa"/>
            <w:shd w:val="clear" w:color="auto" w:fill="00B050"/>
          </w:tcPr>
          <w:p w14:paraId="3016B2E5" w14:textId="33530A1E" w:rsidR="0071491C" w:rsidRPr="00E11E0F" w:rsidRDefault="0071491C" w:rsidP="0071491C">
            <w:pPr>
              <w:spacing w:before="40" w:after="40"/>
              <w:rPr>
                <w:rFonts w:ascii="Arial" w:eastAsia="Times New Roman" w:hAnsi="Arial" w:cs="Arial"/>
                <w:b/>
                <w:sz w:val="18"/>
                <w:szCs w:val="18"/>
              </w:rPr>
            </w:pPr>
            <w:r w:rsidRPr="00127272">
              <w:rPr>
                <w:rFonts w:ascii="Arial" w:eastAsia="Times New Roman" w:hAnsi="Arial" w:cs="Arial"/>
                <w:b/>
                <w:sz w:val="18"/>
                <w:szCs w:val="18"/>
              </w:rPr>
              <w:t>Povidone Iodine</w:t>
            </w:r>
          </w:p>
        </w:tc>
        <w:tc>
          <w:tcPr>
            <w:tcW w:w="3402" w:type="dxa"/>
            <w:shd w:val="clear" w:color="auto" w:fill="00B050"/>
          </w:tcPr>
          <w:p w14:paraId="71D9D853" w14:textId="13B7FF89" w:rsidR="0071491C" w:rsidRDefault="0071491C" w:rsidP="0071491C">
            <w:pPr>
              <w:spacing w:before="40" w:after="40"/>
              <w:rPr>
                <w:rFonts w:ascii="Arial" w:eastAsia="Times New Roman" w:hAnsi="Arial" w:cs="Arial"/>
                <w:b/>
                <w:bCs/>
                <w:sz w:val="18"/>
                <w:szCs w:val="18"/>
              </w:rPr>
            </w:pPr>
            <w:r w:rsidRPr="00812898">
              <w:rPr>
                <w:rFonts w:eastAsia="Times New Roman" w:cstheme="minorHAnsi"/>
                <w:b/>
                <w:bCs/>
                <w:sz w:val="18"/>
                <w:szCs w:val="18"/>
              </w:rPr>
              <w:t>Published</w:t>
            </w:r>
          </w:p>
        </w:tc>
      </w:tr>
      <w:tr w:rsidR="0071491C" w:rsidRPr="004F7B8C" w14:paraId="3ECB669E" w14:textId="77777777" w:rsidTr="00DE6208">
        <w:tc>
          <w:tcPr>
            <w:tcW w:w="5670" w:type="dxa"/>
            <w:tcBorders>
              <w:bottom w:val="single" w:sz="4" w:space="0" w:color="auto"/>
            </w:tcBorders>
            <w:shd w:val="clear" w:color="auto" w:fill="FFCCCC"/>
          </w:tcPr>
          <w:p w14:paraId="00EDA9CF" w14:textId="77777777" w:rsidR="0071491C" w:rsidRPr="004F7B8C" w:rsidRDefault="0071491C" w:rsidP="0071491C">
            <w:pPr>
              <w:keepNext/>
              <w:spacing w:before="40" w:after="40"/>
              <w:rPr>
                <w:rFonts w:ascii="Arial" w:eastAsia="Times New Roman" w:hAnsi="Arial" w:cs="Arial"/>
                <w:b/>
                <w:sz w:val="22"/>
              </w:rPr>
            </w:pPr>
            <w:r>
              <w:rPr>
                <w:rFonts w:ascii="Arial" w:eastAsia="Times New Roman" w:hAnsi="Arial" w:cs="Arial"/>
                <w:b/>
                <w:sz w:val="22"/>
              </w:rPr>
              <w:t xml:space="preserve">Patient &amp; Visitor Information </w:t>
            </w:r>
            <w:r w:rsidRPr="004F7B8C">
              <w:rPr>
                <w:rFonts w:ascii="Arial" w:eastAsia="Times New Roman" w:hAnsi="Arial" w:cs="Arial"/>
                <w:b/>
                <w:sz w:val="22"/>
              </w:rPr>
              <w:t>Leaflets</w:t>
            </w:r>
          </w:p>
        </w:tc>
        <w:tc>
          <w:tcPr>
            <w:tcW w:w="3402" w:type="dxa"/>
            <w:tcBorders>
              <w:bottom w:val="single" w:sz="4" w:space="0" w:color="auto"/>
            </w:tcBorders>
            <w:shd w:val="clear" w:color="auto" w:fill="FFCCCC"/>
          </w:tcPr>
          <w:p w14:paraId="38981E33" w14:textId="77777777" w:rsidR="0071491C" w:rsidRPr="004F7B8C" w:rsidRDefault="0071491C" w:rsidP="0071491C">
            <w:pPr>
              <w:keepNext/>
              <w:spacing w:before="40" w:after="40"/>
              <w:rPr>
                <w:rFonts w:ascii="Arial" w:eastAsia="Times New Roman" w:hAnsi="Arial" w:cs="Arial"/>
                <w:b/>
                <w:sz w:val="22"/>
              </w:rPr>
            </w:pPr>
            <w:r w:rsidRPr="004F7B8C">
              <w:rPr>
                <w:rFonts w:ascii="Arial" w:eastAsia="Times New Roman" w:hAnsi="Arial" w:cs="Arial"/>
                <w:b/>
                <w:sz w:val="22"/>
              </w:rPr>
              <w:t xml:space="preserve">Review Date </w:t>
            </w:r>
          </w:p>
        </w:tc>
      </w:tr>
      <w:tr w:rsidR="0071491C" w:rsidRPr="004F7B8C" w14:paraId="631050CA" w14:textId="77777777" w:rsidTr="00DE6208">
        <w:trPr>
          <w:trHeight w:val="301"/>
        </w:trPr>
        <w:tc>
          <w:tcPr>
            <w:tcW w:w="5670" w:type="dxa"/>
            <w:shd w:val="clear" w:color="auto" w:fill="00B050"/>
          </w:tcPr>
          <w:p w14:paraId="1C2C8368" w14:textId="77777777" w:rsidR="0071491C" w:rsidRPr="00C76689" w:rsidRDefault="0071491C" w:rsidP="0071491C">
            <w:pPr>
              <w:spacing w:before="40" w:after="40"/>
              <w:rPr>
                <w:rFonts w:ascii="Arial" w:eastAsia="Times New Roman" w:hAnsi="Arial" w:cs="Arial"/>
                <w:b/>
                <w:sz w:val="18"/>
                <w:szCs w:val="18"/>
              </w:rPr>
            </w:pPr>
            <w:r w:rsidRPr="0055443F">
              <w:rPr>
                <w:rFonts w:ascii="Arial" w:eastAsia="Times New Roman" w:hAnsi="Arial" w:cs="Arial"/>
                <w:b/>
                <w:sz w:val="18"/>
                <w:szCs w:val="18"/>
                <w:lang w:val="en-US"/>
              </w:rPr>
              <w:t>MRSA screening</w:t>
            </w:r>
          </w:p>
        </w:tc>
        <w:tc>
          <w:tcPr>
            <w:tcW w:w="3402" w:type="dxa"/>
            <w:shd w:val="clear" w:color="auto" w:fill="00B050"/>
          </w:tcPr>
          <w:p w14:paraId="72B9F59C" w14:textId="77777777" w:rsidR="0071491C" w:rsidRPr="00415DF2" w:rsidRDefault="0071491C" w:rsidP="0071491C">
            <w:pPr>
              <w:spacing w:before="40" w:after="40"/>
              <w:rPr>
                <w:rFonts w:ascii="Arial" w:eastAsia="Times New Roman" w:hAnsi="Arial" w:cs="Arial"/>
                <w:b/>
                <w:bCs/>
                <w:sz w:val="18"/>
                <w:szCs w:val="18"/>
              </w:rPr>
            </w:pPr>
            <w:r>
              <w:rPr>
                <w:rFonts w:ascii="Arial" w:eastAsia="Times New Roman" w:hAnsi="Arial" w:cs="Arial"/>
                <w:b/>
                <w:bCs/>
                <w:sz w:val="18"/>
                <w:szCs w:val="18"/>
              </w:rPr>
              <w:t xml:space="preserve">Published </w:t>
            </w:r>
          </w:p>
        </w:tc>
      </w:tr>
      <w:tr w:rsidR="0071491C" w:rsidRPr="004F7B8C" w14:paraId="3BE520A3" w14:textId="77777777" w:rsidTr="00DE6208">
        <w:trPr>
          <w:trHeight w:val="242"/>
        </w:trPr>
        <w:tc>
          <w:tcPr>
            <w:tcW w:w="5670" w:type="dxa"/>
            <w:shd w:val="clear" w:color="auto" w:fill="00B050"/>
          </w:tcPr>
          <w:p w14:paraId="03F83D9D" w14:textId="77777777" w:rsidR="0071491C" w:rsidRPr="00C76689" w:rsidRDefault="0071491C" w:rsidP="0071491C">
            <w:pPr>
              <w:spacing w:before="40" w:after="40"/>
              <w:rPr>
                <w:rFonts w:ascii="Arial" w:eastAsia="Times New Roman" w:hAnsi="Arial" w:cs="Arial"/>
                <w:b/>
                <w:sz w:val="18"/>
                <w:szCs w:val="18"/>
              </w:rPr>
            </w:pPr>
            <w:r w:rsidRPr="0055443F">
              <w:rPr>
                <w:rFonts w:ascii="Arial" w:eastAsia="Times New Roman" w:hAnsi="Arial" w:cs="Arial"/>
                <w:b/>
                <w:bCs/>
                <w:sz w:val="18"/>
                <w:szCs w:val="18"/>
                <w:lang w:val="en-US"/>
              </w:rPr>
              <w:t>Clostridium difficile</w:t>
            </w:r>
          </w:p>
        </w:tc>
        <w:tc>
          <w:tcPr>
            <w:tcW w:w="3402" w:type="dxa"/>
            <w:shd w:val="clear" w:color="auto" w:fill="00B050"/>
          </w:tcPr>
          <w:p w14:paraId="6560568C" w14:textId="77777777" w:rsidR="0071491C" w:rsidRPr="00415DF2" w:rsidRDefault="0071491C" w:rsidP="0071491C">
            <w:pPr>
              <w:spacing w:before="40" w:after="40"/>
              <w:rPr>
                <w:rFonts w:ascii="Arial" w:eastAsia="Times New Roman" w:hAnsi="Arial" w:cs="Arial"/>
                <w:b/>
                <w:bCs/>
                <w:sz w:val="18"/>
                <w:szCs w:val="18"/>
              </w:rPr>
            </w:pPr>
            <w:r>
              <w:rPr>
                <w:rFonts w:ascii="Arial" w:eastAsia="Times New Roman" w:hAnsi="Arial" w:cs="Arial"/>
                <w:b/>
                <w:bCs/>
                <w:sz w:val="18"/>
                <w:szCs w:val="18"/>
              </w:rPr>
              <w:t>Published</w:t>
            </w:r>
          </w:p>
        </w:tc>
      </w:tr>
      <w:tr w:rsidR="0071491C" w:rsidRPr="004F7B8C" w14:paraId="2B3DB6D0" w14:textId="77777777" w:rsidTr="00DE6208">
        <w:trPr>
          <w:trHeight w:val="242"/>
        </w:trPr>
        <w:tc>
          <w:tcPr>
            <w:tcW w:w="5670" w:type="dxa"/>
            <w:shd w:val="clear" w:color="auto" w:fill="00B050"/>
          </w:tcPr>
          <w:p w14:paraId="6021D6A5" w14:textId="39E51E97" w:rsidR="0071491C" w:rsidRPr="00C76689" w:rsidRDefault="0071491C" w:rsidP="0071491C">
            <w:pPr>
              <w:spacing w:before="40" w:after="40"/>
              <w:rPr>
                <w:rFonts w:ascii="Arial" w:eastAsia="Times New Roman" w:hAnsi="Arial" w:cs="Arial"/>
                <w:b/>
                <w:bCs/>
                <w:sz w:val="18"/>
                <w:szCs w:val="18"/>
                <w:lang w:val="en-US"/>
              </w:rPr>
            </w:pPr>
            <w:r w:rsidRPr="00C76689">
              <w:rPr>
                <w:rFonts w:ascii="Arial" w:eastAsia="Times New Roman" w:hAnsi="Arial" w:cs="Arial"/>
                <w:b/>
                <w:bCs/>
                <w:sz w:val="18"/>
                <w:szCs w:val="18"/>
                <w:lang w:val="en-US"/>
              </w:rPr>
              <w:t xml:space="preserve">MRSA Decolonization </w:t>
            </w:r>
          </w:p>
        </w:tc>
        <w:tc>
          <w:tcPr>
            <w:tcW w:w="3402" w:type="dxa"/>
            <w:shd w:val="clear" w:color="auto" w:fill="00B050"/>
          </w:tcPr>
          <w:p w14:paraId="0D345215" w14:textId="77777777" w:rsidR="0071491C" w:rsidRPr="00415DF2" w:rsidRDefault="0071491C" w:rsidP="0071491C">
            <w:pPr>
              <w:spacing w:before="40" w:after="40"/>
              <w:rPr>
                <w:rFonts w:ascii="Arial" w:eastAsia="Times New Roman" w:hAnsi="Arial" w:cs="Arial"/>
                <w:b/>
                <w:bCs/>
                <w:sz w:val="18"/>
                <w:szCs w:val="18"/>
              </w:rPr>
            </w:pPr>
            <w:r>
              <w:rPr>
                <w:rFonts w:ascii="Arial" w:eastAsia="Times New Roman" w:hAnsi="Arial" w:cs="Arial"/>
                <w:b/>
                <w:bCs/>
                <w:sz w:val="18"/>
                <w:szCs w:val="18"/>
              </w:rPr>
              <w:t>Published</w:t>
            </w:r>
          </w:p>
        </w:tc>
      </w:tr>
      <w:tr w:rsidR="0071491C" w:rsidRPr="004F7B8C" w14:paraId="6C75E874" w14:textId="77777777" w:rsidTr="00DE6208">
        <w:trPr>
          <w:trHeight w:val="242"/>
        </w:trPr>
        <w:tc>
          <w:tcPr>
            <w:tcW w:w="5670" w:type="dxa"/>
            <w:shd w:val="clear" w:color="auto" w:fill="00B050"/>
          </w:tcPr>
          <w:p w14:paraId="799B1277" w14:textId="77777777" w:rsidR="0071491C" w:rsidRPr="00C76689" w:rsidRDefault="0071491C" w:rsidP="0071491C">
            <w:pPr>
              <w:spacing w:before="40" w:after="40"/>
              <w:rPr>
                <w:rFonts w:ascii="Arial" w:eastAsia="Times New Roman" w:hAnsi="Arial" w:cs="Arial"/>
                <w:b/>
                <w:bCs/>
                <w:sz w:val="18"/>
                <w:szCs w:val="18"/>
                <w:lang w:val="en-US"/>
              </w:rPr>
            </w:pPr>
            <w:r w:rsidRPr="00C76689">
              <w:rPr>
                <w:rFonts w:ascii="Arial" w:eastAsia="Times New Roman" w:hAnsi="Arial" w:cs="Arial"/>
                <w:b/>
                <w:bCs/>
                <w:sz w:val="18"/>
                <w:szCs w:val="18"/>
                <w:lang w:val="en-US"/>
              </w:rPr>
              <w:t xml:space="preserve">Sharps Injury Management </w:t>
            </w:r>
          </w:p>
        </w:tc>
        <w:tc>
          <w:tcPr>
            <w:tcW w:w="3402" w:type="dxa"/>
            <w:shd w:val="clear" w:color="auto" w:fill="00B050"/>
          </w:tcPr>
          <w:p w14:paraId="4D205551" w14:textId="77777777" w:rsidR="0071491C" w:rsidRPr="00415DF2" w:rsidRDefault="0071491C" w:rsidP="0071491C">
            <w:pPr>
              <w:spacing w:before="40" w:after="40"/>
              <w:rPr>
                <w:rFonts w:ascii="Arial" w:eastAsia="Times New Roman" w:hAnsi="Arial" w:cs="Arial"/>
                <w:b/>
                <w:bCs/>
                <w:sz w:val="18"/>
                <w:szCs w:val="18"/>
              </w:rPr>
            </w:pPr>
            <w:r>
              <w:rPr>
                <w:rFonts w:ascii="Arial" w:eastAsia="Times New Roman" w:hAnsi="Arial" w:cs="Arial"/>
                <w:b/>
                <w:bCs/>
                <w:sz w:val="18"/>
                <w:szCs w:val="18"/>
              </w:rPr>
              <w:t>Published</w:t>
            </w:r>
          </w:p>
        </w:tc>
      </w:tr>
      <w:tr w:rsidR="0071491C" w:rsidRPr="004F7B8C" w14:paraId="2CBC0E40" w14:textId="77777777" w:rsidTr="00DE6208">
        <w:trPr>
          <w:trHeight w:val="65"/>
        </w:trPr>
        <w:tc>
          <w:tcPr>
            <w:tcW w:w="5670" w:type="dxa"/>
            <w:shd w:val="clear" w:color="auto" w:fill="00B050"/>
          </w:tcPr>
          <w:p w14:paraId="026396CA" w14:textId="77777777" w:rsidR="0071491C" w:rsidRPr="00C76689" w:rsidRDefault="0071491C" w:rsidP="0071491C">
            <w:pPr>
              <w:rPr>
                <w:rFonts w:ascii="Arial" w:eastAsia="Times New Roman" w:hAnsi="Arial" w:cs="Arial"/>
                <w:b/>
                <w:sz w:val="18"/>
                <w:szCs w:val="18"/>
              </w:rPr>
            </w:pPr>
            <w:r w:rsidRPr="00C76689">
              <w:rPr>
                <w:rFonts w:ascii="Arial" w:eastAsia="Times New Roman" w:hAnsi="Arial" w:cs="Arial"/>
                <w:b/>
                <w:sz w:val="18"/>
                <w:szCs w:val="18"/>
              </w:rPr>
              <w:t xml:space="preserve">Infection Prevention and Control for Contractors and Volunteers </w:t>
            </w:r>
          </w:p>
        </w:tc>
        <w:tc>
          <w:tcPr>
            <w:tcW w:w="3402" w:type="dxa"/>
            <w:shd w:val="clear" w:color="auto" w:fill="00B050"/>
          </w:tcPr>
          <w:p w14:paraId="419C858B" w14:textId="77777777" w:rsidR="0071491C" w:rsidRPr="00415DF2" w:rsidRDefault="0071491C" w:rsidP="0071491C">
            <w:pPr>
              <w:rPr>
                <w:rFonts w:ascii="Arial" w:eastAsia="Times New Roman" w:hAnsi="Arial" w:cs="Arial"/>
                <w:b/>
                <w:bCs/>
                <w:sz w:val="20"/>
                <w:szCs w:val="20"/>
              </w:rPr>
            </w:pPr>
            <w:r>
              <w:rPr>
                <w:rFonts w:ascii="Arial" w:eastAsia="Times New Roman" w:hAnsi="Arial" w:cs="Arial"/>
                <w:b/>
                <w:bCs/>
                <w:sz w:val="18"/>
                <w:szCs w:val="18"/>
              </w:rPr>
              <w:t>Published</w:t>
            </w:r>
          </w:p>
        </w:tc>
      </w:tr>
      <w:tr w:rsidR="0071491C" w:rsidRPr="004F7B8C" w14:paraId="5FF9BD10" w14:textId="77777777" w:rsidTr="00DE6208">
        <w:trPr>
          <w:trHeight w:val="65"/>
        </w:trPr>
        <w:tc>
          <w:tcPr>
            <w:tcW w:w="5670" w:type="dxa"/>
            <w:shd w:val="clear" w:color="auto" w:fill="00B050"/>
          </w:tcPr>
          <w:p w14:paraId="457B752E" w14:textId="77777777" w:rsidR="0071491C" w:rsidRPr="00C76689" w:rsidRDefault="0071491C" w:rsidP="0071491C">
            <w:pPr>
              <w:rPr>
                <w:rFonts w:ascii="Arial" w:eastAsia="Times New Roman" w:hAnsi="Arial" w:cs="Arial"/>
                <w:b/>
                <w:sz w:val="18"/>
                <w:szCs w:val="18"/>
              </w:rPr>
            </w:pPr>
            <w:r w:rsidRPr="00C76689">
              <w:rPr>
                <w:rFonts w:ascii="Arial" w:eastAsia="Times New Roman" w:hAnsi="Arial" w:cs="Arial"/>
                <w:b/>
                <w:sz w:val="18"/>
                <w:szCs w:val="18"/>
              </w:rPr>
              <w:t xml:space="preserve">Infection Prevention and Control &amp; MEH </w:t>
            </w:r>
          </w:p>
        </w:tc>
        <w:tc>
          <w:tcPr>
            <w:tcW w:w="3402" w:type="dxa"/>
            <w:shd w:val="clear" w:color="auto" w:fill="00B050"/>
          </w:tcPr>
          <w:p w14:paraId="2C4B4DF0" w14:textId="77777777" w:rsidR="0071491C" w:rsidRPr="00A04769" w:rsidRDefault="0071491C" w:rsidP="0071491C">
            <w:pPr>
              <w:rPr>
                <w:rFonts w:ascii="Arial" w:eastAsia="Times New Roman" w:hAnsi="Arial" w:cs="Arial"/>
                <w:b/>
                <w:sz w:val="18"/>
                <w:szCs w:val="18"/>
              </w:rPr>
            </w:pPr>
            <w:r>
              <w:rPr>
                <w:rFonts w:ascii="Arial" w:eastAsia="Times New Roman" w:hAnsi="Arial" w:cs="Arial"/>
                <w:b/>
                <w:bCs/>
                <w:sz w:val="18"/>
                <w:szCs w:val="18"/>
              </w:rPr>
              <w:t>Published</w:t>
            </w:r>
          </w:p>
        </w:tc>
      </w:tr>
    </w:tbl>
    <w:p w14:paraId="659AF7D7" w14:textId="22CEA7C3" w:rsidR="00DE6208" w:rsidRPr="00205FF5" w:rsidRDefault="00DE6208" w:rsidP="00DE6208">
      <w:pPr>
        <w:spacing w:before="400" w:after="200" w:line="276" w:lineRule="auto"/>
        <w:rPr>
          <w:rFonts w:ascii="Arial" w:eastAsia="Times New Roman" w:hAnsi="Arial" w:cs="Arial"/>
          <w:sz w:val="22"/>
          <w:lang w:eastAsia="en-GB"/>
        </w:rPr>
      </w:pPr>
      <w:r>
        <w:rPr>
          <w:rFonts w:ascii="Arial" w:eastAsia="Times New Roman" w:hAnsi="Arial" w:cs="Arial"/>
          <w:b/>
          <w:szCs w:val="24"/>
          <w:lang w:eastAsia="en-GB"/>
        </w:rPr>
        <w:t xml:space="preserve">    </w:t>
      </w:r>
    </w:p>
    <w:p w14:paraId="34DDE91A" w14:textId="77777777" w:rsidR="009B104F" w:rsidRDefault="009B104F" w:rsidP="00BF12D2"/>
    <w:sectPr w:rsidR="009B104F" w:rsidSect="004F6178">
      <w:pgSz w:w="11906" w:h="16838" w:code="9"/>
      <w:pgMar w:top="568" w:right="991" w:bottom="1560" w:left="720" w:header="1560" w:footer="510" w:gutter="0"/>
      <w:cols w:space="45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099A3" w14:textId="77777777" w:rsidR="00495026" w:rsidRDefault="00495026" w:rsidP="008B14E9">
      <w:r>
        <w:separator/>
      </w:r>
    </w:p>
  </w:endnote>
  <w:endnote w:type="continuationSeparator" w:id="0">
    <w:p w14:paraId="6A547365" w14:textId="77777777" w:rsidR="00495026" w:rsidRDefault="00495026" w:rsidP="008B1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Bold">
    <w:panose1 w:val="020B0704020202020204"/>
    <w:charset w:val="00"/>
    <w:family w:val="roman"/>
    <w:notTrueType/>
    <w:pitch w:val="default"/>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17408" w14:textId="77777777" w:rsidR="008E1DB2" w:rsidRPr="006D4B5D" w:rsidRDefault="008E1DB2" w:rsidP="00C26BBF">
    <w:pPr>
      <w:pStyle w:val="Footer"/>
      <w:spacing w:after="0" w:line="240" w:lineRule="auto"/>
      <w:jc w:val="right"/>
      <w:rPr>
        <w:rFonts w:ascii="Calibri" w:hAnsi="Calibri" w:cs="Calibri"/>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F88CD" w14:textId="1B1CC5DD" w:rsidR="002B0422" w:rsidRDefault="002B0422">
    <w:pPr>
      <w:pStyle w:val="Footer"/>
      <w:pBdr>
        <w:top w:val="single" w:sz="4" w:space="8" w:color="005EB8"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7380892" w14:textId="39DF69E1" w:rsidR="008E1DB2" w:rsidRPr="00C26BBF" w:rsidRDefault="002B0422" w:rsidP="00C26BBF">
    <w:pPr>
      <w:pStyle w:val="Footer"/>
      <w:rPr>
        <w:sz w:val="2"/>
      </w:rPr>
    </w:pPr>
    <w:r w:rsidRPr="002B0422">
      <w:rPr>
        <w:noProof/>
        <w:color w:val="404040" w:themeColor="text1" w:themeTint="BF"/>
      </w:rPr>
      <mc:AlternateContent>
        <mc:Choice Requires="wps">
          <w:drawing>
            <wp:anchor distT="45720" distB="45720" distL="114300" distR="114300" simplePos="0" relativeHeight="251688960" behindDoc="0" locked="0" layoutInCell="1" allowOverlap="1" wp14:anchorId="0D7A19F9" wp14:editId="3A9C22B1">
              <wp:simplePos x="0" y="0"/>
              <wp:positionH relativeFrom="margin">
                <wp:align>left</wp:align>
              </wp:positionH>
              <wp:positionV relativeFrom="paragraph">
                <wp:posOffset>102870</wp:posOffset>
              </wp:positionV>
              <wp:extent cx="5153025" cy="333375"/>
              <wp:effectExtent l="0" t="0" r="9525" b="9525"/>
              <wp:wrapSquare wrapText="bothSides"/>
              <wp:docPr id="586358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333375"/>
                      </a:xfrm>
                      <a:prstGeom prst="rect">
                        <a:avLst/>
                      </a:prstGeom>
                      <a:solidFill>
                        <a:srgbClr val="FFFFFF"/>
                      </a:solidFill>
                      <a:ln w="9525">
                        <a:noFill/>
                        <a:miter lim="800000"/>
                        <a:headEnd/>
                        <a:tailEnd/>
                      </a:ln>
                    </wps:spPr>
                    <wps:txbx>
                      <w:txbxContent>
                        <w:p w14:paraId="0DE12CA7" w14:textId="20859298" w:rsidR="002B0422" w:rsidRDefault="002B0422">
                          <w:r>
                            <w:t>Infection Control Annual Report April 2024 – March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A19F9" id="_x0000_t202" coordsize="21600,21600" o:spt="202" path="m,l,21600r21600,l21600,xe">
              <v:stroke joinstyle="miter"/>
              <v:path gradientshapeok="t" o:connecttype="rect"/>
            </v:shapetype>
            <v:shape id="_x0000_s1044" type="#_x0000_t202" style="position:absolute;margin-left:0;margin-top:8.1pt;width:405.75pt;height:26.25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" stroked="f">
              <v:textbox>
                <w:txbxContent>
                  <w:p w14:paraId="0DE12CA7" w14:textId="20859298" w:rsidR="002B0422" w:rsidRDefault="002B0422">
                    <w:r>
                      <w:t>Infection Control Annual Report April 2024 – March 2025</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8C13A" w14:textId="77777777" w:rsidR="00495026" w:rsidRDefault="00495026" w:rsidP="008B14E9">
      <w:r>
        <w:separator/>
      </w:r>
    </w:p>
  </w:footnote>
  <w:footnote w:type="continuationSeparator" w:id="0">
    <w:p w14:paraId="09E7DB4F" w14:textId="77777777" w:rsidR="00495026" w:rsidRDefault="00495026" w:rsidP="008B14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1DB9C" w14:textId="705243C9" w:rsidR="00061162" w:rsidRDefault="000611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61DEB" w14:textId="1EFF6C09" w:rsidR="00061162" w:rsidRDefault="000611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F78E8" w14:textId="3A0BC35B" w:rsidR="00061162" w:rsidRDefault="000611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17C3E" w14:textId="02D2135F" w:rsidR="00E36E76" w:rsidRDefault="00E36E7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83611" w14:textId="503DE107" w:rsidR="008E1DB2" w:rsidRPr="00452959" w:rsidRDefault="008E1DB2" w:rsidP="009356A0">
    <w:pPr>
      <w:pStyle w:val="Header"/>
      <w:tabs>
        <w:tab w:val="clear" w:pos="9026"/>
        <w:tab w:val="right" w:pos="10219"/>
      </w:tabs>
    </w:pPr>
    <w:r>
      <w:rPr>
        <w:noProof/>
        <w:lang w:eastAsia="en-GB"/>
      </w:rPr>
      <w:drawing>
        <wp:anchor distT="0" distB="0" distL="114300" distR="114300" simplePos="0" relativeHeight="251674624" behindDoc="1" locked="1" layoutInCell="1" allowOverlap="1" wp14:anchorId="1686C808" wp14:editId="06B2B744">
          <wp:simplePos x="0" y="0"/>
          <wp:positionH relativeFrom="page">
            <wp:posOffset>133350</wp:posOffset>
          </wp:positionH>
          <wp:positionV relativeFrom="topMargin">
            <wp:posOffset>180975</wp:posOffset>
          </wp:positionV>
          <wp:extent cx="7362825" cy="847725"/>
          <wp:effectExtent l="0" t="0" r="9525" b="9525"/>
          <wp:wrapNone/>
          <wp:docPr id="526304082" name="Picture 52630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ading solid blue box report document.png"/>
                  <pic:cNvPicPr/>
                </pic:nvPicPr>
                <pic:blipFill>
                  <a:blip r:embed="rId1">
                    <a:extLst>
                      <a:ext uri="{28A0092B-C50C-407E-A947-70E740481C1C}">
                        <a14:useLocalDpi xmlns:a14="http://schemas.microsoft.com/office/drawing/2010/main" val="0"/>
                      </a:ext>
                    </a:extLst>
                  </a:blip>
                  <a:stretch>
                    <a:fillRect/>
                  </a:stretch>
                </pic:blipFill>
                <pic:spPr>
                  <a:xfrm>
                    <a:off x="0" y="0"/>
                    <a:ext cx="7362825" cy="847725"/>
                  </a:xfrm>
                  <a:prstGeom prst="rect">
                    <a:avLst/>
                  </a:prstGeom>
                </pic:spPr>
              </pic:pic>
            </a:graphicData>
          </a:graphic>
          <wp14:sizeRelH relativeFrom="margin">
            <wp14:pctWidth>0</wp14:pctWidth>
          </wp14:sizeRelH>
          <wp14:sizeRelV relativeFrom="margin">
            <wp14:pctHeight>0</wp14:pctHeight>
          </wp14:sizeRelV>
        </wp:anchor>
      </w:drawing>
    </w:r>
    <w:r>
      <w:t>Infection Control Annual Report:  April 202</w:t>
    </w:r>
    <w:r w:rsidR="000165F3">
      <w:t>3</w:t>
    </w:r>
    <w:r>
      <w:t xml:space="preserve"> – March 202</w:t>
    </w:r>
    <w:r w:rsidR="000165F3">
      <w:t>4</w:t>
    </w:r>
    <w:r w:rsidR="00FC3980">
      <w:t xml:space="preserve">                  </w:t>
    </w:r>
    <w:r>
      <w:tab/>
    </w:r>
    <w:r>
      <w:fldChar w:fldCharType="begin"/>
    </w:r>
    <w:r>
      <w:instrText xml:space="preserve"> PAGE   \* MERGEFORMAT </w:instrText>
    </w:r>
    <w:r>
      <w:fldChar w:fldCharType="separate"/>
    </w:r>
    <w:r w:rsidR="00C92BAD">
      <w:rPr>
        <w:noProof/>
      </w:rPr>
      <w:t>3</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2A86E" w14:textId="47E04C0B" w:rsidR="00E36E76" w:rsidRDefault="00E36E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D5783"/>
    <w:multiLevelType w:val="hybridMultilevel"/>
    <w:tmpl w:val="F864CE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16F8F"/>
    <w:multiLevelType w:val="hybridMultilevel"/>
    <w:tmpl w:val="3EBE61AA"/>
    <w:lvl w:ilvl="0" w:tplc="08090009">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170838E3"/>
    <w:multiLevelType w:val="hybridMultilevel"/>
    <w:tmpl w:val="43C659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681A9C"/>
    <w:multiLevelType w:val="multilevel"/>
    <w:tmpl w:val="8B46A6A8"/>
    <w:lvl w:ilvl="0">
      <w:start w:val="1"/>
      <w:numFmt w:val="lowerLetter"/>
      <w:pStyle w:val="Outlinenumberedlist"/>
      <w:lvlText w:val="(%1)"/>
      <w:lvlJc w:val="left"/>
      <w:pPr>
        <w:ind w:left="360" w:hanging="360"/>
      </w:pPr>
      <w:rPr>
        <w:rFonts w:hint="default"/>
      </w:rPr>
    </w:lvl>
    <w:lvl w:ilvl="1">
      <w:start w:val="1"/>
      <w:numFmt w:val="none"/>
      <w:lvlText w:val="(b)"/>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D1B3E1F"/>
    <w:multiLevelType w:val="multilevel"/>
    <w:tmpl w:val="010A49A6"/>
    <w:lvl w:ilvl="0">
      <w:start w:val="1"/>
      <w:numFmt w:val="lowerLetter"/>
      <w:pStyle w:val="Listwithletters"/>
      <w:lvlText w:val="(%1)"/>
      <w:lvlJc w:val="left"/>
      <w:pPr>
        <w:ind w:left="360" w:hanging="360"/>
      </w:pPr>
      <w:rPr>
        <w:rFonts w:hint="default"/>
      </w:rPr>
    </w:lvl>
    <w:lvl w:ilvl="1">
      <w:start w:val="1"/>
      <w:numFmt w:val="none"/>
      <w:lvlText w:val="(b)"/>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01913E6"/>
    <w:multiLevelType w:val="hybridMultilevel"/>
    <w:tmpl w:val="3CEEC2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DD432B"/>
    <w:multiLevelType w:val="hybridMultilevel"/>
    <w:tmpl w:val="FC26E9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DA31D6"/>
    <w:multiLevelType w:val="hybridMultilevel"/>
    <w:tmpl w:val="041631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831F66"/>
    <w:multiLevelType w:val="hybridMultilevel"/>
    <w:tmpl w:val="F2DEB4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325CC3"/>
    <w:multiLevelType w:val="hybridMultilevel"/>
    <w:tmpl w:val="76E806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DF6A27"/>
    <w:multiLevelType w:val="multilevel"/>
    <w:tmpl w:val="615EAD0C"/>
    <w:lvl w:ilvl="0">
      <w:numFmt w:val="bullet"/>
      <w:pStyle w:val="ListParagraph"/>
      <w:lvlText w:val="•"/>
      <w:lvlJc w:val="left"/>
      <w:pPr>
        <w:ind w:left="720" w:hanging="720"/>
      </w:pPr>
      <w:rPr>
        <w:rFonts w:ascii="Arial" w:hAnsi="Arial" w:hint="default"/>
        <w:color w:val="auto"/>
        <w:sz w:val="24"/>
      </w:rPr>
    </w:lvl>
    <w:lvl w:ilvl="1">
      <w:start w:val="1"/>
      <w:numFmt w:val="bullet"/>
      <w:lvlText w:val=""/>
      <w:lvlJc w:val="left"/>
      <w:pPr>
        <w:ind w:left="720" w:hanging="720"/>
      </w:pPr>
      <w:rPr>
        <w:rFonts w:ascii="Symbol" w:hAnsi="Symbol"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5040" w:hanging="720"/>
      </w:pPr>
      <w:rPr>
        <w:rFonts w:hint="default"/>
        <w:color w:val="auto"/>
      </w:rPr>
    </w:lvl>
    <w:lvl w:ilvl="4">
      <w:start w:val="1"/>
      <w:numFmt w:val="decimal"/>
      <w:lvlText w:val="%1.%2.%3.%4.%5"/>
      <w:lvlJc w:val="left"/>
      <w:pPr>
        <w:ind w:left="6480" w:hanging="720"/>
      </w:pPr>
      <w:rPr>
        <w:rFonts w:hint="default"/>
        <w:color w:val="auto"/>
      </w:rPr>
    </w:lvl>
    <w:lvl w:ilvl="5">
      <w:start w:val="1"/>
      <w:numFmt w:val="decimal"/>
      <w:lvlText w:val="%1.%2.%3.%4.%5.%6"/>
      <w:lvlJc w:val="left"/>
      <w:pPr>
        <w:ind w:left="7920" w:hanging="720"/>
      </w:pPr>
      <w:rPr>
        <w:rFonts w:hint="default"/>
        <w:color w:val="auto"/>
      </w:rPr>
    </w:lvl>
    <w:lvl w:ilvl="6">
      <w:start w:val="1"/>
      <w:numFmt w:val="decimal"/>
      <w:lvlText w:val="%1.%2.%3.%4.%5.%6.%7"/>
      <w:lvlJc w:val="left"/>
      <w:pPr>
        <w:ind w:left="9360" w:hanging="720"/>
      </w:pPr>
      <w:rPr>
        <w:rFonts w:hint="default"/>
        <w:color w:val="auto"/>
      </w:rPr>
    </w:lvl>
    <w:lvl w:ilvl="7">
      <w:start w:val="1"/>
      <w:numFmt w:val="decimal"/>
      <w:lvlText w:val="%1.%2.%3.%4.%5.%6.%7.%8"/>
      <w:lvlJc w:val="left"/>
      <w:pPr>
        <w:ind w:left="10800" w:hanging="720"/>
      </w:pPr>
      <w:rPr>
        <w:rFonts w:hint="default"/>
        <w:color w:val="auto"/>
      </w:rPr>
    </w:lvl>
    <w:lvl w:ilvl="8">
      <w:start w:val="1"/>
      <w:numFmt w:val="decimal"/>
      <w:lvlText w:val="%1.%2.%3.%4.%5.%6.%7.%8.%9"/>
      <w:lvlJc w:val="left"/>
      <w:pPr>
        <w:ind w:left="12240" w:hanging="720"/>
      </w:pPr>
      <w:rPr>
        <w:rFonts w:hint="default"/>
        <w:color w:val="auto"/>
      </w:rPr>
    </w:lvl>
  </w:abstractNum>
  <w:abstractNum w:abstractNumId="11" w15:restartNumberingAfterBreak="0">
    <w:nsid w:val="4CA7689E"/>
    <w:multiLevelType w:val="hybridMultilevel"/>
    <w:tmpl w:val="730631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43623C"/>
    <w:multiLevelType w:val="hybridMultilevel"/>
    <w:tmpl w:val="DA50BDBA"/>
    <w:lvl w:ilvl="0" w:tplc="08090003">
      <w:start w:val="1"/>
      <w:numFmt w:val="bullet"/>
      <w:lvlText w:val="o"/>
      <w:lvlJc w:val="left"/>
      <w:pPr>
        <w:ind w:left="644" w:hanging="360"/>
      </w:pPr>
      <w:rPr>
        <w:rFonts w:ascii="Courier New" w:hAnsi="Courier New" w:cs="Courier New"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5352364C"/>
    <w:multiLevelType w:val="hybridMultilevel"/>
    <w:tmpl w:val="911694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760CCB"/>
    <w:multiLevelType w:val="hybridMultilevel"/>
    <w:tmpl w:val="DEE6C3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0024E2"/>
    <w:multiLevelType w:val="hybridMultilevel"/>
    <w:tmpl w:val="66A2C21C"/>
    <w:lvl w:ilvl="0" w:tplc="577A457C">
      <w:start w:val="1"/>
      <w:numFmt w:val="bullet"/>
      <w:pStyle w:val="List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15:restartNumberingAfterBreak="0">
    <w:nsid w:val="71E10ADE"/>
    <w:multiLevelType w:val="hybridMultilevel"/>
    <w:tmpl w:val="4AD8B260"/>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781749F9"/>
    <w:multiLevelType w:val="hybridMultilevel"/>
    <w:tmpl w:val="453680A6"/>
    <w:lvl w:ilvl="0" w:tplc="08090003">
      <w:start w:val="1"/>
      <w:numFmt w:val="bullet"/>
      <w:lvlText w:val="o"/>
      <w:lvlJc w:val="left"/>
      <w:pPr>
        <w:ind w:left="780" w:hanging="360"/>
      </w:pPr>
      <w:rPr>
        <w:rFonts w:ascii="Courier New" w:hAnsi="Courier New" w:cs="Courier New"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7EBC4610"/>
    <w:multiLevelType w:val="hybridMultilevel"/>
    <w:tmpl w:val="85B2A72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0801775">
    <w:abstractNumId w:val="4"/>
  </w:num>
  <w:num w:numId="2" w16cid:durableId="893390993">
    <w:abstractNumId w:val="3"/>
  </w:num>
  <w:num w:numId="3" w16cid:durableId="845243282">
    <w:abstractNumId w:val="10"/>
  </w:num>
  <w:num w:numId="4" w16cid:durableId="1592933662">
    <w:abstractNumId w:val="2"/>
  </w:num>
  <w:num w:numId="5" w16cid:durableId="1187056446">
    <w:abstractNumId w:val="11"/>
  </w:num>
  <w:num w:numId="6" w16cid:durableId="1745760535">
    <w:abstractNumId w:val="9"/>
  </w:num>
  <w:num w:numId="7" w16cid:durableId="938560667">
    <w:abstractNumId w:val="6"/>
  </w:num>
  <w:num w:numId="8" w16cid:durableId="224335106">
    <w:abstractNumId w:val="15"/>
  </w:num>
  <w:num w:numId="9" w16cid:durableId="1052268346">
    <w:abstractNumId w:val="5"/>
  </w:num>
  <w:num w:numId="10" w16cid:durableId="803045197">
    <w:abstractNumId w:val="1"/>
  </w:num>
  <w:num w:numId="11" w16cid:durableId="85614514">
    <w:abstractNumId w:val="17"/>
  </w:num>
  <w:num w:numId="12" w16cid:durableId="214969436">
    <w:abstractNumId w:val="0"/>
  </w:num>
  <w:num w:numId="13" w16cid:durableId="1354771698">
    <w:abstractNumId w:val="18"/>
  </w:num>
  <w:num w:numId="14" w16cid:durableId="1702047015">
    <w:abstractNumId w:val="16"/>
  </w:num>
  <w:num w:numId="15" w16cid:durableId="716586546">
    <w:abstractNumId w:val="13"/>
  </w:num>
  <w:num w:numId="16" w16cid:durableId="1080492746">
    <w:abstractNumId w:val="7"/>
  </w:num>
  <w:num w:numId="17" w16cid:durableId="470095142">
    <w:abstractNumId w:val="14"/>
  </w:num>
  <w:num w:numId="18" w16cid:durableId="1271350655">
    <w:abstractNumId w:val="12"/>
  </w:num>
  <w:num w:numId="19" w16cid:durableId="359207420">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5A7"/>
    <w:rsid w:val="0000058B"/>
    <w:rsid w:val="00001674"/>
    <w:rsid w:val="00001782"/>
    <w:rsid w:val="00002024"/>
    <w:rsid w:val="00003088"/>
    <w:rsid w:val="00003A52"/>
    <w:rsid w:val="00003CEB"/>
    <w:rsid w:val="00003D91"/>
    <w:rsid w:val="00004A2E"/>
    <w:rsid w:val="0000629D"/>
    <w:rsid w:val="00012B22"/>
    <w:rsid w:val="00012FDE"/>
    <w:rsid w:val="00013039"/>
    <w:rsid w:val="00016091"/>
    <w:rsid w:val="00016319"/>
    <w:rsid w:val="000165F3"/>
    <w:rsid w:val="0001690A"/>
    <w:rsid w:val="00020366"/>
    <w:rsid w:val="000204D4"/>
    <w:rsid w:val="00022386"/>
    <w:rsid w:val="00022BC0"/>
    <w:rsid w:val="00022FC5"/>
    <w:rsid w:val="00023A3E"/>
    <w:rsid w:val="00024E15"/>
    <w:rsid w:val="0002501E"/>
    <w:rsid w:val="000267F4"/>
    <w:rsid w:val="0002771A"/>
    <w:rsid w:val="00030C9D"/>
    <w:rsid w:val="00031206"/>
    <w:rsid w:val="000315FE"/>
    <w:rsid w:val="00031DCF"/>
    <w:rsid w:val="00032100"/>
    <w:rsid w:val="00035BB3"/>
    <w:rsid w:val="00035C97"/>
    <w:rsid w:val="00036A19"/>
    <w:rsid w:val="0003755E"/>
    <w:rsid w:val="00037B9C"/>
    <w:rsid w:val="00037D6E"/>
    <w:rsid w:val="00041A25"/>
    <w:rsid w:val="00041B48"/>
    <w:rsid w:val="00042D59"/>
    <w:rsid w:val="00042EF0"/>
    <w:rsid w:val="000433FA"/>
    <w:rsid w:val="00044DDF"/>
    <w:rsid w:val="00045DDB"/>
    <w:rsid w:val="00045DDD"/>
    <w:rsid w:val="000475AF"/>
    <w:rsid w:val="00050782"/>
    <w:rsid w:val="00050F6F"/>
    <w:rsid w:val="00052882"/>
    <w:rsid w:val="00052E3B"/>
    <w:rsid w:val="00054441"/>
    <w:rsid w:val="00055436"/>
    <w:rsid w:val="00055CB2"/>
    <w:rsid w:val="00055E6F"/>
    <w:rsid w:val="0005611B"/>
    <w:rsid w:val="00056681"/>
    <w:rsid w:val="00056E15"/>
    <w:rsid w:val="000571CF"/>
    <w:rsid w:val="00057726"/>
    <w:rsid w:val="00061162"/>
    <w:rsid w:val="000614E3"/>
    <w:rsid w:val="00061B41"/>
    <w:rsid w:val="00063114"/>
    <w:rsid w:val="00065EE6"/>
    <w:rsid w:val="0006767B"/>
    <w:rsid w:val="000702D8"/>
    <w:rsid w:val="00070384"/>
    <w:rsid w:val="000720B5"/>
    <w:rsid w:val="00073A75"/>
    <w:rsid w:val="00075F21"/>
    <w:rsid w:val="00077317"/>
    <w:rsid w:val="0008103F"/>
    <w:rsid w:val="00081C27"/>
    <w:rsid w:val="0008340C"/>
    <w:rsid w:val="000838FB"/>
    <w:rsid w:val="00084A41"/>
    <w:rsid w:val="0008557A"/>
    <w:rsid w:val="00090685"/>
    <w:rsid w:val="00090F90"/>
    <w:rsid w:val="000912BD"/>
    <w:rsid w:val="000940B8"/>
    <w:rsid w:val="00096AF9"/>
    <w:rsid w:val="00097586"/>
    <w:rsid w:val="0009799B"/>
    <w:rsid w:val="000A0A07"/>
    <w:rsid w:val="000A11DF"/>
    <w:rsid w:val="000A1836"/>
    <w:rsid w:val="000A1878"/>
    <w:rsid w:val="000A3D5D"/>
    <w:rsid w:val="000A5FB4"/>
    <w:rsid w:val="000A7CAA"/>
    <w:rsid w:val="000A7F11"/>
    <w:rsid w:val="000B16E7"/>
    <w:rsid w:val="000B1CB9"/>
    <w:rsid w:val="000B212A"/>
    <w:rsid w:val="000B332E"/>
    <w:rsid w:val="000B52B6"/>
    <w:rsid w:val="000C04E2"/>
    <w:rsid w:val="000C120D"/>
    <w:rsid w:val="000C1337"/>
    <w:rsid w:val="000C2657"/>
    <w:rsid w:val="000C5380"/>
    <w:rsid w:val="000C59E5"/>
    <w:rsid w:val="000C641B"/>
    <w:rsid w:val="000C6456"/>
    <w:rsid w:val="000C6A4B"/>
    <w:rsid w:val="000C70EC"/>
    <w:rsid w:val="000C7A78"/>
    <w:rsid w:val="000D278E"/>
    <w:rsid w:val="000E2A55"/>
    <w:rsid w:val="000E3DC3"/>
    <w:rsid w:val="000E47B2"/>
    <w:rsid w:val="000E4906"/>
    <w:rsid w:val="000E4B51"/>
    <w:rsid w:val="000E6361"/>
    <w:rsid w:val="000F000D"/>
    <w:rsid w:val="000F11D9"/>
    <w:rsid w:val="000F2656"/>
    <w:rsid w:val="000F2F0B"/>
    <w:rsid w:val="000F3A59"/>
    <w:rsid w:val="000F3BAD"/>
    <w:rsid w:val="000F57EB"/>
    <w:rsid w:val="000F7308"/>
    <w:rsid w:val="000F732B"/>
    <w:rsid w:val="00100E43"/>
    <w:rsid w:val="0010168A"/>
    <w:rsid w:val="00101EFE"/>
    <w:rsid w:val="00102A7D"/>
    <w:rsid w:val="00102D5B"/>
    <w:rsid w:val="00106DE0"/>
    <w:rsid w:val="00107B01"/>
    <w:rsid w:val="001100E8"/>
    <w:rsid w:val="001134CA"/>
    <w:rsid w:val="00114D05"/>
    <w:rsid w:val="001162C5"/>
    <w:rsid w:val="001169E0"/>
    <w:rsid w:val="00117519"/>
    <w:rsid w:val="0011780E"/>
    <w:rsid w:val="0012018C"/>
    <w:rsid w:val="001209C7"/>
    <w:rsid w:val="00120C25"/>
    <w:rsid w:val="00121130"/>
    <w:rsid w:val="001213EB"/>
    <w:rsid w:val="00122570"/>
    <w:rsid w:val="001232AB"/>
    <w:rsid w:val="00126CBD"/>
    <w:rsid w:val="001305FC"/>
    <w:rsid w:val="00130D2C"/>
    <w:rsid w:val="00130DC0"/>
    <w:rsid w:val="00131C7A"/>
    <w:rsid w:val="001334F7"/>
    <w:rsid w:val="00134FF5"/>
    <w:rsid w:val="00136623"/>
    <w:rsid w:val="001412F2"/>
    <w:rsid w:val="00142576"/>
    <w:rsid w:val="00144571"/>
    <w:rsid w:val="0014621F"/>
    <w:rsid w:val="00146BF4"/>
    <w:rsid w:val="001505D0"/>
    <w:rsid w:val="00153598"/>
    <w:rsid w:val="0015364E"/>
    <w:rsid w:val="00154E7C"/>
    <w:rsid w:val="001571D8"/>
    <w:rsid w:val="00157F39"/>
    <w:rsid w:val="00160918"/>
    <w:rsid w:val="00160C6D"/>
    <w:rsid w:val="001617F2"/>
    <w:rsid w:val="001619DF"/>
    <w:rsid w:val="00163321"/>
    <w:rsid w:val="00163788"/>
    <w:rsid w:val="0016395C"/>
    <w:rsid w:val="00163F36"/>
    <w:rsid w:val="001652C8"/>
    <w:rsid w:val="001655F7"/>
    <w:rsid w:val="00174BEB"/>
    <w:rsid w:val="00175525"/>
    <w:rsid w:val="00175C7F"/>
    <w:rsid w:val="00180826"/>
    <w:rsid w:val="00180B71"/>
    <w:rsid w:val="001822FC"/>
    <w:rsid w:val="00184B71"/>
    <w:rsid w:val="00185CB3"/>
    <w:rsid w:val="00187BDB"/>
    <w:rsid w:val="00187DEC"/>
    <w:rsid w:val="00190180"/>
    <w:rsid w:val="00190821"/>
    <w:rsid w:val="00194F08"/>
    <w:rsid w:val="00196561"/>
    <w:rsid w:val="00197B2E"/>
    <w:rsid w:val="00197CC0"/>
    <w:rsid w:val="00197D6C"/>
    <w:rsid w:val="00197E0E"/>
    <w:rsid w:val="001A25A0"/>
    <w:rsid w:val="001A56E6"/>
    <w:rsid w:val="001A6AC6"/>
    <w:rsid w:val="001B024B"/>
    <w:rsid w:val="001B1248"/>
    <w:rsid w:val="001B1959"/>
    <w:rsid w:val="001B2A4B"/>
    <w:rsid w:val="001B61F8"/>
    <w:rsid w:val="001B7074"/>
    <w:rsid w:val="001C0028"/>
    <w:rsid w:val="001C0499"/>
    <w:rsid w:val="001C3387"/>
    <w:rsid w:val="001C3EF2"/>
    <w:rsid w:val="001C4CC5"/>
    <w:rsid w:val="001C5311"/>
    <w:rsid w:val="001C77E6"/>
    <w:rsid w:val="001D2474"/>
    <w:rsid w:val="001E06F8"/>
    <w:rsid w:val="001E0F49"/>
    <w:rsid w:val="001E12EE"/>
    <w:rsid w:val="001E22CA"/>
    <w:rsid w:val="001E4030"/>
    <w:rsid w:val="001E421A"/>
    <w:rsid w:val="001E6E13"/>
    <w:rsid w:val="001E72FA"/>
    <w:rsid w:val="001E7B6E"/>
    <w:rsid w:val="001F025A"/>
    <w:rsid w:val="001F2670"/>
    <w:rsid w:val="001F27B7"/>
    <w:rsid w:val="001F711F"/>
    <w:rsid w:val="00202985"/>
    <w:rsid w:val="0020483F"/>
    <w:rsid w:val="00205D62"/>
    <w:rsid w:val="00205E7B"/>
    <w:rsid w:val="00206C78"/>
    <w:rsid w:val="00210A4D"/>
    <w:rsid w:val="00211948"/>
    <w:rsid w:val="002147AF"/>
    <w:rsid w:val="00214810"/>
    <w:rsid w:val="00214C56"/>
    <w:rsid w:val="00215CE4"/>
    <w:rsid w:val="00215DA3"/>
    <w:rsid w:val="00220171"/>
    <w:rsid w:val="00220518"/>
    <w:rsid w:val="0022072E"/>
    <w:rsid w:val="00221464"/>
    <w:rsid w:val="002240DC"/>
    <w:rsid w:val="002243ED"/>
    <w:rsid w:val="00226ED3"/>
    <w:rsid w:val="002330EC"/>
    <w:rsid w:val="00233804"/>
    <w:rsid w:val="00233EF8"/>
    <w:rsid w:val="002358D0"/>
    <w:rsid w:val="002403BB"/>
    <w:rsid w:val="0024129B"/>
    <w:rsid w:val="00241485"/>
    <w:rsid w:val="00241C60"/>
    <w:rsid w:val="00242F4A"/>
    <w:rsid w:val="00246256"/>
    <w:rsid w:val="00246B50"/>
    <w:rsid w:val="00247F80"/>
    <w:rsid w:val="0025424A"/>
    <w:rsid w:val="0025438E"/>
    <w:rsid w:val="00254581"/>
    <w:rsid w:val="002558A8"/>
    <w:rsid w:val="002563A3"/>
    <w:rsid w:val="002637EC"/>
    <w:rsid w:val="00264DC2"/>
    <w:rsid w:val="002651B3"/>
    <w:rsid w:val="00265E59"/>
    <w:rsid w:val="00266902"/>
    <w:rsid w:val="00267EFA"/>
    <w:rsid w:val="0027171D"/>
    <w:rsid w:val="002717BE"/>
    <w:rsid w:val="00274825"/>
    <w:rsid w:val="00274FEA"/>
    <w:rsid w:val="00276600"/>
    <w:rsid w:val="00277BA7"/>
    <w:rsid w:val="00280E72"/>
    <w:rsid w:val="00282052"/>
    <w:rsid w:val="00282DAC"/>
    <w:rsid w:val="00283534"/>
    <w:rsid w:val="0028367B"/>
    <w:rsid w:val="00284183"/>
    <w:rsid w:val="002906A7"/>
    <w:rsid w:val="0029114A"/>
    <w:rsid w:val="002914CA"/>
    <w:rsid w:val="00293012"/>
    <w:rsid w:val="0029352F"/>
    <w:rsid w:val="002941B1"/>
    <w:rsid w:val="00294B17"/>
    <w:rsid w:val="0029515F"/>
    <w:rsid w:val="00295502"/>
    <w:rsid w:val="00296051"/>
    <w:rsid w:val="002A1F3C"/>
    <w:rsid w:val="002A38B6"/>
    <w:rsid w:val="002A5BC8"/>
    <w:rsid w:val="002A68D6"/>
    <w:rsid w:val="002A717D"/>
    <w:rsid w:val="002B0422"/>
    <w:rsid w:val="002B1300"/>
    <w:rsid w:val="002B2C35"/>
    <w:rsid w:val="002B320E"/>
    <w:rsid w:val="002B3707"/>
    <w:rsid w:val="002B460E"/>
    <w:rsid w:val="002B5CAA"/>
    <w:rsid w:val="002B66FD"/>
    <w:rsid w:val="002C2F41"/>
    <w:rsid w:val="002C3B5D"/>
    <w:rsid w:val="002C47C4"/>
    <w:rsid w:val="002C6136"/>
    <w:rsid w:val="002C614D"/>
    <w:rsid w:val="002C61C3"/>
    <w:rsid w:val="002C70A8"/>
    <w:rsid w:val="002C70FB"/>
    <w:rsid w:val="002D201A"/>
    <w:rsid w:val="002D372B"/>
    <w:rsid w:val="002D6277"/>
    <w:rsid w:val="002D6B8E"/>
    <w:rsid w:val="002E11E9"/>
    <w:rsid w:val="002E13F8"/>
    <w:rsid w:val="002E1436"/>
    <w:rsid w:val="002E22BE"/>
    <w:rsid w:val="002E2F27"/>
    <w:rsid w:val="002E6204"/>
    <w:rsid w:val="002E6816"/>
    <w:rsid w:val="002E7937"/>
    <w:rsid w:val="002E7D1B"/>
    <w:rsid w:val="002F0B11"/>
    <w:rsid w:val="002F1235"/>
    <w:rsid w:val="002F26EF"/>
    <w:rsid w:val="002F296A"/>
    <w:rsid w:val="002F3075"/>
    <w:rsid w:val="002F389A"/>
    <w:rsid w:val="002F3B6B"/>
    <w:rsid w:val="002F568A"/>
    <w:rsid w:val="002F613D"/>
    <w:rsid w:val="002F6920"/>
    <w:rsid w:val="00300234"/>
    <w:rsid w:val="0030251E"/>
    <w:rsid w:val="0030307E"/>
    <w:rsid w:val="00303950"/>
    <w:rsid w:val="0030518C"/>
    <w:rsid w:val="00305553"/>
    <w:rsid w:val="003065D4"/>
    <w:rsid w:val="003100AF"/>
    <w:rsid w:val="00310813"/>
    <w:rsid w:val="00311CDF"/>
    <w:rsid w:val="00312FBA"/>
    <w:rsid w:val="0031451D"/>
    <w:rsid w:val="00315AA2"/>
    <w:rsid w:val="00315EF9"/>
    <w:rsid w:val="00315FF7"/>
    <w:rsid w:val="0031621D"/>
    <w:rsid w:val="003204B4"/>
    <w:rsid w:val="00321724"/>
    <w:rsid w:val="00321FFB"/>
    <w:rsid w:val="003225C3"/>
    <w:rsid w:val="0032270D"/>
    <w:rsid w:val="00331187"/>
    <w:rsid w:val="003313D6"/>
    <w:rsid w:val="003320FA"/>
    <w:rsid w:val="0033247D"/>
    <w:rsid w:val="003330CC"/>
    <w:rsid w:val="00334173"/>
    <w:rsid w:val="00335544"/>
    <w:rsid w:val="00337154"/>
    <w:rsid w:val="00345331"/>
    <w:rsid w:val="003458D9"/>
    <w:rsid w:val="00345A49"/>
    <w:rsid w:val="00346F91"/>
    <w:rsid w:val="003501BE"/>
    <w:rsid w:val="00351B13"/>
    <w:rsid w:val="00352F4B"/>
    <w:rsid w:val="00353230"/>
    <w:rsid w:val="00353E5B"/>
    <w:rsid w:val="00356639"/>
    <w:rsid w:val="00357002"/>
    <w:rsid w:val="00357D00"/>
    <w:rsid w:val="0036202F"/>
    <w:rsid w:val="00362111"/>
    <w:rsid w:val="003654AD"/>
    <w:rsid w:val="0036664C"/>
    <w:rsid w:val="0036675B"/>
    <w:rsid w:val="0036786E"/>
    <w:rsid w:val="00367982"/>
    <w:rsid w:val="00371C30"/>
    <w:rsid w:val="00373346"/>
    <w:rsid w:val="00374DF7"/>
    <w:rsid w:val="0037510C"/>
    <w:rsid w:val="00376D84"/>
    <w:rsid w:val="003777AB"/>
    <w:rsid w:val="00382474"/>
    <w:rsid w:val="003824D6"/>
    <w:rsid w:val="00383061"/>
    <w:rsid w:val="00383846"/>
    <w:rsid w:val="0038416E"/>
    <w:rsid w:val="00384CDE"/>
    <w:rsid w:val="003865A7"/>
    <w:rsid w:val="00390D21"/>
    <w:rsid w:val="00391B19"/>
    <w:rsid w:val="003950C9"/>
    <w:rsid w:val="0039605D"/>
    <w:rsid w:val="003A463A"/>
    <w:rsid w:val="003A7953"/>
    <w:rsid w:val="003B0515"/>
    <w:rsid w:val="003B0B2F"/>
    <w:rsid w:val="003B163C"/>
    <w:rsid w:val="003B18A7"/>
    <w:rsid w:val="003B2E13"/>
    <w:rsid w:val="003B347D"/>
    <w:rsid w:val="003B3E0E"/>
    <w:rsid w:val="003B45BC"/>
    <w:rsid w:val="003B64F8"/>
    <w:rsid w:val="003B6883"/>
    <w:rsid w:val="003B7C7C"/>
    <w:rsid w:val="003C0EB2"/>
    <w:rsid w:val="003C0EC2"/>
    <w:rsid w:val="003C212A"/>
    <w:rsid w:val="003C43F3"/>
    <w:rsid w:val="003C5986"/>
    <w:rsid w:val="003C6F8C"/>
    <w:rsid w:val="003C7F83"/>
    <w:rsid w:val="003D0F8B"/>
    <w:rsid w:val="003D11FA"/>
    <w:rsid w:val="003D2940"/>
    <w:rsid w:val="003D2A25"/>
    <w:rsid w:val="003D3D04"/>
    <w:rsid w:val="003D4805"/>
    <w:rsid w:val="003D5823"/>
    <w:rsid w:val="003D781D"/>
    <w:rsid w:val="003E025F"/>
    <w:rsid w:val="003E101F"/>
    <w:rsid w:val="003E13F2"/>
    <w:rsid w:val="003E226C"/>
    <w:rsid w:val="003E2C07"/>
    <w:rsid w:val="003E334F"/>
    <w:rsid w:val="003E375C"/>
    <w:rsid w:val="003E3CED"/>
    <w:rsid w:val="003E4438"/>
    <w:rsid w:val="003E4B5E"/>
    <w:rsid w:val="003E5780"/>
    <w:rsid w:val="003E5D91"/>
    <w:rsid w:val="003E6797"/>
    <w:rsid w:val="003E72A2"/>
    <w:rsid w:val="003F01FF"/>
    <w:rsid w:val="003F26CB"/>
    <w:rsid w:val="003F3CC2"/>
    <w:rsid w:val="003F40C6"/>
    <w:rsid w:val="003F4935"/>
    <w:rsid w:val="003F5D15"/>
    <w:rsid w:val="003F7B08"/>
    <w:rsid w:val="00400C42"/>
    <w:rsid w:val="004015C9"/>
    <w:rsid w:val="00401F39"/>
    <w:rsid w:val="00402A32"/>
    <w:rsid w:val="0040344C"/>
    <w:rsid w:val="00403926"/>
    <w:rsid w:val="0040679E"/>
    <w:rsid w:val="004103B4"/>
    <w:rsid w:val="00412791"/>
    <w:rsid w:val="0041301E"/>
    <w:rsid w:val="00414D68"/>
    <w:rsid w:val="00415257"/>
    <w:rsid w:val="0041739A"/>
    <w:rsid w:val="00417859"/>
    <w:rsid w:val="004218EE"/>
    <w:rsid w:val="00424768"/>
    <w:rsid w:val="00426686"/>
    <w:rsid w:val="0042714D"/>
    <w:rsid w:val="00427907"/>
    <w:rsid w:val="00431693"/>
    <w:rsid w:val="00431D62"/>
    <w:rsid w:val="0043301F"/>
    <w:rsid w:val="00433352"/>
    <w:rsid w:val="0043355E"/>
    <w:rsid w:val="00433B71"/>
    <w:rsid w:val="00434E3E"/>
    <w:rsid w:val="0043677C"/>
    <w:rsid w:val="004373E8"/>
    <w:rsid w:val="004400B5"/>
    <w:rsid w:val="0044097E"/>
    <w:rsid w:val="00442A01"/>
    <w:rsid w:val="00444D20"/>
    <w:rsid w:val="00445FFE"/>
    <w:rsid w:val="00446AA1"/>
    <w:rsid w:val="004505DE"/>
    <w:rsid w:val="00451082"/>
    <w:rsid w:val="004511DD"/>
    <w:rsid w:val="004522FE"/>
    <w:rsid w:val="0045246A"/>
    <w:rsid w:val="00452959"/>
    <w:rsid w:val="004530A0"/>
    <w:rsid w:val="004563C1"/>
    <w:rsid w:val="00456AE1"/>
    <w:rsid w:val="0045784E"/>
    <w:rsid w:val="00460798"/>
    <w:rsid w:val="00460FB0"/>
    <w:rsid w:val="00462E92"/>
    <w:rsid w:val="00463ECD"/>
    <w:rsid w:val="00465510"/>
    <w:rsid w:val="00465F78"/>
    <w:rsid w:val="00466D42"/>
    <w:rsid w:val="00467A2B"/>
    <w:rsid w:val="00467E50"/>
    <w:rsid w:val="0047017A"/>
    <w:rsid w:val="004705A6"/>
    <w:rsid w:val="004733EB"/>
    <w:rsid w:val="00476302"/>
    <w:rsid w:val="0048009F"/>
    <w:rsid w:val="00481C9A"/>
    <w:rsid w:val="00485F66"/>
    <w:rsid w:val="0048621D"/>
    <w:rsid w:val="00486434"/>
    <w:rsid w:val="004945F6"/>
    <w:rsid w:val="00494F25"/>
    <w:rsid w:val="00495026"/>
    <w:rsid w:val="00495D07"/>
    <w:rsid w:val="00496564"/>
    <w:rsid w:val="00496CFE"/>
    <w:rsid w:val="004A333B"/>
    <w:rsid w:val="004A35FB"/>
    <w:rsid w:val="004A491D"/>
    <w:rsid w:val="004A641B"/>
    <w:rsid w:val="004A6FF1"/>
    <w:rsid w:val="004B0CE5"/>
    <w:rsid w:val="004B4A89"/>
    <w:rsid w:val="004B549C"/>
    <w:rsid w:val="004C0EB1"/>
    <w:rsid w:val="004C13CB"/>
    <w:rsid w:val="004C248C"/>
    <w:rsid w:val="004C74EE"/>
    <w:rsid w:val="004D262F"/>
    <w:rsid w:val="004D2976"/>
    <w:rsid w:val="004D36EA"/>
    <w:rsid w:val="004D3969"/>
    <w:rsid w:val="004D53A4"/>
    <w:rsid w:val="004D559E"/>
    <w:rsid w:val="004D5DDB"/>
    <w:rsid w:val="004D7F6B"/>
    <w:rsid w:val="004E0A66"/>
    <w:rsid w:val="004E0F74"/>
    <w:rsid w:val="004E462E"/>
    <w:rsid w:val="004E617E"/>
    <w:rsid w:val="004E6670"/>
    <w:rsid w:val="004E686C"/>
    <w:rsid w:val="004E6FC3"/>
    <w:rsid w:val="004E7755"/>
    <w:rsid w:val="004E7AC7"/>
    <w:rsid w:val="004F0C68"/>
    <w:rsid w:val="004F0E39"/>
    <w:rsid w:val="004F1E04"/>
    <w:rsid w:val="004F230F"/>
    <w:rsid w:val="004F33B2"/>
    <w:rsid w:val="004F3809"/>
    <w:rsid w:val="004F3B0B"/>
    <w:rsid w:val="004F5B7F"/>
    <w:rsid w:val="004F6178"/>
    <w:rsid w:val="004F6973"/>
    <w:rsid w:val="004F6DB3"/>
    <w:rsid w:val="004F7705"/>
    <w:rsid w:val="004F7BFB"/>
    <w:rsid w:val="005024F7"/>
    <w:rsid w:val="005031DE"/>
    <w:rsid w:val="005054D4"/>
    <w:rsid w:val="00505B4D"/>
    <w:rsid w:val="00507301"/>
    <w:rsid w:val="005145B3"/>
    <w:rsid w:val="005145D3"/>
    <w:rsid w:val="00514E57"/>
    <w:rsid w:val="0051617F"/>
    <w:rsid w:val="00517DDB"/>
    <w:rsid w:val="00523709"/>
    <w:rsid w:val="00523CDE"/>
    <w:rsid w:val="005261BC"/>
    <w:rsid w:val="00526F11"/>
    <w:rsid w:val="00527022"/>
    <w:rsid w:val="00530E94"/>
    <w:rsid w:val="005315C6"/>
    <w:rsid w:val="00531BDF"/>
    <w:rsid w:val="00533A40"/>
    <w:rsid w:val="00534B04"/>
    <w:rsid w:val="00534CEE"/>
    <w:rsid w:val="005351A0"/>
    <w:rsid w:val="005364DF"/>
    <w:rsid w:val="00541C60"/>
    <w:rsid w:val="00542785"/>
    <w:rsid w:val="0054349D"/>
    <w:rsid w:val="005445A2"/>
    <w:rsid w:val="005452D2"/>
    <w:rsid w:val="005467BD"/>
    <w:rsid w:val="00547DA5"/>
    <w:rsid w:val="00547FF5"/>
    <w:rsid w:val="00550C52"/>
    <w:rsid w:val="00551BDB"/>
    <w:rsid w:val="0055269C"/>
    <w:rsid w:val="00554F5D"/>
    <w:rsid w:val="005550E4"/>
    <w:rsid w:val="00556BF2"/>
    <w:rsid w:val="00557190"/>
    <w:rsid w:val="00557567"/>
    <w:rsid w:val="0055786F"/>
    <w:rsid w:val="005603E7"/>
    <w:rsid w:val="00560F71"/>
    <w:rsid w:val="00561B15"/>
    <w:rsid w:val="0056287E"/>
    <w:rsid w:val="00565542"/>
    <w:rsid w:val="00565B0D"/>
    <w:rsid w:val="005665DE"/>
    <w:rsid w:val="00566AC4"/>
    <w:rsid w:val="005677CA"/>
    <w:rsid w:val="005706C3"/>
    <w:rsid w:val="00570A14"/>
    <w:rsid w:val="00572F8E"/>
    <w:rsid w:val="0057302E"/>
    <w:rsid w:val="00576B47"/>
    <w:rsid w:val="005774BD"/>
    <w:rsid w:val="005803CA"/>
    <w:rsid w:val="0058099A"/>
    <w:rsid w:val="00582B9B"/>
    <w:rsid w:val="00583074"/>
    <w:rsid w:val="00583D18"/>
    <w:rsid w:val="00584A09"/>
    <w:rsid w:val="0058517C"/>
    <w:rsid w:val="00585F39"/>
    <w:rsid w:val="00587046"/>
    <w:rsid w:val="0059208A"/>
    <w:rsid w:val="005933B3"/>
    <w:rsid w:val="0059442A"/>
    <w:rsid w:val="00594834"/>
    <w:rsid w:val="0059643F"/>
    <w:rsid w:val="00597379"/>
    <w:rsid w:val="005A035D"/>
    <w:rsid w:val="005A1685"/>
    <w:rsid w:val="005A1B6B"/>
    <w:rsid w:val="005A1C4B"/>
    <w:rsid w:val="005A425B"/>
    <w:rsid w:val="005A47F4"/>
    <w:rsid w:val="005A53B1"/>
    <w:rsid w:val="005A7D63"/>
    <w:rsid w:val="005B0332"/>
    <w:rsid w:val="005B07DE"/>
    <w:rsid w:val="005B17D1"/>
    <w:rsid w:val="005B1B35"/>
    <w:rsid w:val="005B2BAB"/>
    <w:rsid w:val="005B3886"/>
    <w:rsid w:val="005B3C8A"/>
    <w:rsid w:val="005B4268"/>
    <w:rsid w:val="005B4A90"/>
    <w:rsid w:val="005B7BC8"/>
    <w:rsid w:val="005B7BEF"/>
    <w:rsid w:val="005C1549"/>
    <w:rsid w:val="005C4DC0"/>
    <w:rsid w:val="005C65D8"/>
    <w:rsid w:val="005C660D"/>
    <w:rsid w:val="005D04B3"/>
    <w:rsid w:val="005D07CE"/>
    <w:rsid w:val="005D1A46"/>
    <w:rsid w:val="005D2DCC"/>
    <w:rsid w:val="005D3B13"/>
    <w:rsid w:val="005D4B52"/>
    <w:rsid w:val="005D4D8D"/>
    <w:rsid w:val="005D539E"/>
    <w:rsid w:val="005D661F"/>
    <w:rsid w:val="005D6D7C"/>
    <w:rsid w:val="005D6FD9"/>
    <w:rsid w:val="005D7027"/>
    <w:rsid w:val="005E1C10"/>
    <w:rsid w:val="005E373F"/>
    <w:rsid w:val="005E3D28"/>
    <w:rsid w:val="005E58E2"/>
    <w:rsid w:val="005F2EFE"/>
    <w:rsid w:val="005F3177"/>
    <w:rsid w:val="005F39B1"/>
    <w:rsid w:val="005F3E2E"/>
    <w:rsid w:val="005F56D6"/>
    <w:rsid w:val="0060094B"/>
    <w:rsid w:val="00600AA5"/>
    <w:rsid w:val="00600BE0"/>
    <w:rsid w:val="00601313"/>
    <w:rsid w:val="00603AAE"/>
    <w:rsid w:val="00605E80"/>
    <w:rsid w:val="00607788"/>
    <w:rsid w:val="00610362"/>
    <w:rsid w:val="00610EFB"/>
    <w:rsid w:val="00611768"/>
    <w:rsid w:val="00611EEF"/>
    <w:rsid w:val="006120C0"/>
    <w:rsid w:val="00613C4E"/>
    <w:rsid w:val="006147C1"/>
    <w:rsid w:val="0061622C"/>
    <w:rsid w:val="00616715"/>
    <w:rsid w:val="006167D5"/>
    <w:rsid w:val="0061693B"/>
    <w:rsid w:val="006174C4"/>
    <w:rsid w:val="00620247"/>
    <w:rsid w:val="00620F5D"/>
    <w:rsid w:val="006218A0"/>
    <w:rsid w:val="006234D4"/>
    <w:rsid w:val="00626062"/>
    <w:rsid w:val="00627E85"/>
    <w:rsid w:val="006300C0"/>
    <w:rsid w:val="006307C9"/>
    <w:rsid w:val="00630874"/>
    <w:rsid w:val="00630AE0"/>
    <w:rsid w:val="00631261"/>
    <w:rsid w:val="0063339A"/>
    <w:rsid w:val="006333EA"/>
    <w:rsid w:val="0063490E"/>
    <w:rsid w:val="006349BE"/>
    <w:rsid w:val="00635021"/>
    <w:rsid w:val="006359DD"/>
    <w:rsid w:val="00637758"/>
    <w:rsid w:val="0064167E"/>
    <w:rsid w:val="006429F9"/>
    <w:rsid w:val="00642FE2"/>
    <w:rsid w:val="00643B1C"/>
    <w:rsid w:val="00644370"/>
    <w:rsid w:val="00644B42"/>
    <w:rsid w:val="006450A2"/>
    <w:rsid w:val="00645A6C"/>
    <w:rsid w:val="00646D2D"/>
    <w:rsid w:val="00647108"/>
    <w:rsid w:val="0065014D"/>
    <w:rsid w:val="00650242"/>
    <w:rsid w:val="0065295A"/>
    <w:rsid w:val="00652A85"/>
    <w:rsid w:val="00652D2B"/>
    <w:rsid w:val="0066145B"/>
    <w:rsid w:val="0066183E"/>
    <w:rsid w:val="0066316F"/>
    <w:rsid w:val="00663477"/>
    <w:rsid w:val="00663488"/>
    <w:rsid w:val="0066394B"/>
    <w:rsid w:val="00663E42"/>
    <w:rsid w:val="006643B8"/>
    <w:rsid w:val="00664831"/>
    <w:rsid w:val="00664DFC"/>
    <w:rsid w:val="006675A6"/>
    <w:rsid w:val="00667958"/>
    <w:rsid w:val="00667B9E"/>
    <w:rsid w:val="00667C9E"/>
    <w:rsid w:val="00670492"/>
    <w:rsid w:val="006704DA"/>
    <w:rsid w:val="00670AD9"/>
    <w:rsid w:val="00671640"/>
    <w:rsid w:val="00671989"/>
    <w:rsid w:val="00671CDD"/>
    <w:rsid w:val="006746A3"/>
    <w:rsid w:val="0067716D"/>
    <w:rsid w:val="006778AF"/>
    <w:rsid w:val="00680282"/>
    <w:rsid w:val="00680305"/>
    <w:rsid w:val="0068042A"/>
    <w:rsid w:val="00680672"/>
    <w:rsid w:val="00682443"/>
    <w:rsid w:val="0068560D"/>
    <w:rsid w:val="00686866"/>
    <w:rsid w:val="0068762B"/>
    <w:rsid w:val="006910D2"/>
    <w:rsid w:val="00692D3F"/>
    <w:rsid w:val="0069482A"/>
    <w:rsid w:val="00695B95"/>
    <w:rsid w:val="00697E73"/>
    <w:rsid w:val="006A1132"/>
    <w:rsid w:val="006A2893"/>
    <w:rsid w:val="006A3185"/>
    <w:rsid w:val="006A382B"/>
    <w:rsid w:val="006A3C09"/>
    <w:rsid w:val="006A4662"/>
    <w:rsid w:val="006A4F3D"/>
    <w:rsid w:val="006A5993"/>
    <w:rsid w:val="006A5F0F"/>
    <w:rsid w:val="006A6800"/>
    <w:rsid w:val="006B0D13"/>
    <w:rsid w:val="006B0E41"/>
    <w:rsid w:val="006B1F61"/>
    <w:rsid w:val="006B455E"/>
    <w:rsid w:val="006B502E"/>
    <w:rsid w:val="006B5CE1"/>
    <w:rsid w:val="006B6BC3"/>
    <w:rsid w:val="006B6D97"/>
    <w:rsid w:val="006C0260"/>
    <w:rsid w:val="006C0FAB"/>
    <w:rsid w:val="006C17C4"/>
    <w:rsid w:val="006C2585"/>
    <w:rsid w:val="006C3F27"/>
    <w:rsid w:val="006C4C72"/>
    <w:rsid w:val="006C64B4"/>
    <w:rsid w:val="006C6962"/>
    <w:rsid w:val="006D0E7B"/>
    <w:rsid w:val="006D2481"/>
    <w:rsid w:val="006D3CB8"/>
    <w:rsid w:val="006D4750"/>
    <w:rsid w:val="006D637F"/>
    <w:rsid w:val="006D6C1C"/>
    <w:rsid w:val="006D7850"/>
    <w:rsid w:val="006E14F2"/>
    <w:rsid w:val="006E1FA8"/>
    <w:rsid w:val="006E2F83"/>
    <w:rsid w:val="006E32D1"/>
    <w:rsid w:val="006E3388"/>
    <w:rsid w:val="006E3F22"/>
    <w:rsid w:val="006E4E56"/>
    <w:rsid w:val="006E4F1E"/>
    <w:rsid w:val="006E5A18"/>
    <w:rsid w:val="006E6EAF"/>
    <w:rsid w:val="006E747D"/>
    <w:rsid w:val="006F011D"/>
    <w:rsid w:val="006F1548"/>
    <w:rsid w:val="006F1690"/>
    <w:rsid w:val="006F375E"/>
    <w:rsid w:val="006F3CC9"/>
    <w:rsid w:val="006F3F24"/>
    <w:rsid w:val="006F53B6"/>
    <w:rsid w:val="006F5936"/>
    <w:rsid w:val="006F5A5F"/>
    <w:rsid w:val="006F780F"/>
    <w:rsid w:val="006F7D5B"/>
    <w:rsid w:val="00701F46"/>
    <w:rsid w:val="00702E43"/>
    <w:rsid w:val="00704C38"/>
    <w:rsid w:val="0070517F"/>
    <w:rsid w:val="00705794"/>
    <w:rsid w:val="0070736D"/>
    <w:rsid w:val="007129B0"/>
    <w:rsid w:val="0071491C"/>
    <w:rsid w:val="007159D6"/>
    <w:rsid w:val="007161A8"/>
    <w:rsid w:val="00716FBB"/>
    <w:rsid w:val="007172B0"/>
    <w:rsid w:val="00717342"/>
    <w:rsid w:val="00717F89"/>
    <w:rsid w:val="00720D03"/>
    <w:rsid w:val="007214B8"/>
    <w:rsid w:val="00721DA5"/>
    <w:rsid w:val="00721FE8"/>
    <w:rsid w:val="0072205E"/>
    <w:rsid w:val="00723412"/>
    <w:rsid w:val="0072399C"/>
    <w:rsid w:val="00723B7D"/>
    <w:rsid w:val="00723E9B"/>
    <w:rsid w:val="00724054"/>
    <w:rsid w:val="00724211"/>
    <w:rsid w:val="007247DF"/>
    <w:rsid w:val="00724C07"/>
    <w:rsid w:val="00725DAF"/>
    <w:rsid w:val="007309F3"/>
    <w:rsid w:val="0073572B"/>
    <w:rsid w:val="00742577"/>
    <w:rsid w:val="00742EAB"/>
    <w:rsid w:val="00745E40"/>
    <w:rsid w:val="0074656D"/>
    <w:rsid w:val="00746A3F"/>
    <w:rsid w:val="00747BBC"/>
    <w:rsid w:val="00747F3D"/>
    <w:rsid w:val="00750E14"/>
    <w:rsid w:val="00750F1E"/>
    <w:rsid w:val="0075264C"/>
    <w:rsid w:val="0075561E"/>
    <w:rsid w:val="00755909"/>
    <w:rsid w:val="00756105"/>
    <w:rsid w:val="00760457"/>
    <w:rsid w:val="00760A1E"/>
    <w:rsid w:val="00762F16"/>
    <w:rsid w:val="00762FBF"/>
    <w:rsid w:val="00766452"/>
    <w:rsid w:val="007710D7"/>
    <w:rsid w:val="007720E8"/>
    <w:rsid w:val="00774CA0"/>
    <w:rsid w:val="00774E5E"/>
    <w:rsid w:val="00775341"/>
    <w:rsid w:val="007758AA"/>
    <w:rsid w:val="007769F4"/>
    <w:rsid w:val="0078195A"/>
    <w:rsid w:val="007834D8"/>
    <w:rsid w:val="00783F5D"/>
    <w:rsid w:val="007850F2"/>
    <w:rsid w:val="00785237"/>
    <w:rsid w:val="00785502"/>
    <w:rsid w:val="00785B62"/>
    <w:rsid w:val="007871B8"/>
    <w:rsid w:val="0079278D"/>
    <w:rsid w:val="007928F6"/>
    <w:rsid w:val="007931B9"/>
    <w:rsid w:val="0079401C"/>
    <w:rsid w:val="00794064"/>
    <w:rsid w:val="007941A8"/>
    <w:rsid w:val="00797020"/>
    <w:rsid w:val="00797200"/>
    <w:rsid w:val="007A00E8"/>
    <w:rsid w:val="007A2007"/>
    <w:rsid w:val="007A3B25"/>
    <w:rsid w:val="007A4557"/>
    <w:rsid w:val="007A6261"/>
    <w:rsid w:val="007A7509"/>
    <w:rsid w:val="007B3A15"/>
    <w:rsid w:val="007B4F99"/>
    <w:rsid w:val="007B63F3"/>
    <w:rsid w:val="007B6AAC"/>
    <w:rsid w:val="007B7C7A"/>
    <w:rsid w:val="007B7F0F"/>
    <w:rsid w:val="007C1880"/>
    <w:rsid w:val="007C2987"/>
    <w:rsid w:val="007C5023"/>
    <w:rsid w:val="007C63CA"/>
    <w:rsid w:val="007C6F20"/>
    <w:rsid w:val="007D14D1"/>
    <w:rsid w:val="007D1505"/>
    <w:rsid w:val="007D15D2"/>
    <w:rsid w:val="007D7151"/>
    <w:rsid w:val="007D7A4E"/>
    <w:rsid w:val="007D7AB6"/>
    <w:rsid w:val="007E2758"/>
    <w:rsid w:val="007E378C"/>
    <w:rsid w:val="007E54E5"/>
    <w:rsid w:val="007E6A85"/>
    <w:rsid w:val="007E6B88"/>
    <w:rsid w:val="007E7631"/>
    <w:rsid w:val="007F1E5A"/>
    <w:rsid w:val="007F2A5A"/>
    <w:rsid w:val="007F3681"/>
    <w:rsid w:val="007F3F05"/>
    <w:rsid w:val="007F41CD"/>
    <w:rsid w:val="007F4CC2"/>
    <w:rsid w:val="007F55F7"/>
    <w:rsid w:val="007F7354"/>
    <w:rsid w:val="007F7BC3"/>
    <w:rsid w:val="007F7FC8"/>
    <w:rsid w:val="00801A1D"/>
    <w:rsid w:val="00802AB0"/>
    <w:rsid w:val="00802E20"/>
    <w:rsid w:val="00804A07"/>
    <w:rsid w:val="00805E6E"/>
    <w:rsid w:val="00806EAF"/>
    <w:rsid w:val="00810FF6"/>
    <w:rsid w:val="00814B84"/>
    <w:rsid w:val="00814CED"/>
    <w:rsid w:val="0081543B"/>
    <w:rsid w:val="00816A0F"/>
    <w:rsid w:val="00820BA1"/>
    <w:rsid w:val="00820F93"/>
    <w:rsid w:val="00822919"/>
    <w:rsid w:val="00824070"/>
    <w:rsid w:val="0082476B"/>
    <w:rsid w:val="00825F8A"/>
    <w:rsid w:val="00826AA6"/>
    <w:rsid w:val="00830283"/>
    <w:rsid w:val="00831511"/>
    <w:rsid w:val="00831A44"/>
    <w:rsid w:val="00833F56"/>
    <w:rsid w:val="00836379"/>
    <w:rsid w:val="008364A7"/>
    <w:rsid w:val="008364C6"/>
    <w:rsid w:val="008371E5"/>
    <w:rsid w:val="008402C8"/>
    <w:rsid w:val="008407A6"/>
    <w:rsid w:val="00841229"/>
    <w:rsid w:val="0084141C"/>
    <w:rsid w:val="00841690"/>
    <w:rsid w:val="008442F9"/>
    <w:rsid w:val="00844C18"/>
    <w:rsid w:val="0084605C"/>
    <w:rsid w:val="00852D2A"/>
    <w:rsid w:val="00853B6C"/>
    <w:rsid w:val="00853DAA"/>
    <w:rsid w:val="00856872"/>
    <w:rsid w:val="008605BB"/>
    <w:rsid w:val="0086061A"/>
    <w:rsid w:val="00860ABF"/>
    <w:rsid w:val="00862328"/>
    <w:rsid w:val="00862722"/>
    <w:rsid w:val="00862D73"/>
    <w:rsid w:val="00863C71"/>
    <w:rsid w:val="008649A2"/>
    <w:rsid w:val="0086510C"/>
    <w:rsid w:val="00866423"/>
    <w:rsid w:val="0087015E"/>
    <w:rsid w:val="00873EA3"/>
    <w:rsid w:val="00875227"/>
    <w:rsid w:val="0087663F"/>
    <w:rsid w:val="00876D4E"/>
    <w:rsid w:val="00877561"/>
    <w:rsid w:val="008801BA"/>
    <w:rsid w:val="008813C3"/>
    <w:rsid w:val="00881510"/>
    <w:rsid w:val="008831DE"/>
    <w:rsid w:val="00883956"/>
    <w:rsid w:val="00883F70"/>
    <w:rsid w:val="00884DC0"/>
    <w:rsid w:val="0088500B"/>
    <w:rsid w:val="008858AC"/>
    <w:rsid w:val="00886605"/>
    <w:rsid w:val="0088719D"/>
    <w:rsid w:val="00890F8D"/>
    <w:rsid w:val="00891821"/>
    <w:rsid w:val="0089201E"/>
    <w:rsid w:val="008926EC"/>
    <w:rsid w:val="00892922"/>
    <w:rsid w:val="008935EA"/>
    <w:rsid w:val="008938B1"/>
    <w:rsid w:val="00893CE9"/>
    <w:rsid w:val="0089509C"/>
    <w:rsid w:val="00896356"/>
    <w:rsid w:val="0089638F"/>
    <w:rsid w:val="0089750E"/>
    <w:rsid w:val="00897B78"/>
    <w:rsid w:val="008A2191"/>
    <w:rsid w:val="008A36A8"/>
    <w:rsid w:val="008A3853"/>
    <w:rsid w:val="008A3A6B"/>
    <w:rsid w:val="008A3C62"/>
    <w:rsid w:val="008A5D96"/>
    <w:rsid w:val="008B14E9"/>
    <w:rsid w:val="008B17D2"/>
    <w:rsid w:val="008B24A1"/>
    <w:rsid w:val="008B2546"/>
    <w:rsid w:val="008B325A"/>
    <w:rsid w:val="008B32F6"/>
    <w:rsid w:val="008B4007"/>
    <w:rsid w:val="008B4363"/>
    <w:rsid w:val="008B46EB"/>
    <w:rsid w:val="008B659B"/>
    <w:rsid w:val="008B6ED9"/>
    <w:rsid w:val="008B7FA3"/>
    <w:rsid w:val="008C0DF6"/>
    <w:rsid w:val="008C28DE"/>
    <w:rsid w:val="008C3488"/>
    <w:rsid w:val="008C60E5"/>
    <w:rsid w:val="008C748B"/>
    <w:rsid w:val="008D0DB4"/>
    <w:rsid w:val="008D2136"/>
    <w:rsid w:val="008D2EA4"/>
    <w:rsid w:val="008D34FC"/>
    <w:rsid w:val="008D3693"/>
    <w:rsid w:val="008D3AC8"/>
    <w:rsid w:val="008D6D28"/>
    <w:rsid w:val="008D7CE9"/>
    <w:rsid w:val="008E1035"/>
    <w:rsid w:val="008E1298"/>
    <w:rsid w:val="008E1DB2"/>
    <w:rsid w:val="008E34FA"/>
    <w:rsid w:val="008E35AF"/>
    <w:rsid w:val="008E4951"/>
    <w:rsid w:val="008E58C3"/>
    <w:rsid w:val="008E67E3"/>
    <w:rsid w:val="008E7D7D"/>
    <w:rsid w:val="008F1CEA"/>
    <w:rsid w:val="008F274A"/>
    <w:rsid w:val="008F2E98"/>
    <w:rsid w:val="008F331C"/>
    <w:rsid w:val="008F4DF1"/>
    <w:rsid w:val="008F635D"/>
    <w:rsid w:val="008F66DB"/>
    <w:rsid w:val="008F6A70"/>
    <w:rsid w:val="008F6CA7"/>
    <w:rsid w:val="008F7A2E"/>
    <w:rsid w:val="009003A0"/>
    <w:rsid w:val="009015DD"/>
    <w:rsid w:val="00902547"/>
    <w:rsid w:val="0090297C"/>
    <w:rsid w:val="00903EF6"/>
    <w:rsid w:val="00904D01"/>
    <w:rsid w:val="00906E5A"/>
    <w:rsid w:val="00907A60"/>
    <w:rsid w:val="00910AB6"/>
    <w:rsid w:val="00910B19"/>
    <w:rsid w:val="00911262"/>
    <w:rsid w:val="00912D11"/>
    <w:rsid w:val="00913770"/>
    <w:rsid w:val="00913C3D"/>
    <w:rsid w:val="00914C7A"/>
    <w:rsid w:val="0091542A"/>
    <w:rsid w:val="009214CC"/>
    <w:rsid w:val="009228CB"/>
    <w:rsid w:val="00925C3E"/>
    <w:rsid w:val="00926C56"/>
    <w:rsid w:val="009270A8"/>
    <w:rsid w:val="00927739"/>
    <w:rsid w:val="009301D6"/>
    <w:rsid w:val="009304CD"/>
    <w:rsid w:val="00931011"/>
    <w:rsid w:val="00932774"/>
    <w:rsid w:val="00932DD1"/>
    <w:rsid w:val="00933754"/>
    <w:rsid w:val="0093375B"/>
    <w:rsid w:val="00934A69"/>
    <w:rsid w:val="00935596"/>
    <w:rsid w:val="009356A0"/>
    <w:rsid w:val="00935CD4"/>
    <w:rsid w:val="0093629C"/>
    <w:rsid w:val="00937978"/>
    <w:rsid w:val="00937A56"/>
    <w:rsid w:val="00941398"/>
    <w:rsid w:val="00941EDE"/>
    <w:rsid w:val="00943667"/>
    <w:rsid w:val="00944AC6"/>
    <w:rsid w:val="00944D69"/>
    <w:rsid w:val="009468F6"/>
    <w:rsid w:val="00946D13"/>
    <w:rsid w:val="00947279"/>
    <w:rsid w:val="009513E7"/>
    <w:rsid w:val="00951C5E"/>
    <w:rsid w:val="00952A38"/>
    <w:rsid w:val="00953417"/>
    <w:rsid w:val="009535C8"/>
    <w:rsid w:val="00953774"/>
    <w:rsid w:val="00960089"/>
    <w:rsid w:val="00962051"/>
    <w:rsid w:val="00962C7C"/>
    <w:rsid w:val="00963C86"/>
    <w:rsid w:val="00964165"/>
    <w:rsid w:val="00964D54"/>
    <w:rsid w:val="00965A15"/>
    <w:rsid w:val="0097058E"/>
    <w:rsid w:val="0097149E"/>
    <w:rsid w:val="00971642"/>
    <w:rsid w:val="009719CF"/>
    <w:rsid w:val="0097458F"/>
    <w:rsid w:val="00976708"/>
    <w:rsid w:val="0097741A"/>
    <w:rsid w:val="00977813"/>
    <w:rsid w:val="00980EB3"/>
    <w:rsid w:val="00981AE1"/>
    <w:rsid w:val="009842A0"/>
    <w:rsid w:val="009850FA"/>
    <w:rsid w:val="009856EE"/>
    <w:rsid w:val="00986195"/>
    <w:rsid w:val="00991B9B"/>
    <w:rsid w:val="0099229C"/>
    <w:rsid w:val="00992A0B"/>
    <w:rsid w:val="00992AD1"/>
    <w:rsid w:val="00993A0B"/>
    <w:rsid w:val="00995EBC"/>
    <w:rsid w:val="00996342"/>
    <w:rsid w:val="00997520"/>
    <w:rsid w:val="009A0337"/>
    <w:rsid w:val="009A15B6"/>
    <w:rsid w:val="009A3AAF"/>
    <w:rsid w:val="009A5891"/>
    <w:rsid w:val="009A6367"/>
    <w:rsid w:val="009A685C"/>
    <w:rsid w:val="009B104F"/>
    <w:rsid w:val="009B1804"/>
    <w:rsid w:val="009B2042"/>
    <w:rsid w:val="009B266F"/>
    <w:rsid w:val="009B2E49"/>
    <w:rsid w:val="009B4CBD"/>
    <w:rsid w:val="009B72C4"/>
    <w:rsid w:val="009C000F"/>
    <w:rsid w:val="009C22BF"/>
    <w:rsid w:val="009C22DE"/>
    <w:rsid w:val="009C33FA"/>
    <w:rsid w:val="009C48C5"/>
    <w:rsid w:val="009C5327"/>
    <w:rsid w:val="009C625D"/>
    <w:rsid w:val="009C78EC"/>
    <w:rsid w:val="009C7DA2"/>
    <w:rsid w:val="009D0144"/>
    <w:rsid w:val="009D06E5"/>
    <w:rsid w:val="009D0FAE"/>
    <w:rsid w:val="009D1FB8"/>
    <w:rsid w:val="009D332B"/>
    <w:rsid w:val="009D3711"/>
    <w:rsid w:val="009D78DC"/>
    <w:rsid w:val="009E0BF2"/>
    <w:rsid w:val="009E2C63"/>
    <w:rsid w:val="009E44BD"/>
    <w:rsid w:val="009E476B"/>
    <w:rsid w:val="009E4E35"/>
    <w:rsid w:val="009E5E99"/>
    <w:rsid w:val="009E6A42"/>
    <w:rsid w:val="009E7DBE"/>
    <w:rsid w:val="009E7E1D"/>
    <w:rsid w:val="009F1A51"/>
    <w:rsid w:val="009F21D7"/>
    <w:rsid w:val="009F2AD9"/>
    <w:rsid w:val="009F4070"/>
    <w:rsid w:val="009F4B57"/>
    <w:rsid w:val="009F5277"/>
    <w:rsid w:val="009F53DD"/>
    <w:rsid w:val="009F6E80"/>
    <w:rsid w:val="00A0045C"/>
    <w:rsid w:val="00A007E0"/>
    <w:rsid w:val="00A03D45"/>
    <w:rsid w:val="00A04D7D"/>
    <w:rsid w:val="00A06339"/>
    <w:rsid w:val="00A07DD3"/>
    <w:rsid w:val="00A1039B"/>
    <w:rsid w:val="00A10FF5"/>
    <w:rsid w:val="00A115D3"/>
    <w:rsid w:val="00A13305"/>
    <w:rsid w:val="00A1427A"/>
    <w:rsid w:val="00A142F2"/>
    <w:rsid w:val="00A14694"/>
    <w:rsid w:val="00A14D89"/>
    <w:rsid w:val="00A16A43"/>
    <w:rsid w:val="00A20103"/>
    <w:rsid w:val="00A21ED8"/>
    <w:rsid w:val="00A22574"/>
    <w:rsid w:val="00A23062"/>
    <w:rsid w:val="00A24363"/>
    <w:rsid w:val="00A2443B"/>
    <w:rsid w:val="00A24803"/>
    <w:rsid w:val="00A259AD"/>
    <w:rsid w:val="00A2619B"/>
    <w:rsid w:val="00A309EA"/>
    <w:rsid w:val="00A30AB1"/>
    <w:rsid w:val="00A3137C"/>
    <w:rsid w:val="00A31765"/>
    <w:rsid w:val="00A31F5F"/>
    <w:rsid w:val="00A32FD8"/>
    <w:rsid w:val="00A36BBE"/>
    <w:rsid w:val="00A41D7B"/>
    <w:rsid w:val="00A4211A"/>
    <w:rsid w:val="00A42C6A"/>
    <w:rsid w:val="00A43938"/>
    <w:rsid w:val="00A440DF"/>
    <w:rsid w:val="00A4598E"/>
    <w:rsid w:val="00A45DD7"/>
    <w:rsid w:val="00A4631B"/>
    <w:rsid w:val="00A50027"/>
    <w:rsid w:val="00A50898"/>
    <w:rsid w:val="00A52E1D"/>
    <w:rsid w:val="00A550CA"/>
    <w:rsid w:val="00A571A0"/>
    <w:rsid w:val="00A57DE2"/>
    <w:rsid w:val="00A60983"/>
    <w:rsid w:val="00A6189D"/>
    <w:rsid w:val="00A625C5"/>
    <w:rsid w:val="00A63034"/>
    <w:rsid w:val="00A63E9E"/>
    <w:rsid w:val="00A64706"/>
    <w:rsid w:val="00A6491E"/>
    <w:rsid w:val="00A65314"/>
    <w:rsid w:val="00A655B0"/>
    <w:rsid w:val="00A65F33"/>
    <w:rsid w:val="00A669B4"/>
    <w:rsid w:val="00A70346"/>
    <w:rsid w:val="00A70837"/>
    <w:rsid w:val="00A70CFD"/>
    <w:rsid w:val="00A72E3A"/>
    <w:rsid w:val="00A72F66"/>
    <w:rsid w:val="00A77ADA"/>
    <w:rsid w:val="00A80EC8"/>
    <w:rsid w:val="00A82E79"/>
    <w:rsid w:val="00A83A61"/>
    <w:rsid w:val="00A83A65"/>
    <w:rsid w:val="00A83D8C"/>
    <w:rsid w:val="00A847AD"/>
    <w:rsid w:val="00A90E0B"/>
    <w:rsid w:val="00A92B9C"/>
    <w:rsid w:val="00A931EF"/>
    <w:rsid w:val="00A95386"/>
    <w:rsid w:val="00A959EE"/>
    <w:rsid w:val="00A96099"/>
    <w:rsid w:val="00A9677A"/>
    <w:rsid w:val="00A97CBD"/>
    <w:rsid w:val="00A97F5E"/>
    <w:rsid w:val="00AA0AD0"/>
    <w:rsid w:val="00AA15AE"/>
    <w:rsid w:val="00AA1C37"/>
    <w:rsid w:val="00AA3750"/>
    <w:rsid w:val="00AA5CF2"/>
    <w:rsid w:val="00AA64FF"/>
    <w:rsid w:val="00AA73DC"/>
    <w:rsid w:val="00AA7D72"/>
    <w:rsid w:val="00AB0323"/>
    <w:rsid w:val="00AB0ECA"/>
    <w:rsid w:val="00AB1FAB"/>
    <w:rsid w:val="00AB2CA2"/>
    <w:rsid w:val="00AB2E42"/>
    <w:rsid w:val="00AB3F66"/>
    <w:rsid w:val="00AB509E"/>
    <w:rsid w:val="00AB6C63"/>
    <w:rsid w:val="00AB7C49"/>
    <w:rsid w:val="00AC03FB"/>
    <w:rsid w:val="00AC0557"/>
    <w:rsid w:val="00AC0B2E"/>
    <w:rsid w:val="00AC1C91"/>
    <w:rsid w:val="00AC5478"/>
    <w:rsid w:val="00AC5BB1"/>
    <w:rsid w:val="00AC6701"/>
    <w:rsid w:val="00AC7285"/>
    <w:rsid w:val="00AD0674"/>
    <w:rsid w:val="00AD096B"/>
    <w:rsid w:val="00AD108B"/>
    <w:rsid w:val="00AD1609"/>
    <w:rsid w:val="00AD2596"/>
    <w:rsid w:val="00AD33CB"/>
    <w:rsid w:val="00AD35B5"/>
    <w:rsid w:val="00AD4734"/>
    <w:rsid w:val="00AD53FD"/>
    <w:rsid w:val="00AD55BC"/>
    <w:rsid w:val="00AD5803"/>
    <w:rsid w:val="00AD5BC2"/>
    <w:rsid w:val="00AD7713"/>
    <w:rsid w:val="00AD7F0B"/>
    <w:rsid w:val="00AE03DB"/>
    <w:rsid w:val="00AE1404"/>
    <w:rsid w:val="00AE1D59"/>
    <w:rsid w:val="00AE4215"/>
    <w:rsid w:val="00AE5D0E"/>
    <w:rsid w:val="00AE7477"/>
    <w:rsid w:val="00AF03F8"/>
    <w:rsid w:val="00AF15AF"/>
    <w:rsid w:val="00AF268B"/>
    <w:rsid w:val="00AF3C6E"/>
    <w:rsid w:val="00AF7C7D"/>
    <w:rsid w:val="00B024F1"/>
    <w:rsid w:val="00B05567"/>
    <w:rsid w:val="00B06DBF"/>
    <w:rsid w:val="00B06FA0"/>
    <w:rsid w:val="00B0788A"/>
    <w:rsid w:val="00B112CE"/>
    <w:rsid w:val="00B11BAB"/>
    <w:rsid w:val="00B1209C"/>
    <w:rsid w:val="00B13785"/>
    <w:rsid w:val="00B13A7C"/>
    <w:rsid w:val="00B13BF0"/>
    <w:rsid w:val="00B146FA"/>
    <w:rsid w:val="00B14807"/>
    <w:rsid w:val="00B14892"/>
    <w:rsid w:val="00B14D0D"/>
    <w:rsid w:val="00B16971"/>
    <w:rsid w:val="00B207C6"/>
    <w:rsid w:val="00B20AF8"/>
    <w:rsid w:val="00B21312"/>
    <w:rsid w:val="00B236BD"/>
    <w:rsid w:val="00B23C68"/>
    <w:rsid w:val="00B240BA"/>
    <w:rsid w:val="00B24308"/>
    <w:rsid w:val="00B2637E"/>
    <w:rsid w:val="00B2682C"/>
    <w:rsid w:val="00B27532"/>
    <w:rsid w:val="00B31052"/>
    <w:rsid w:val="00B31F26"/>
    <w:rsid w:val="00B32DC2"/>
    <w:rsid w:val="00B33620"/>
    <w:rsid w:val="00B37BB3"/>
    <w:rsid w:val="00B42B73"/>
    <w:rsid w:val="00B4447C"/>
    <w:rsid w:val="00B4463C"/>
    <w:rsid w:val="00B44FF5"/>
    <w:rsid w:val="00B45C74"/>
    <w:rsid w:val="00B5192F"/>
    <w:rsid w:val="00B51C8C"/>
    <w:rsid w:val="00B53CFE"/>
    <w:rsid w:val="00B53DE2"/>
    <w:rsid w:val="00B54011"/>
    <w:rsid w:val="00B5540D"/>
    <w:rsid w:val="00B559D1"/>
    <w:rsid w:val="00B570F0"/>
    <w:rsid w:val="00B61CEF"/>
    <w:rsid w:val="00B63892"/>
    <w:rsid w:val="00B63D01"/>
    <w:rsid w:val="00B6681A"/>
    <w:rsid w:val="00B73778"/>
    <w:rsid w:val="00B7385B"/>
    <w:rsid w:val="00B73E86"/>
    <w:rsid w:val="00B7428F"/>
    <w:rsid w:val="00B74E37"/>
    <w:rsid w:val="00B76434"/>
    <w:rsid w:val="00B76552"/>
    <w:rsid w:val="00B77695"/>
    <w:rsid w:val="00B81980"/>
    <w:rsid w:val="00B81B87"/>
    <w:rsid w:val="00B8270A"/>
    <w:rsid w:val="00B84B0A"/>
    <w:rsid w:val="00B854C3"/>
    <w:rsid w:val="00B85951"/>
    <w:rsid w:val="00B90C18"/>
    <w:rsid w:val="00B952E3"/>
    <w:rsid w:val="00B96A4F"/>
    <w:rsid w:val="00B97022"/>
    <w:rsid w:val="00B97F8C"/>
    <w:rsid w:val="00BA2967"/>
    <w:rsid w:val="00BA3DEC"/>
    <w:rsid w:val="00BA599F"/>
    <w:rsid w:val="00BA5E29"/>
    <w:rsid w:val="00BA60E9"/>
    <w:rsid w:val="00BA63EE"/>
    <w:rsid w:val="00BA7062"/>
    <w:rsid w:val="00BA7D4E"/>
    <w:rsid w:val="00BB06AE"/>
    <w:rsid w:val="00BB3932"/>
    <w:rsid w:val="00BB3CA4"/>
    <w:rsid w:val="00BC08C6"/>
    <w:rsid w:val="00BC0D4D"/>
    <w:rsid w:val="00BC3F75"/>
    <w:rsid w:val="00BC5F4B"/>
    <w:rsid w:val="00BD0592"/>
    <w:rsid w:val="00BD3FA2"/>
    <w:rsid w:val="00BD577E"/>
    <w:rsid w:val="00BD7CA9"/>
    <w:rsid w:val="00BE0FDA"/>
    <w:rsid w:val="00BE24B8"/>
    <w:rsid w:val="00BE29A9"/>
    <w:rsid w:val="00BE3350"/>
    <w:rsid w:val="00BE4BA9"/>
    <w:rsid w:val="00BF0B71"/>
    <w:rsid w:val="00BF12D2"/>
    <w:rsid w:val="00BF1D26"/>
    <w:rsid w:val="00C0005A"/>
    <w:rsid w:val="00C029A5"/>
    <w:rsid w:val="00C02DE0"/>
    <w:rsid w:val="00C0449E"/>
    <w:rsid w:val="00C05874"/>
    <w:rsid w:val="00C059E1"/>
    <w:rsid w:val="00C06EE9"/>
    <w:rsid w:val="00C07198"/>
    <w:rsid w:val="00C0768B"/>
    <w:rsid w:val="00C117EB"/>
    <w:rsid w:val="00C11A8D"/>
    <w:rsid w:val="00C12F8F"/>
    <w:rsid w:val="00C1378E"/>
    <w:rsid w:val="00C15114"/>
    <w:rsid w:val="00C15194"/>
    <w:rsid w:val="00C15452"/>
    <w:rsid w:val="00C17CBB"/>
    <w:rsid w:val="00C217C4"/>
    <w:rsid w:val="00C21E66"/>
    <w:rsid w:val="00C22BF5"/>
    <w:rsid w:val="00C24461"/>
    <w:rsid w:val="00C2452B"/>
    <w:rsid w:val="00C2468D"/>
    <w:rsid w:val="00C24BE0"/>
    <w:rsid w:val="00C256F7"/>
    <w:rsid w:val="00C2572B"/>
    <w:rsid w:val="00C26BBF"/>
    <w:rsid w:val="00C275B7"/>
    <w:rsid w:val="00C30DA0"/>
    <w:rsid w:val="00C31C1C"/>
    <w:rsid w:val="00C32076"/>
    <w:rsid w:val="00C32D12"/>
    <w:rsid w:val="00C334D5"/>
    <w:rsid w:val="00C33D2C"/>
    <w:rsid w:val="00C345FC"/>
    <w:rsid w:val="00C348D7"/>
    <w:rsid w:val="00C353AA"/>
    <w:rsid w:val="00C35620"/>
    <w:rsid w:val="00C35684"/>
    <w:rsid w:val="00C3585A"/>
    <w:rsid w:val="00C35D69"/>
    <w:rsid w:val="00C40305"/>
    <w:rsid w:val="00C40AA7"/>
    <w:rsid w:val="00C40CF4"/>
    <w:rsid w:val="00C40DE6"/>
    <w:rsid w:val="00C412A2"/>
    <w:rsid w:val="00C4294D"/>
    <w:rsid w:val="00C42FE6"/>
    <w:rsid w:val="00C435F2"/>
    <w:rsid w:val="00C43E04"/>
    <w:rsid w:val="00C45346"/>
    <w:rsid w:val="00C45409"/>
    <w:rsid w:val="00C45A37"/>
    <w:rsid w:val="00C45CDB"/>
    <w:rsid w:val="00C45D9B"/>
    <w:rsid w:val="00C47E25"/>
    <w:rsid w:val="00C50067"/>
    <w:rsid w:val="00C50BA3"/>
    <w:rsid w:val="00C50D9E"/>
    <w:rsid w:val="00C51F1A"/>
    <w:rsid w:val="00C54B94"/>
    <w:rsid w:val="00C60FB1"/>
    <w:rsid w:val="00C61D20"/>
    <w:rsid w:val="00C641C9"/>
    <w:rsid w:val="00C64C95"/>
    <w:rsid w:val="00C662B8"/>
    <w:rsid w:val="00C673C5"/>
    <w:rsid w:val="00C67489"/>
    <w:rsid w:val="00C67857"/>
    <w:rsid w:val="00C7251A"/>
    <w:rsid w:val="00C73044"/>
    <w:rsid w:val="00C74A6D"/>
    <w:rsid w:val="00C75F5B"/>
    <w:rsid w:val="00C80CEB"/>
    <w:rsid w:val="00C812B2"/>
    <w:rsid w:val="00C81585"/>
    <w:rsid w:val="00C83E5A"/>
    <w:rsid w:val="00C84DAF"/>
    <w:rsid w:val="00C87B04"/>
    <w:rsid w:val="00C87CD6"/>
    <w:rsid w:val="00C92289"/>
    <w:rsid w:val="00C92A7B"/>
    <w:rsid w:val="00C92BAD"/>
    <w:rsid w:val="00C94E5D"/>
    <w:rsid w:val="00C950AA"/>
    <w:rsid w:val="00C96AAB"/>
    <w:rsid w:val="00C97120"/>
    <w:rsid w:val="00C97BA6"/>
    <w:rsid w:val="00CA1476"/>
    <w:rsid w:val="00CA23BC"/>
    <w:rsid w:val="00CA28C5"/>
    <w:rsid w:val="00CA3C00"/>
    <w:rsid w:val="00CA3DEC"/>
    <w:rsid w:val="00CA58A4"/>
    <w:rsid w:val="00CA5D51"/>
    <w:rsid w:val="00CB1762"/>
    <w:rsid w:val="00CB1B82"/>
    <w:rsid w:val="00CB1D13"/>
    <w:rsid w:val="00CB23EC"/>
    <w:rsid w:val="00CB2DBE"/>
    <w:rsid w:val="00CB3A5C"/>
    <w:rsid w:val="00CB549F"/>
    <w:rsid w:val="00CC0AB1"/>
    <w:rsid w:val="00CC0D0B"/>
    <w:rsid w:val="00CC1ABA"/>
    <w:rsid w:val="00CC575E"/>
    <w:rsid w:val="00CC57E9"/>
    <w:rsid w:val="00CC7272"/>
    <w:rsid w:val="00CD04F2"/>
    <w:rsid w:val="00CD0591"/>
    <w:rsid w:val="00CD061F"/>
    <w:rsid w:val="00CD1444"/>
    <w:rsid w:val="00CD1CB8"/>
    <w:rsid w:val="00CD2DB3"/>
    <w:rsid w:val="00CD2F75"/>
    <w:rsid w:val="00CD30D8"/>
    <w:rsid w:val="00CD5093"/>
    <w:rsid w:val="00CD59E8"/>
    <w:rsid w:val="00CD61BC"/>
    <w:rsid w:val="00CD773F"/>
    <w:rsid w:val="00CE1A56"/>
    <w:rsid w:val="00CE33E7"/>
    <w:rsid w:val="00CE4338"/>
    <w:rsid w:val="00CF05F1"/>
    <w:rsid w:val="00CF0EAD"/>
    <w:rsid w:val="00CF1332"/>
    <w:rsid w:val="00CF2DEA"/>
    <w:rsid w:val="00CF4654"/>
    <w:rsid w:val="00CF5394"/>
    <w:rsid w:val="00D00D99"/>
    <w:rsid w:val="00D00EF4"/>
    <w:rsid w:val="00D021EE"/>
    <w:rsid w:val="00D0276A"/>
    <w:rsid w:val="00D0279E"/>
    <w:rsid w:val="00D040A8"/>
    <w:rsid w:val="00D044B7"/>
    <w:rsid w:val="00D0476A"/>
    <w:rsid w:val="00D0492A"/>
    <w:rsid w:val="00D05595"/>
    <w:rsid w:val="00D05C9F"/>
    <w:rsid w:val="00D05E92"/>
    <w:rsid w:val="00D061E0"/>
    <w:rsid w:val="00D101B3"/>
    <w:rsid w:val="00D10354"/>
    <w:rsid w:val="00D1137D"/>
    <w:rsid w:val="00D114A8"/>
    <w:rsid w:val="00D114E6"/>
    <w:rsid w:val="00D11FA2"/>
    <w:rsid w:val="00D13737"/>
    <w:rsid w:val="00D13A6B"/>
    <w:rsid w:val="00D13D9A"/>
    <w:rsid w:val="00D17512"/>
    <w:rsid w:val="00D214BC"/>
    <w:rsid w:val="00D25633"/>
    <w:rsid w:val="00D2583A"/>
    <w:rsid w:val="00D264DA"/>
    <w:rsid w:val="00D27BAD"/>
    <w:rsid w:val="00D30F90"/>
    <w:rsid w:val="00D316CF"/>
    <w:rsid w:val="00D32604"/>
    <w:rsid w:val="00D32733"/>
    <w:rsid w:val="00D32B1A"/>
    <w:rsid w:val="00D34918"/>
    <w:rsid w:val="00D350F2"/>
    <w:rsid w:val="00D365A5"/>
    <w:rsid w:val="00D36B6A"/>
    <w:rsid w:val="00D37220"/>
    <w:rsid w:val="00D37E49"/>
    <w:rsid w:val="00D403F5"/>
    <w:rsid w:val="00D42B39"/>
    <w:rsid w:val="00D43268"/>
    <w:rsid w:val="00D43AA4"/>
    <w:rsid w:val="00D447FF"/>
    <w:rsid w:val="00D44B32"/>
    <w:rsid w:val="00D461D4"/>
    <w:rsid w:val="00D47A65"/>
    <w:rsid w:val="00D500DD"/>
    <w:rsid w:val="00D52BC4"/>
    <w:rsid w:val="00D53058"/>
    <w:rsid w:val="00D53786"/>
    <w:rsid w:val="00D54343"/>
    <w:rsid w:val="00D55915"/>
    <w:rsid w:val="00D56E46"/>
    <w:rsid w:val="00D57D0C"/>
    <w:rsid w:val="00D600AC"/>
    <w:rsid w:val="00D601BD"/>
    <w:rsid w:val="00D63A9E"/>
    <w:rsid w:val="00D70AAD"/>
    <w:rsid w:val="00D7115D"/>
    <w:rsid w:val="00D72AD2"/>
    <w:rsid w:val="00D73FDB"/>
    <w:rsid w:val="00D75818"/>
    <w:rsid w:val="00D7670D"/>
    <w:rsid w:val="00D76EAC"/>
    <w:rsid w:val="00D80EA1"/>
    <w:rsid w:val="00D82849"/>
    <w:rsid w:val="00D860B3"/>
    <w:rsid w:val="00D86EB0"/>
    <w:rsid w:val="00D870E1"/>
    <w:rsid w:val="00D87E62"/>
    <w:rsid w:val="00D90C24"/>
    <w:rsid w:val="00D9103F"/>
    <w:rsid w:val="00D9169E"/>
    <w:rsid w:val="00D93225"/>
    <w:rsid w:val="00D93FEE"/>
    <w:rsid w:val="00D941C1"/>
    <w:rsid w:val="00D95967"/>
    <w:rsid w:val="00D97197"/>
    <w:rsid w:val="00D975A0"/>
    <w:rsid w:val="00DA1B32"/>
    <w:rsid w:val="00DA290B"/>
    <w:rsid w:val="00DA2E21"/>
    <w:rsid w:val="00DA59A9"/>
    <w:rsid w:val="00DA6B4F"/>
    <w:rsid w:val="00DB03A8"/>
    <w:rsid w:val="00DB1230"/>
    <w:rsid w:val="00DB2AE3"/>
    <w:rsid w:val="00DB2E65"/>
    <w:rsid w:val="00DB31FA"/>
    <w:rsid w:val="00DB4850"/>
    <w:rsid w:val="00DB502A"/>
    <w:rsid w:val="00DB72ED"/>
    <w:rsid w:val="00DB75DE"/>
    <w:rsid w:val="00DB7827"/>
    <w:rsid w:val="00DC1846"/>
    <w:rsid w:val="00DC4D69"/>
    <w:rsid w:val="00DC69DB"/>
    <w:rsid w:val="00DC6E21"/>
    <w:rsid w:val="00DC7365"/>
    <w:rsid w:val="00DD2468"/>
    <w:rsid w:val="00DD3C5D"/>
    <w:rsid w:val="00DD3DDA"/>
    <w:rsid w:val="00DD5C16"/>
    <w:rsid w:val="00DD69B5"/>
    <w:rsid w:val="00DE1091"/>
    <w:rsid w:val="00DE2398"/>
    <w:rsid w:val="00DE3C37"/>
    <w:rsid w:val="00DE4DA5"/>
    <w:rsid w:val="00DE6208"/>
    <w:rsid w:val="00DE6993"/>
    <w:rsid w:val="00DF14C9"/>
    <w:rsid w:val="00DF1CE3"/>
    <w:rsid w:val="00DF1D7A"/>
    <w:rsid w:val="00DF34D3"/>
    <w:rsid w:val="00DF3F83"/>
    <w:rsid w:val="00DF4FC8"/>
    <w:rsid w:val="00E003A2"/>
    <w:rsid w:val="00E037F9"/>
    <w:rsid w:val="00E107B7"/>
    <w:rsid w:val="00E10A3A"/>
    <w:rsid w:val="00E10EBD"/>
    <w:rsid w:val="00E1148C"/>
    <w:rsid w:val="00E11C4D"/>
    <w:rsid w:val="00E13465"/>
    <w:rsid w:val="00E13E2F"/>
    <w:rsid w:val="00E15538"/>
    <w:rsid w:val="00E20654"/>
    <w:rsid w:val="00E213DE"/>
    <w:rsid w:val="00E220B1"/>
    <w:rsid w:val="00E26187"/>
    <w:rsid w:val="00E26B4A"/>
    <w:rsid w:val="00E272BB"/>
    <w:rsid w:val="00E3343B"/>
    <w:rsid w:val="00E335D6"/>
    <w:rsid w:val="00E339B7"/>
    <w:rsid w:val="00E352DD"/>
    <w:rsid w:val="00E35B2B"/>
    <w:rsid w:val="00E35C1A"/>
    <w:rsid w:val="00E3643C"/>
    <w:rsid w:val="00E36E76"/>
    <w:rsid w:val="00E407F5"/>
    <w:rsid w:val="00E4146E"/>
    <w:rsid w:val="00E41EF6"/>
    <w:rsid w:val="00E426BA"/>
    <w:rsid w:val="00E43F73"/>
    <w:rsid w:val="00E44B29"/>
    <w:rsid w:val="00E45125"/>
    <w:rsid w:val="00E45B41"/>
    <w:rsid w:val="00E4715A"/>
    <w:rsid w:val="00E47C3A"/>
    <w:rsid w:val="00E52BCC"/>
    <w:rsid w:val="00E543BE"/>
    <w:rsid w:val="00E5581F"/>
    <w:rsid w:val="00E55C01"/>
    <w:rsid w:val="00E601AE"/>
    <w:rsid w:val="00E62733"/>
    <w:rsid w:val="00E629A1"/>
    <w:rsid w:val="00E640B9"/>
    <w:rsid w:val="00E64386"/>
    <w:rsid w:val="00E65AB1"/>
    <w:rsid w:val="00E66A28"/>
    <w:rsid w:val="00E66ECF"/>
    <w:rsid w:val="00E71671"/>
    <w:rsid w:val="00E7390C"/>
    <w:rsid w:val="00E75276"/>
    <w:rsid w:val="00E769BC"/>
    <w:rsid w:val="00E77372"/>
    <w:rsid w:val="00E8112F"/>
    <w:rsid w:val="00E829F4"/>
    <w:rsid w:val="00E83AF4"/>
    <w:rsid w:val="00E84AB6"/>
    <w:rsid w:val="00E84EEC"/>
    <w:rsid w:val="00E85504"/>
    <w:rsid w:val="00E90BD8"/>
    <w:rsid w:val="00E90E51"/>
    <w:rsid w:val="00E91894"/>
    <w:rsid w:val="00E93787"/>
    <w:rsid w:val="00E93DF9"/>
    <w:rsid w:val="00E955C7"/>
    <w:rsid w:val="00E960E6"/>
    <w:rsid w:val="00E96B0C"/>
    <w:rsid w:val="00EA05EA"/>
    <w:rsid w:val="00EA0BEB"/>
    <w:rsid w:val="00EA26DD"/>
    <w:rsid w:val="00EA6135"/>
    <w:rsid w:val="00EA6209"/>
    <w:rsid w:val="00EB0722"/>
    <w:rsid w:val="00EB13A0"/>
    <w:rsid w:val="00EB38C9"/>
    <w:rsid w:val="00EB4C10"/>
    <w:rsid w:val="00EB5781"/>
    <w:rsid w:val="00EB72AB"/>
    <w:rsid w:val="00EB73D0"/>
    <w:rsid w:val="00EB75F1"/>
    <w:rsid w:val="00EC158B"/>
    <w:rsid w:val="00EC168B"/>
    <w:rsid w:val="00EC4D8B"/>
    <w:rsid w:val="00EC5F60"/>
    <w:rsid w:val="00ED0274"/>
    <w:rsid w:val="00ED1672"/>
    <w:rsid w:val="00ED3C8D"/>
    <w:rsid w:val="00ED457F"/>
    <w:rsid w:val="00ED7065"/>
    <w:rsid w:val="00EE2E93"/>
    <w:rsid w:val="00EE3078"/>
    <w:rsid w:val="00EE4ABA"/>
    <w:rsid w:val="00EE5893"/>
    <w:rsid w:val="00EE5C9D"/>
    <w:rsid w:val="00EE659D"/>
    <w:rsid w:val="00EF3C4B"/>
    <w:rsid w:val="00EF5598"/>
    <w:rsid w:val="00EF6050"/>
    <w:rsid w:val="00EF687C"/>
    <w:rsid w:val="00EF6D50"/>
    <w:rsid w:val="00EF6F5B"/>
    <w:rsid w:val="00EF7C17"/>
    <w:rsid w:val="00EF7D2E"/>
    <w:rsid w:val="00F005A6"/>
    <w:rsid w:val="00F0200E"/>
    <w:rsid w:val="00F035CC"/>
    <w:rsid w:val="00F03E56"/>
    <w:rsid w:val="00F03EF6"/>
    <w:rsid w:val="00F05C7E"/>
    <w:rsid w:val="00F06077"/>
    <w:rsid w:val="00F072FE"/>
    <w:rsid w:val="00F10237"/>
    <w:rsid w:val="00F1079F"/>
    <w:rsid w:val="00F11328"/>
    <w:rsid w:val="00F1268C"/>
    <w:rsid w:val="00F13929"/>
    <w:rsid w:val="00F1396A"/>
    <w:rsid w:val="00F14345"/>
    <w:rsid w:val="00F14DDC"/>
    <w:rsid w:val="00F15BC3"/>
    <w:rsid w:val="00F167DB"/>
    <w:rsid w:val="00F17002"/>
    <w:rsid w:val="00F1779A"/>
    <w:rsid w:val="00F20183"/>
    <w:rsid w:val="00F2152A"/>
    <w:rsid w:val="00F2182E"/>
    <w:rsid w:val="00F2402B"/>
    <w:rsid w:val="00F24BC3"/>
    <w:rsid w:val="00F24F28"/>
    <w:rsid w:val="00F25575"/>
    <w:rsid w:val="00F25C6F"/>
    <w:rsid w:val="00F267E3"/>
    <w:rsid w:val="00F26CFE"/>
    <w:rsid w:val="00F26E57"/>
    <w:rsid w:val="00F277EA"/>
    <w:rsid w:val="00F27816"/>
    <w:rsid w:val="00F306AD"/>
    <w:rsid w:val="00F30CF8"/>
    <w:rsid w:val="00F326AF"/>
    <w:rsid w:val="00F32A25"/>
    <w:rsid w:val="00F34219"/>
    <w:rsid w:val="00F343F9"/>
    <w:rsid w:val="00F3650B"/>
    <w:rsid w:val="00F37C79"/>
    <w:rsid w:val="00F403C1"/>
    <w:rsid w:val="00F40653"/>
    <w:rsid w:val="00F4313F"/>
    <w:rsid w:val="00F43629"/>
    <w:rsid w:val="00F43A0A"/>
    <w:rsid w:val="00F478DB"/>
    <w:rsid w:val="00F511F6"/>
    <w:rsid w:val="00F51396"/>
    <w:rsid w:val="00F51994"/>
    <w:rsid w:val="00F5282B"/>
    <w:rsid w:val="00F53E77"/>
    <w:rsid w:val="00F556EC"/>
    <w:rsid w:val="00F56328"/>
    <w:rsid w:val="00F577A9"/>
    <w:rsid w:val="00F57A54"/>
    <w:rsid w:val="00F60BBC"/>
    <w:rsid w:val="00F62178"/>
    <w:rsid w:val="00F631D6"/>
    <w:rsid w:val="00F6333E"/>
    <w:rsid w:val="00F63D99"/>
    <w:rsid w:val="00F6452E"/>
    <w:rsid w:val="00F66322"/>
    <w:rsid w:val="00F67401"/>
    <w:rsid w:val="00F677BE"/>
    <w:rsid w:val="00F739C2"/>
    <w:rsid w:val="00F76B74"/>
    <w:rsid w:val="00F773CE"/>
    <w:rsid w:val="00F77C8B"/>
    <w:rsid w:val="00F8244F"/>
    <w:rsid w:val="00F8354D"/>
    <w:rsid w:val="00F83A1D"/>
    <w:rsid w:val="00F848E9"/>
    <w:rsid w:val="00F86382"/>
    <w:rsid w:val="00F87186"/>
    <w:rsid w:val="00F9023E"/>
    <w:rsid w:val="00F90347"/>
    <w:rsid w:val="00F9051C"/>
    <w:rsid w:val="00F90789"/>
    <w:rsid w:val="00F9086A"/>
    <w:rsid w:val="00F913A8"/>
    <w:rsid w:val="00F916EA"/>
    <w:rsid w:val="00F91C24"/>
    <w:rsid w:val="00F91D5D"/>
    <w:rsid w:val="00F92CEB"/>
    <w:rsid w:val="00F933FD"/>
    <w:rsid w:val="00F93A11"/>
    <w:rsid w:val="00F963D6"/>
    <w:rsid w:val="00FA14F5"/>
    <w:rsid w:val="00FA17EC"/>
    <w:rsid w:val="00FA3C13"/>
    <w:rsid w:val="00FA4454"/>
    <w:rsid w:val="00FA4979"/>
    <w:rsid w:val="00FA4BC6"/>
    <w:rsid w:val="00FA5499"/>
    <w:rsid w:val="00FA5BA3"/>
    <w:rsid w:val="00FA5DC1"/>
    <w:rsid w:val="00FB0798"/>
    <w:rsid w:val="00FB1288"/>
    <w:rsid w:val="00FB1475"/>
    <w:rsid w:val="00FB1D8C"/>
    <w:rsid w:val="00FB41CE"/>
    <w:rsid w:val="00FB41F1"/>
    <w:rsid w:val="00FB47D7"/>
    <w:rsid w:val="00FB60F8"/>
    <w:rsid w:val="00FB61BF"/>
    <w:rsid w:val="00FB7481"/>
    <w:rsid w:val="00FB7793"/>
    <w:rsid w:val="00FB7DD0"/>
    <w:rsid w:val="00FC13C4"/>
    <w:rsid w:val="00FC1518"/>
    <w:rsid w:val="00FC2B6B"/>
    <w:rsid w:val="00FC3980"/>
    <w:rsid w:val="00FD1763"/>
    <w:rsid w:val="00FD19C5"/>
    <w:rsid w:val="00FD2A14"/>
    <w:rsid w:val="00FD2A31"/>
    <w:rsid w:val="00FD697B"/>
    <w:rsid w:val="00FD6F95"/>
    <w:rsid w:val="00FE01D3"/>
    <w:rsid w:val="00FE0CAE"/>
    <w:rsid w:val="00FE2B28"/>
    <w:rsid w:val="00FE3896"/>
    <w:rsid w:val="00FE4ADD"/>
    <w:rsid w:val="00FE5018"/>
    <w:rsid w:val="00FE55CD"/>
    <w:rsid w:val="00FE57E5"/>
    <w:rsid w:val="00FE592A"/>
    <w:rsid w:val="00FE6754"/>
    <w:rsid w:val="00FE68D1"/>
    <w:rsid w:val="00FE6D96"/>
    <w:rsid w:val="00FF128D"/>
    <w:rsid w:val="00FF12D2"/>
    <w:rsid w:val="00FF18FB"/>
    <w:rsid w:val="00FF2419"/>
    <w:rsid w:val="00FF3DEF"/>
    <w:rsid w:val="00FF4D80"/>
    <w:rsid w:val="00FF617E"/>
    <w:rsid w:val="00FF6BE4"/>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17A1D"/>
  <w15:docId w15:val="{75994F19-EFDD-4D11-9A40-27C1A706F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0AA"/>
    <w:rPr>
      <w:sz w:val="24"/>
    </w:rPr>
  </w:style>
  <w:style w:type="paragraph" w:styleId="Heading1">
    <w:name w:val="heading 1"/>
    <w:next w:val="Normal"/>
    <w:link w:val="Heading1Char"/>
    <w:uiPriority w:val="9"/>
    <w:qFormat/>
    <w:rsid w:val="00531BDF"/>
    <w:pPr>
      <w:suppressAutoHyphens/>
      <w:autoSpaceDE w:val="0"/>
      <w:autoSpaceDN w:val="0"/>
      <w:adjustRightInd w:val="0"/>
      <w:spacing w:after="0" w:line="240" w:lineRule="auto"/>
      <w:textAlignment w:val="center"/>
      <w:outlineLvl w:val="0"/>
    </w:pPr>
    <w:rPr>
      <w:rFonts w:ascii="Arial" w:hAnsi="Arial" w:cs="Arial"/>
      <w:b/>
      <w:noProof/>
      <w:color w:val="005EB8" w:themeColor="accent1"/>
      <w:sz w:val="36"/>
      <w:szCs w:val="32"/>
    </w:rPr>
  </w:style>
  <w:style w:type="paragraph" w:styleId="Heading2">
    <w:name w:val="heading 2"/>
    <w:next w:val="Normal"/>
    <w:link w:val="Heading2Char"/>
    <w:uiPriority w:val="9"/>
    <w:unhideWhenUsed/>
    <w:qFormat/>
    <w:rsid w:val="006F1690"/>
    <w:pPr>
      <w:spacing w:before="240"/>
      <w:outlineLvl w:val="1"/>
    </w:pPr>
    <w:rPr>
      <w:b/>
      <w:sz w:val="24"/>
    </w:rPr>
  </w:style>
  <w:style w:type="paragraph" w:styleId="Heading3">
    <w:name w:val="heading 3"/>
    <w:basedOn w:val="Normal"/>
    <w:next w:val="Normal"/>
    <w:link w:val="Heading3Char"/>
    <w:uiPriority w:val="9"/>
    <w:unhideWhenUsed/>
    <w:rsid w:val="005803CA"/>
    <w:pPr>
      <w:spacing w:before="24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23C68"/>
    <w:pPr>
      <w:tabs>
        <w:tab w:val="center" w:pos="4513"/>
        <w:tab w:val="right" w:pos="9026"/>
      </w:tabs>
      <w:spacing w:after="120"/>
      <w:ind w:left="170"/>
    </w:pPr>
    <w:rPr>
      <w:b/>
      <w:color w:val="FFFFFF" w:themeColor="background1"/>
    </w:rPr>
  </w:style>
  <w:style w:type="character" w:customStyle="1" w:styleId="HeaderChar">
    <w:name w:val="Header Char"/>
    <w:basedOn w:val="DefaultParagraphFont"/>
    <w:link w:val="Header"/>
    <w:rsid w:val="00B23C68"/>
    <w:rPr>
      <w:b/>
      <w:color w:val="FFFFFF" w:themeColor="background1"/>
      <w:sz w:val="24"/>
    </w:rPr>
  </w:style>
  <w:style w:type="paragraph" w:styleId="Footer">
    <w:name w:val="footer"/>
    <w:basedOn w:val="Normal"/>
    <w:link w:val="FooterChar"/>
    <w:uiPriority w:val="99"/>
    <w:unhideWhenUsed/>
    <w:qFormat/>
    <w:rsid w:val="00044DDF"/>
    <w:pPr>
      <w:tabs>
        <w:tab w:val="center" w:pos="4513"/>
        <w:tab w:val="right" w:pos="9026"/>
      </w:tabs>
    </w:pPr>
  </w:style>
  <w:style w:type="character" w:customStyle="1" w:styleId="FooterChar">
    <w:name w:val="Footer Char"/>
    <w:basedOn w:val="DefaultParagraphFont"/>
    <w:link w:val="Footer"/>
    <w:uiPriority w:val="99"/>
    <w:rsid w:val="00044DDF"/>
    <w:rPr>
      <w:sz w:val="28"/>
    </w:rPr>
  </w:style>
  <w:style w:type="table" w:styleId="TableGrid">
    <w:name w:val="Table Grid"/>
    <w:basedOn w:val="TableNormal"/>
    <w:uiPriority w:val="59"/>
    <w:rsid w:val="00B11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actinformation">
    <w:name w:val="Contact information"/>
    <w:basedOn w:val="DefaultParagraphFont"/>
    <w:uiPriority w:val="1"/>
    <w:qFormat/>
    <w:rsid w:val="002B5CAA"/>
    <w:rPr>
      <w:rFonts w:asciiTheme="minorHAnsi" w:hAnsiTheme="minorHAnsi"/>
      <w:sz w:val="23"/>
    </w:rPr>
  </w:style>
  <w:style w:type="character" w:customStyle="1" w:styleId="Heading1Char">
    <w:name w:val="Heading 1 Char"/>
    <w:basedOn w:val="DefaultParagraphFont"/>
    <w:link w:val="Heading1"/>
    <w:uiPriority w:val="9"/>
    <w:rsid w:val="00531BDF"/>
    <w:rPr>
      <w:rFonts w:ascii="Arial" w:hAnsi="Arial" w:cs="Arial"/>
      <w:b/>
      <w:noProof/>
      <w:color w:val="005EB8" w:themeColor="accent1"/>
      <w:sz w:val="36"/>
      <w:szCs w:val="32"/>
    </w:rPr>
  </w:style>
  <w:style w:type="paragraph" w:styleId="ListParagraph">
    <w:name w:val="List Paragraph"/>
    <w:basedOn w:val="Normal"/>
    <w:uiPriority w:val="34"/>
    <w:qFormat/>
    <w:rsid w:val="005803CA"/>
    <w:pPr>
      <w:numPr>
        <w:numId w:val="3"/>
      </w:numPr>
      <w:spacing w:after="120"/>
    </w:pPr>
  </w:style>
  <w:style w:type="character" w:customStyle="1" w:styleId="Heading2Char">
    <w:name w:val="Heading 2 Char"/>
    <w:basedOn w:val="DefaultParagraphFont"/>
    <w:link w:val="Heading2"/>
    <w:uiPriority w:val="9"/>
    <w:rsid w:val="006F1690"/>
    <w:rPr>
      <w:b/>
      <w:sz w:val="24"/>
    </w:rPr>
  </w:style>
  <w:style w:type="paragraph" w:styleId="BalloonText">
    <w:name w:val="Balloon Text"/>
    <w:basedOn w:val="Normal"/>
    <w:link w:val="BalloonTextChar"/>
    <w:uiPriority w:val="99"/>
    <w:semiHidden/>
    <w:unhideWhenUsed/>
    <w:rsid w:val="00EA61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135"/>
    <w:rPr>
      <w:rFonts w:ascii="Segoe UI" w:hAnsi="Segoe UI" w:cs="Segoe UI"/>
      <w:sz w:val="18"/>
      <w:szCs w:val="18"/>
    </w:rPr>
  </w:style>
  <w:style w:type="paragraph" w:customStyle="1" w:styleId="Embargoed">
    <w:name w:val="Embargoed"/>
    <w:basedOn w:val="Normal"/>
    <w:qFormat/>
    <w:rsid w:val="007247DF"/>
    <w:rPr>
      <w:b/>
    </w:rPr>
  </w:style>
  <w:style w:type="character" w:customStyle="1" w:styleId="Heading3Char">
    <w:name w:val="Heading 3 Char"/>
    <w:basedOn w:val="DefaultParagraphFont"/>
    <w:link w:val="Heading3"/>
    <w:uiPriority w:val="9"/>
    <w:rsid w:val="005803CA"/>
    <w:rPr>
      <w:b/>
      <w:sz w:val="24"/>
    </w:rPr>
  </w:style>
  <w:style w:type="paragraph" w:customStyle="1" w:styleId="Headline">
    <w:name w:val="Headline"/>
    <w:basedOn w:val="Normal"/>
    <w:qFormat/>
    <w:rsid w:val="007247DF"/>
    <w:pPr>
      <w:spacing w:after="360"/>
    </w:pPr>
    <w:rPr>
      <w:b/>
      <w:sz w:val="40"/>
      <w:szCs w:val="40"/>
    </w:rPr>
  </w:style>
  <w:style w:type="paragraph" w:customStyle="1" w:styleId="Notestoeditors">
    <w:name w:val="Notes to editors"/>
    <w:basedOn w:val="Heading3"/>
    <w:qFormat/>
    <w:rsid w:val="007247DF"/>
  </w:style>
  <w:style w:type="paragraph" w:customStyle="1" w:styleId="Style1">
    <w:name w:val="Style1"/>
    <w:basedOn w:val="Notestoeditors"/>
    <w:qFormat/>
    <w:rsid w:val="007247DF"/>
    <w:pPr>
      <w:spacing w:after="240"/>
    </w:pPr>
  </w:style>
  <w:style w:type="paragraph" w:customStyle="1" w:styleId="Formoreinformation">
    <w:name w:val="For more information"/>
    <w:qFormat/>
    <w:rsid w:val="00090685"/>
    <w:pPr>
      <w:spacing w:before="240" w:after="120" w:line="240" w:lineRule="auto"/>
    </w:pPr>
    <w:rPr>
      <w:b/>
      <w:sz w:val="24"/>
    </w:rPr>
  </w:style>
  <w:style w:type="paragraph" w:customStyle="1" w:styleId="Reportsubtitle">
    <w:name w:val="Report subtitle"/>
    <w:qFormat/>
    <w:rsid w:val="00B23C68"/>
    <w:pPr>
      <w:spacing w:before="240" w:after="0" w:line="240" w:lineRule="auto"/>
      <w:ind w:right="2552"/>
      <w:contextualSpacing/>
    </w:pPr>
    <w:rPr>
      <w:color w:val="003B5C"/>
      <w:sz w:val="44"/>
      <w:szCs w:val="48"/>
    </w:rPr>
  </w:style>
  <w:style w:type="paragraph" w:customStyle="1" w:styleId="Textanchor">
    <w:name w:val="Text anchor"/>
    <w:basedOn w:val="Reportsubtitle"/>
    <w:qFormat/>
    <w:rsid w:val="00531BDF"/>
    <w:pPr>
      <w:spacing w:before="0"/>
    </w:pPr>
    <w:rPr>
      <w:sz w:val="2"/>
    </w:rPr>
  </w:style>
  <w:style w:type="paragraph" w:customStyle="1" w:styleId="ReportTitle">
    <w:name w:val="Report Title"/>
    <w:qFormat/>
    <w:rsid w:val="00B23C68"/>
    <w:pPr>
      <w:spacing w:after="0" w:line="240" w:lineRule="auto"/>
      <w:ind w:right="2552"/>
      <w:contextualSpacing/>
    </w:pPr>
    <w:rPr>
      <w:sz w:val="88"/>
      <w:szCs w:val="88"/>
    </w:rPr>
  </w:style>
  <w:style w:type="paragraph" w:customStyle="1" w:styleId="Reportdetails">
    <w:name w:val="Report details"/>
    <w:basedOn w:val="Normal"/>
    <w:qFormat/>
    <w:rsid w:val="00E93DF9"/>
    <w:pPr>
      <w:contextualSpacing/>
    </w:pPr>
    <w:rPr>
      <w:b/>
      <w:szCs w:val="24"/>
    </w:rPr>
  </w:style>
  <w:style w:type="character" w:styleId="Hyperlink">
    <w:name w:val="Hyperlink"/>
    <w:basedOn w:val="DefaultParagraphFont"/>
    <w:uiPriority w:val="99"/>
    <w:unhideWhenUsed/>
    <w:rsid w:val="00B23C68"/>
    <w:rPr>
      <w:color w:val="000000" w:themeColor="hyperlink"/>
      <w:u w:val="single"/>
    </w:rPr>
  </w:style>
  <w:style w:type="character" w:customStyle="1" w:styleId="UnresolvedMention1">
    <w:name w:val="Unresolved Mention1"/>
    <w:basedOn w:val="DefaultParagraphFont"/>
    <w:uiPriority w:val="99"/>
    <w:semiHidden/>
    <w:unhideWhenUsed/>
    <w:rsid w:val="00B23C68"/>
    <w:rPr>
      <w:color w:val="605E5C"/>
      <w:shd w:val="clear" w:color="auto" w:fill="E1DFDD"/>
    </w:rPr>
  </w:style>
  <w:style w:type="paragraph" w:customStyle="1" w:styleId="ReceivedTitle">
    <w:name w:val="Received: Title"/>
    <w:basedOn w:val="Normal"/>
    <w:qFormat/>
    <w:rsid w:val="005803CA"/>
    <w:pPr>
      <w:spacing w:before="40"/>
    </w:pPr>
  </w:style>
  <w:style w:type="paragraph" w:customStyle="1" w:styleId="Subheading1">
    <w:name w:val="Subheading 1"/>
    <w:basedOn w:val="Heading3"/>
    <w:qFormat/>
    <w:rsid w:val="00933754"/>
    <w:pPr>
      <w:keepNext/>
      <w:spacing w:after="0" w:line="240" w:lineRule="auto"/>
    </w:pPr>
  </w:style>
  <w:style w:type="paragraph" w:customStyle="1" w:styleId="BasicParagraph">
    <w:name w:val="[Basic Paragraph]"/>
    <w:basedOn w:val="Normal"/>
    <w:uiPriority w:val="99"/>
    <w:rsid w:val="005803CA"/>
    <w:pPr>
      <w:autoSpaceDE w:val="0"/>
      <w:autoSpaceDN w:val="0"/>
      <w:adjustRightInd w:val="0"/>
      <w:spacing w:line="288" w:lineRule="auto"/>
      <w:textAlignment w:val="center"/>
    </w:pPr>
    <w:rPr>
      <w:rFonts w:ascii="Minion Pro" w:hAnsi="Minion Pro" w:cs="Minion Pro"/>
      <w:color w:val="000000"/>
      <w:szCs w:val="24"/>
    </w:rPr>
  </w:style>
  <w:style w:type="paragraph" w:customStyle="1" w:styleId="Listwithletters">
    <w:name w:val="List with letters"/>
    <w:basedOn w:val="BasicParagraph"/>
    <w:next w:val="Normal"/>
    <w:qFormat/>
    <w:rsid w:val="005803CA"/>
    <w:pPr>
      <w:numPr>
        <w:numId w:val="1"/>
      </w:numPr>
      <w:suppressAutoHyphens/>
      <w:spacing w:after="737"/>
    </w:pPr>
    <w:rPr>
      <w:rFonts w:ascii="Arial" w:hAnsi="Arial" w:cs="Arial"/>
    </w:rPr>
  </w:style>
  <w:style w:type="paragraph" w:customStyle="1" w:styleId="Outlinenumberedlist">
    <w:name w:val="Outline numbered list"/>
    <w:basedOn w:val="Normal"/>
    <w:qFormat/>
    <w:rsid w:val="002B1300"/>
    <w:pPr>
      <w:numPr>
        <w:numId w:val="2"/>
      </w:numPr>
    </w:pPr>
  </w:style>
  <w:style w:type="paragraph" w:styleId="TOC1">
    <w:name w:val="toc 1"/>
    <w:basedOn w:val="Normal"/>
    <w:next w:val="Normal"/>
    <w:autoRedefine/>
    <w:uiPriority w:val="39"/>
    <w:unhideWhenUsed/>
    <w:qFormat/>
    <w:rsid w:val="00F556EC"/>
    <w:pPr>
      <w:tabs>
        <w:tab w:val="right" w:leader="dot" w:pos="10456"/>
      </w:tabs>
      <w:spacing w:before="60" w:after="60" w:line="240" w:lineRule="auto"/>
    </w:pPr>
  </w:style>
  <w:style w:type="paragraph" w:customStyle="1" w:styleId="Contents">
    <w:name w:val="Contents"/>
    <w:qFormat/>
    <w:rsid w:val="00D114E6"/>
    <w:rPr>
      <w:rFonts w:ascii="Arial" w:hAnsi="Arial" w:cs="Arial"/>
      <w:b/>
      <w:noProof/>
      <w:color w:val="005EB8" w:themeColor="accent1"/>
      <w:sz w:val="36"/>
      <w:szCs w:val="32"/>
    </w:rPr>
  </w:style>
  <w:style w:type="paragraph" w:styleId="TOCHeading">
    <w:name w:val="TOC Heading"/>
    <w:basedOn w:val="Heading1"/>
    <w:next w:val="Normal"/>
    <w:uiPriority w:val="39"/>
    <w:semiHidden/>
    <w:unhideWhenUsed/>
    <w:qFormat/>
    <w:rsid w:val="00A06339"/>
    <w:pPr>
      <w:keepNext/>
      <w:keepLines/>
      <w:suppressAutoHyphens w:val="0"/>
      <w:autoSpaceDE/>
      <w:autoSpaceDN/>
      <w:adjustRightInd/>
      <w:spacing w:before="480" w:line="276" w:lineRule="auto"/>
      <w:textAlignment w:val="auto"/>
      <w:outlineLvl w:val="9"/>
    </w:pPr>
    <w:rPr>
      <w:rFonts w:asciiTheme="majorHAnsi" w:eastAsiaTheme="majorEastAsia" w:hAnsiTheme="majorHAnsi" w:cstheme="majorBidi"/>
      <w:bCs/>
      <w:noProof w:val="0"/>
      <w:color w:val="004689" w:themeColor="accent1" w:themeShade="BF"/>
      <w:sz w:val="28"/>
      <w:szCs w:val="28"/>
      <w:lang w:val="en-US" w:eastAsia="ja-JP"/>
    </w:rPr>
  </w:style>
  <w:style w:type="paragraph" w:styleId="TOC2">
    <w:name w:val="toc 2"/>
    <w:basedOn w:val="Normal"/>
    <w:next w:val="Normal"/>
    <w:autoRedefine/>
    <w:uiPriority w:val="39"/>
    <w:unhideWhenUsed/>
    <w:qFormat/>
    <w:rsid w:val="00A06339"/>
    <w:pPr>
      <w:tabs>
        <w:tab w:val="left" w:pos="1898"/>
        <w:tab w:val="right" w:leader="dot" w:pos="10456"/>
      </w:tabs>
      <w:spacing w:after="100"/>
    </w:pPr>
    <w:rPr>
      <w:noProof/>
    </w:rPr>
  </w:style>
  <w:style w:type="paragraph" w:styleId="TOC3">
    <w:name w:val="toc 3"/>
    <w:basedOn w:val="Normal"/>
    <w:next w:val="Normal"/>
    <w:autoRedefine/>
    <w:uiPriority w:val="39"/>
    <w:unhideWhenUsed/>
    <w:qFormat/>
    <w:rsid w:val="0036675B"/>
    <w:pPr>
      <w:tabs>
        <w:tab w:val="right" w:leader="dot" w:pos="10456"/>
      </w:tabs>
      <w:spacing w:after="0" w:line="240" w:lineRule="auto"/>
      <w:ind w:left="475"/>
    </w:pPr>
  </w:style>
  <w:style w:type="table" w:styleId="MediumGrid3-Accent4">
    <w:name w:val="Medium Grid 3 Accent 4"/>
    <w:basedOn w:val="TableNormal"/>
    <w:uiPriority w:val="69"/>
    <w:rsid w:val="00F76B74"/>
    <w:pPr>
      <w:spacing w:after="0" w:line="240" w:lineRule="auto"/>
    </w:pPr>
    <w:rPr>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C5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328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328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328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328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8AD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8AD3" w:themeFill="accent4" w:themeFillTint="7F"/>
      </w:tcPr>
    </w:tblStylePr>
  </w:style>
  <w:style w:type="character" w:customStyle="1" w:styleId="tgc">
    <w:name w:val="_tgc"/>
    <w:basedOn w:val="DefaultParagraphFont"/>
    <w:rsid w:val="00F76B74"/>
  </w:style>
  <w:style w:type="paragraph" w:customStyle="1" w:styleId="Subheading2">
    <w:name w:val="Subheading 2"/>
    <w:basedOn w:val="Subheading1"/>
    <w:qFormat/>
    <w:rsid w:val="00C35684"/>
    <w:pPr>
      <w:ind w:left="576"/>
    </w:pPr>
  </w:style>
  <w:style w:type="paragraph" w:customStyle="1" w:styleId="Subheading3">
    <w:name w:val="Subheading 3"/>
    <w:basedOn w:val="Subheading2"/>
    <w:qFormat/>
    <w:rsid w:val="00C35684"/>
    <w:pPr>
      <w:ind w:left="1152"/>
    </w:pPr>
  </w:style>
  <w:style w:type="character" w:styleId="Strong">
    <w:name w:val="Strong"/>
    <w:basedOn w:val="DefaultParagraphFont"/>
    <w:uiPriority w:val="22"/>
    <w:qFormat/>
    <w:rsid w:val="00DE2398"/>
    <w:rPr>
      <w:b/>
      <w:bCs/>
    </w:rPr>
  </w:style>
  <w:style w:type="paragraph" w:styleId="NormalWeb">
    <w:name w:val="Normal (Web)"/>
    <w:basedOn w:val="Normal"/>
    <w:uiPriority w:val="99"/>
    <w:unhideWhenUsed/>
    <w:rsid w:val="00DE2398"/>
    <w:pPr>
      <w:spacing w:before="100" w:beforeAutospacing="1" w:after="100" w:afterAutospacing="1"/>
    </w:pPr>
    <w:rPr>
      <w:rFonts w:ascii="Times New Roman" w:eastAsia="Times New Roman" w:hAnsi="Times New Roman" w:cs="Times New Roman"/>
      <w:szCs w:val="24"/>
      <w:lang w:eastAsia="en-GB"/>
    </w:rPr>
  </w:style>
  <w:style w:type="character" w:customStyle="1" w:styleId="hvr">
    <w:name w:val="hvr"/>
    <w:basedOn w:val="DefaultParagraphFont"/>
    <w:rsid w:val="00DE2398"/>
  </w:style>
  <w:style w:type="paragraph" w:styleId="NoSpacing">
    <w:name w:val="No Spacing"/>
    <w:uiPriority w:val="1"/>
    <w:qFormat/>
    <w:rsid w:val="00C26BBF"/>
    <w:pPr>
      <w:spacing w:after="0" w:line="240" w:lineRule="auto"/>
      <w:ind w:left="709"/>
    </w:pPr>
    <w:rPr>
      <w:rFonts w:ascii="Arial" w:eastAsia="Calibri" w:hAnsi="Arial" w:cs="Arial"/>
      <w:sz w:val="24"/>
      <w:lang w:eastAsia="en-US"/>
    </w:rPr>
  </w:style>
  <w:style w:type="table" w:customStyle="1" w:styleId="TableGrid1">
    <w:name w:val="Table Grid1"/>
    <w:basedOn w:val="TableNormal"/>
    <w:next w:val="TableGrid"/>
    <w:uiPriority w:val="59"/>
    <w:rsid w:val="00613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96356"/>
    <w:rPr>
      <w:sz w:val="16"/>
      <w:szCs w:val="16"/>
    </w:rPr>
  </w:style>
  <w:style w:type="paragraph" w:styleId="CommentText">
    <w:name w:val="annotation text"/>
    <w:basedOn w:val="Normal"/>
    <w:link w:val="CommentTextChar"/>
    <w:uiPriority w:val="99"/>
    <w:unhideWhenUsed/>
    <w:rsid w:val="00896356"/>
    <w:pPr>
      <w:spacing w:line="240" w:lineRule="auto"/>
    </w:pPr>
    <w:rPr>
      <w:sz w:val="20"/>
      <w:szCs w:val="20"/>
    </w:rPr>
  </w:style>
  <w:style w:type="character" w:customStyle="1" w:styleId="CommentTextChar">
    <w:name w:val="Comment Text Char"/>
    <w:basedOn w:val="DefaultParagraphFont"/>
    <w:link w:val="CommentText"/>
    <w:uiPriority w:val="99"/>
    <w:rsid w:val="00896356"/>
    <w:rPr>
      <w:sz w:val="20"/>
      <w:szCs w:val="20"/>
    </w:rPr>
  </w:style>
  <w:style w:type="paragraph" w:styleId="CommentSubject">
    <w:name w:val="annotation subject"/>
    <w:basedOn w:val="CommentText"/>
    <w:next w:val="CommentText"/>
    <w:link w:val="CommentSubjectChar"/>
    <w:uiPriority w:val="99"/>
    <w:semiHidden/>
    <w:unhideWhenUsed/>
    <w:rsid w:val="00896356"/>
    <w:rPr>
      <w:b/>
      <w:bCs/>
    </w:rPr>
  </w:style>
  <w:style w:type="character" w:customStyle="1" w:styleId="CommentSubjectChar">
    <w:name w:val="Comment Subject Char"/>
    <w:basedOn w:val="CommentTextChar"/>
    <w:link w:val="CommentSubject"/>
    <w:uiPriority w:val="99"/>
    <w:semiHidden/>
    <w:rsid w:val="00896356"/>
    <w:rPr>
      <w:b/>
      <w:bCs/>
      <w:sz w:val="20"/>
      <w:szCs w:val="20"/>
    </w:rPr>
  </w:style>
  <w:style w:type="paragraph" w:customStyle="1" w:styleId="Tableheading1">
    <w:name w:val="Table heading 1"/>
    <w:basedOn w:val="Normal"/>
    <w:qFormat/>
    <w:rsid w:val="007A4557"/>
    <w:pPr>
      <w:snapToGrid w:val="0"/>
      <w:spacing w:after="60" w:line="240" w:lineRule="auto"/>
    </w:pPr>
    <w:rPr>
      <w:b/>
    </w:rPr>
  </w:style>
  <w:style w:type="table" w:customStyle="1" w:styleId="TableGrid2">
    <w:name w:val="Table Grid2"/>
    <w:basedOn w:val="TableNormal"/>
    <w:next w:val="TableGrid"/>
    <w:uiPriority w:val="59"/>
    <w:rsid w:val="00C40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0297C"/>
    <w:pPr>
      <w:spacing w:after="0" w:line="240" w:lineRule="auto"/>
    </w:pPr>
    <w:rPr>
      <w:sz w:val="24"/>
    </w:rPr>
  </w:style>
  <w:style w:type="paragraph" w:styleId="ListBullet">
    <w:name w:val="List Bullet"/>
    <w:basedOn w:val="Normal"/>
    <w:uiPriority w:val="1"/>
    <w:unhideWhenUsed/>
    <w:rsid w:val="00AF268B"/>
    <w:pPr>
      <w:numPr>
        <w:numId w:val="8"/>
      </w:numPr>
      <w:spacing w:before="120" w:after="0" w:line="276" w:lineRule="auto"/>
      <w:ind w:left="432" w:right="72"/>
      <w:contextualSpacing/>
    </w:pPr>
    <w:rPr>
      <w:sz w:val="22"/>
      <w:lang w:val="en-US" w:eastAsia="ja-JP"/>
    </w:rPr>
  </w:style>
  <w:style w:type="character" w:styleId="UnresolvedMention">
    <w:name w:val="Unresolved Mention"/>
    <w:basedOn w:val="DefaultParagraphFont"/>
    <w:uiPriority w:val="99"/>
    <w:semiHidden/>
    <w:unhideWhenUsed/>
    <w:rsid w:val="00CF1332"/>
    <w:rPr>
      <w:color w:val="605E5C"/>
      <w:shd w:val="clear" w:color="auto" w:fill="E1DFDD"/>
    </w:rPr>
  </w:style>
  <w:style w:type="paragraph" w:styleId="BlockText">
    <w:name w:val="Block Text"/>
    <w:basedOn w:val="Normal"/>
    <w:unhideWhenUsed/>
    <w:rsid w:val="00442A01"/>
    <w:pPr>
      <w:spacing w:after="0" w:line="240" w:lineRule="auto"/>
      <w:ind w:left="-426" w:right="-149"/>
      <w:jc w:val="both"/>
    </w:pPr>
    <w:rPr>
      <w:rFonts w:ascii="Tahoma" w:eastAsia="Times New Roman" w:hAnsi="Tahoma" w:cs="Times New Roman"/>
      <w:bCs/>
      <w:sz w:val="22"/>
      <w:szCs w:val="20"/>
      <w:lang w:eastAsia="en-US"/>
    </w:rPr>
  </w:style>
  <w:style w:type="table" w:customStyle="1" w:styleId="GridTable4-Accent11">
    <w:name w:val="Grid Table 4 - Accent 11"/>
    <w:basedOn w:val="TableNormal"/>
    <w:next w:val="GridTable4-Accent1"/>
    <w:uiPriority w:val="49"/>
    <w:rsid w:val="006B6D97"/>
    <w:pPr>
      <w:spacing w:after="0" w:line="240" w:lineRule="auto"/>
    </w:pPr>
    <w:rPr>
      <w:rFonts w:eastAsia="Calibri"/>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4-Accent1">
    <w:name w:val="Grid Table 4 Accent 1"/>
    <w:basedOn w:val="TableNormal"/>
    <w:uiPriority w:val="49"/>
    <w:rsid w:val="006B6D97"/>
    <w:pPr>
      <w:spacing w:after="0" w:line="240" w:lineRule="auto"/>
    </w:pPr>
    <w:tblPr>
      <w:tblStyleRowBandSize w:val="1"/>
      <w:tblStyleColBandSize w:val="1"/>
      <w:tblBorders>
        <w:top w:val="single" w:sz="4" w:space="0" w:color="3B9FFF" w:themeColor="accent1" w:themeTint="99"/>
        <w:left w:val="single" w:sz="4" w:space="0" w:color="3B9FFF" w:themeColor="accent1" w:themeTint="99"/>
        <w:bottom w:val="single" w:sz="4" w:space="0" w:color="3B9FFF" w:themeColor="accent1" w:themeTint="99"/>
        <w:right w:val="single" w:sz="4" w:space="0" w:color="3B9FFF" w:themeColor="accent1" w:themeTint="99"/>
        <w:insideH w:val="single" w:sz="4" w:space="0" w:color="3B9FFF" w:themeColor="accent1" w:themeTint="99"/>
        <w:insideV w:val="single" w:sz="4" w:space="0" w:color="3B9FFF" w:themeColor="accent1" w:themeTint="99"/>
      </w:tblBorders>
    </w:tblPr>
    <w:tblStylePr w:type="firstRow">
      <w:rPr>
        <w:b/>
        <w:bCs/>
        <w:color w:val="FFFFFF" w:themeColor="background1"/>
      </w:rPr>
      <w:tblPr/>
      <w:tcPr>
        <w:tcBorders>
          <w:top w:val="single" w:sz="4" w:space="0" w:color="005EB8" w:themeColor="accent1"/>
          <w:left w:val="single" w:sz="4" w:space="0" w:color="005EB8" w:themeColor="accent1"/>
          <w:bottom w:val="single" w:sz="4" w:space="0" w:color="005EB8" w:themeColor="accent1"/>
          <w:right w:val="single" w:sz="4" w:space="0" w:color="005EB8" w:themeColor="accent1"/>
          <w:insideH w:val="nil"/>
          <w:insideV w:val="nil"/>
        </w:tcBorders>
        <w:shd w:val="clear" w:color="auto" w:fill="005EB8" w:themeFill="accent1"/>
      </w:tcPr>
    </w:tblStylePr>
    <w:tblStylePr w:type="lastRow">
      <w:rPr>
        <w:b/>
        <w:bCs/>
      </w:rPr>
      <w:tblPr/>
      <w:tcPr>
        <w:tcBorders>
          <w:top w:val="double" w:sz="4" w:space="0" w:color="005EB8" w:themeColor="accent1"/>
        </w:tcBorders>
      </w:tcPr>
    </w:tblStylePr>
    <w:tblStylePr w:type="firstCol">
      <w:rPr>
        <w:b/>
        <w:bCs/>
      </w:rPr>
    </w:tblStylePr>
    <w:tblStylePr w:type="lastCol">
      <w:rPr>
        <w:b/>
        <w:bCs/>
      </w:rPr>
    </w:tblStylePr>
    <w:tblStylePr w:type="band1Vert">
      <w:tblPr/>
      <w:tcPr>
        <w:shd w:val="clear" w:color="auto" w:fill="BDDEFF" w:themeFill="accent1" w:themeFillTint="33"/>
      </w:tcPr>
    </w:tblStylePr>
    <w:tblStylePr w:type="band1Horz">
      <w:tblPr/>
      <w:tcPr>
        <w:shd w:val="clear" w:color="auto" w:fill="BDDEFF" w:themeFill="accent1" w:themeFillTint="33"/>
      </w:tcPr>
    </w:tblStylePr>
  </w:style>
  <w:style w:type="table" w:customStyle="1" w:styleId="GridTable4-Accent111">
    <w:name w:val="Grid Table 4 - Accent 111"/>
    <w:basedOn w:val="TableNormal"/>
    <w:next w:val="GridTable4-Accent1"/>
    <w:uiPriority w:val="49"/>
    <w:rsid w:val="006B6D97"/>
    <w:pPr>
      <w:spacing w:after="0" w:line="240" w:lineRule="auto"/>
    </w:pPr>
    <w:rPr>
      <w:rFonts w:eastAsia="Calibri"/>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FollowedHyperlink">
    <w:name w:val="FollowedHyperlink"/>
    <w:basedOn w:val="DefaultParagraphFont"/>
    <w:uiPriority w:val="99"/>
    <w:semiHidden/>
    <w:unhideWhenUsed/>
    <w:rsid w:val="0006767B"/>
    <w:rPr>
      <w:color w:val="000000" w:themeColor="followedHyperlink"/>
      <w:u w:val="single"/>
    </w:rPr>
  </w:style>
  <w:style w:type="table" w:customStyle="1" w:styleId="GridTable4-Accent112">
    <w:name w:val="Grid Table 4 - Accent 112"/>
    <w:basedOn w:val="TableNormal"/>
    <w:next w:val="GridTable4-Accent1"/>
    <w:uiPriority w:val="49"/>
    <w:rsid w:val="00B63892"/>
    <w:pPr>
      <w:spacing w:after="0" w:line="240" w:lineRule="auto"/>
    </w:pPr>
    <w:rPr>
      <w:rFonts w:eastAsia="Calibri"/>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Default">
    <w:name w:val="Default"/>
    <w:rsid w:val="00B63892"/>
    <w:pPr>
      <w:autoSpaceDE w:val="0"/>
      <w:autoSpaceDN w:val="0"/>
      <w:adjustRightInd w:val="0"/>
      <w:spacing w:after="0" w:line="240" w:lineRule="auto"/>
    </w:pPr>
    <w:rPr>
      <w:rFonts w:ascii="Arial" w:eastAsiaTheme="minorHAnsi" w:hAnsi="Arial" w:cs="Arial"/>
      <w:color w:val="000000"/>
      <w:sz w:val="24"/>
      <w:szCs w:val="24"/>
      <w:lang w:eastAsia="en-US"/>
      <w14:ligatures w14:val="standardContextual"/>
    </w:rPr>
  </w:style>
  <w:style w:type="table" w:customStyle="1" w:styleId="TableGrid3">
    <w:name w:val="Table Grid3"/>
    <w:basedOn w:val="TableNormal"/>
    <w:next w:val="TableGrid"/>
    <w:uiPriority w:val="59"/>
    <w:rsid w:val="00DE6208"/>
    <w:pPr>
      <w:spacing w:after="0" w:line="240" w:lineRule="auto"/>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E6208"/>
    <w:pPr>
      <w:spacing w:after="0" w:line="240" w:lineRule="auto"/>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E6208"/>
    <w:pPr>
      <w:spacing w:after="0" w:line="240" w:lineRule="auto"/>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E6208"/>
    <w:pPr>
      <w:spacing w:after="0" w:line="240" w:lineRule="auto"/>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37941">
      <w:bodyDiv w:val="1"/>
      <w:marLeft w:val="0"/>
      <w:marRight w:val="0"/>
      <w:marTop w:val="0"/>
      <w:marBottom w:val="0"/>
      <w:divBdr>
        <w:top w:val="none" w:sz="0" w:space="0" w:color="auto"/>
        <w:left w:val="none" w:sz="0" w:space="0" w:color="auto"/>
        <w:bottom w:val="none" w:sz="0" w:space="0" w:color="auto"/>
        <w:right w:val="none" w:sz="0" w:space="0" w:color="auto"/>
      </w:divBdr>
      <w:divsChild>
        <w:div w:id="187375908">
          <w:marLeft w:val="547"/>
          <w:marRight w:val="0"/>
          <w:marTop w:val="0"/>
          <w:marBottom w:val="0"/>
          <w:divBdr>
            <w:top w:val="none" w:sz="0" w:space="0" w:color="auto"/>
            <w:left w:val="none" w:sz="0" w:space="0" w:color="auto"/>
            <w:bottom w:val="none" w:sz="0" w:space="0" w:color="auto"/>
            <w:right w:val="none" w:sz="0" w:space="0" w:color="auto"/>
          </w:divBdr>
        </w:div>
      </w:divsChild>
    </w:div>
    <w:div w:id="94523693">
      <w:bodyDiv w:val="1"/>
      <w:marLeft w:val="0"/>
      <w:marRight w:val="0"/>
      <w:marTop w:val="0"/>
      <w:marBottom w:val="0"/>
      <w:divBdr>
        <w:top w:val="none" w:sz="0" w:space="0" w:color="auto"/>
        <w:left w:val="none" w:sz="0" w:space="0" w:color="auto"/>
        <w:bottom w:val="none" w:sz="0" w:space="0" w:color="auto"/>
        <w:right w:val="none" w:sz="0" w:space="0" w:color="auto"/>
      </w:divBdr>
    </w:div>
    <w:div w:id="138692582">
      <w:bodyDiv w:val="1"/>
      <w:marLeft w:val="0"/>
      <w:marRight w:val="0"/>
      <w:marTop w:val="0"/>
      <w:marBottom w:val="0"/>
      <w:divBdr>
        <w:top w:val="none" w:sz="0" w:space="0" w:color="auto"/>
        <w:left w:val="none" w:sz="0" w:space="0" w:color="auto"/>
        <w:bottom w:val="none" w:sz="0" w:space="0" w:color="auto"/>
        <w:right w:val="none" w:sz="0" w:space="0" w:color="auto"/>
      </w:divBdr>
      <w:divsChild>
        <w:div w:id="1787694637">
          <w:marLeft w:val="965"/>
          <w:marRight w:val="0"/>
          <w:marTop w:val="0"/>
          <w:marBottom w:val="40"/>
          <w:divBdr>
            <w:top w:val="none" w:sz="0" w:space="0" w:color="auto"/>
            <w:left w:val="none" w:sz="0" w:space="0" w:color="auto"/>
            <w:bottom w:val="none" w:sz="0" w:space="0" w:color="auto"/>
            <w:right w:val="none" w:sz="0" w:space="0" w:color="auto"/>
          </w:divBdr>
        </w:div>
        <w:div w:id="648025360">
          <w:marLeft w:val="965"/>
          <w:marRight w:val="0"/>
          <w:marTop w:val="0"/>
          <w:marBottom w:val="40"/>
          <w:divBdr>
            <w:top w:val="none" w:sz="0" w:space="0" w:color="auto"/>
            <w:left w:val="none" w:sz="0" w:space="0" w:color="auto"/>
            <w:bottom w:val="none" w:sz="0" w:space="0" w:color="auto"/>
            <w:right w:val="none" w:sz="0" w:space="0" w:color="auto"/>
          </w:divBdr>
        </w:div>
        <w:div w:id="677391552">
          <w:marLeft w:val="965"/>
          <w:marRight w:val="0"/>
          <w:marTop w:val="0"/>
          <w:marBottom w:val="40"/>
          <w:divBdr>
            <w:top w:val="none" w:sz="0" w:space="0" w:color="auto"/>
            <w:left w:val="none" w:sz="0" w:space="0" w:color="auto"/>
            <w:bottom w:val="none" w:sz="0" w:space="0" w:color="auto"/>
            <w:right w:val="none" w:sz="0" w:space="0" w:color="auto"/>
          </w:divBdr>
        </w:div>
        <w:div w:id="535389717">
          <w:marLeft w:val="965"/>
          <w:marRight w:val="0"/>
          <w:marTop w:val="0"/>
          <w:marBottom w:val="40"/>
          <w:divBdr>
            <w:top w:val="none" w:sz="0" w:space="0" w:color="auto"/>
            <w:left w:val="none" w:sz="0" w:space="0" w:color="auto"/>
            <w:bottom w:val="none" w:sz="0" w:space="0" w:color="auto"/>
            <w:right w:val="none" w:sz="0" w:space="0" w:color="auto"/>
          </w:divBdr>
        </w:div>
        <w:div w:id="1321427742">
          <w:marLeft w:val="965"/>
          <w:marRight w:val="0"/>
          <w:marTop w:val="0"/>
          <w:marBottom w:val="40"/>
          <w:divBdr>
            <w:top w:val="none" w:sz="0" w:space="0" w:color="auto"/>
            <w:left w:val="none" w:sz="0" w:space="0" w:color="auto"/>
            <w:bottom w:val="none" w:sz="0" w:space="0" w:color="auto"/>
            <w:right w:val="none" w:sz="0" w:space="0" w:color="auto"/>
          </w:divBdr>
        </w:div>
        <w:div w:id="2022661690">
          <w:marLeft w:val="965"/>
          <w:marRight w:val="0"/>
          <w:marTop w:val="0"/>
          <w:marBottom w:val="40"/>
          <w:divBdr>
            <w:top w:val="none" w:sz="0" w:space="0" w:color="auto"/>
            <w:left w:val="none" w:sz="0" w:space="0" w:color="auto"/>
            <w:bottom w:val="none" w:sz="0" w:space="0" w:color="auto"/>
            <w:right w:val="none" w:sz="0" w:space="0" w:color="auto"/>
          </w:divBdr>
        </w:div>
        <w:div w:id="128283466">
          <w:marLeft w:val="965"/>
          <w:marRight w:val="0"/>
          <w:marTop w:val="0"/>
          <w:marBottom w:val="40"/>
          <w:divBdr>
            <w:top w:val="none" w:sz="0" w:space="0" w:color="auto"/>
            <w:left w:val="none" w:sz="0" w:space="0" w:color="auto"/>
            <w:bottom w:val="none" w:sz="0" w:space="0" w:color="auto"/>
            <w:right w:val="none" w:sz="0" w:space="0" w:color="auto"/>
          </w:divBdr>
        </w:div>
        <w:div w:id="1015494894">
          <w:marLeft w:val="965"/>
          <w:marRight w:val="0"/>
          <w:marTop w:val="0"/>
          <w:marBottom w:val="40"/>
          <w:divBdr>
            <w:top w:val="none" w:sz="0" w:space="0" w:color="auto"/>
            <w:left w:val="none" w:sz="0" w:space="0" w:color="auto"/>
            <w:bottom w:val="none" w:sz="0" w:space="0" w:color="auto"/>
            <w:right w:val="none" w:sz="0" w:space="0" w:color="auto"/>
          </w:divBdr>
        </w:div>
      </w:divsChild>
    </w:div>
    <w:div w:id="140856666">
      <w:bodyDiv w:val="1"/>
      <w:marLeft w:val="0"/>
      <w:marRight w:val="0"/>
      <w:marTop w:val="0"/>
      <w:marBottom w:val="0"/>
      <w:divBdr>
        <w:top w:val="none" w:sz="0" w:space="0" w:color="auto"/>
        <w:left w:val="none" w:sz="0" w:space="0" w:color="auto"/>
        <w:bottom w:val="none" w:sz="0" w:space="0" w:color="auto"/>
        <w:right w:val="none" w:sz="0" w:space="0" w:color="auto"/>
      </w:divBdr>
    </w:div>
    <w:div w:id="365983734">
      <w:bodyDiv w:val="1"/>
      <w:marLeft w:val="0"/>
      <w:marRight w:val="0"/>
      <w:marTop w:val="0"/>
      <w:marBottom w:val="0"/>
      <w:divBdr>
        <w:top w:val="none" w:sz="0" w:space="0" w:color="auto"/>
        <w:left w:val="none" w:sz="0" w:space="0" w:color="auto"/>
        <w:bottom w:val="none" w:sz="0" w:space="0" w:color="auto"/>
        <w:right w:val="none" w:sz="0" w:space="0" w:color="auto"/>
      </w:divBdr>
    </w:div>
    <w:div w:id="402685849">
      <w:bodyDiv w:val="1"/>
      <w:marLeft w:val="0"/>
      <w:marRight w:val="0"/>
      <w:marTop w:val="0"/>
      <w:marBottom w:val="0"/>
      <w:divBdr>
        <w:top w:val="none" w:sz="0" w:space="0" w:color="auto"/>
        <w:left w:val="none" w:sz="0" w:space="0" w:color="auto"/>
        <w:bottom w:val="none" w:sz="0" w:space="0" w:color="auto"/>
        <w:right w:val="none" w:sz="0" w:space="0" w:color="auto"/>
      </w:divBdr>
    </w:div>
    <w:div w:id="534512917">
      <w:bodyDiv w:val="1"/>
      <w:marLeft w:val="0"/>
      <w:marRight w:val="0"/>
      <w:marTop w:val="0"/>
      <w:marBottom w:val="0"/>
      <w:divBdr>
        <w:top w:val="none" w:sz="0" w:space="0" w:color="auto"/>
        <w:left w:val="none" w:sz="0" w:space="0" w:color="auto"/>
        <w:bottom w:val="none" w:sz="0" w:space="0" w:color="auto"/>
        <w:right w:val="none" w:sz="0" w:space="0" w:color="auto"/>
      </w:divBdr>
    </w:div>
    <w:div w:id="541752633">
      <w:bodyDiv w:val="1"/>
      <w:marLeft w:val="0"/>
      <w:marRight w:val="0"/>
      <w:marTop w:val="0"/>
      <w:marBottom w:val="0"/>
      <w:divBdr>
        <w:top w:val="none" w:sz="0" w:space="0" w:color="auto"/>
        <w:left w:val="none" w:sz="0" w:space="0" w:color="auto"/>
        <w:bottom w:val="none" w:sz="0" w:space="0" w:color="auto"/>
        <w:right w:val="none" w:sz="0" w:space="0" w:color="auto"/>
      </w:divBdr>
    </w:div>
    <w:div w:id="617957067">
      <w:bodyDiv w:val="1"/>
      <w:marLeft w:val="0"/>
      <w:marRight w:val="0"/>
      <w:marTop w:val="0"/>
      <w:marBottom w:val="0"/>
      <w:divBdr>
        <w:top w:val="none" w:sz="0" w:space="0" w:color="auto"/>
        <w:left w:val="none" w:sz="0" w:space="0" w:color="auto"/>
        <w:bottom w:val="none" w:sz="0" w:space="0" w:color="auto"/>
        <w:right w:val="none" w:sz="0" w:space="0" w:color="auto"/>
      </w:divBdr>
    </w:div>
    <w:div w:id="704991094">
      <w:bodyDiv w:val="1"/>
      <w:marLeft w:val="0"/>
      <w:marRight w:val="0"/>
      <w:marTop w:val="0"/>
      <w:marBottom w:val="0"/>
      <w:divBdr>
        <w:top w:val="none" w:sz="0" w:space="0" w:color="auto"/>
        <w:left w:val="none" w:sz="0" w:space="0" w:color="auto"/>
        <w:bottom w:val="none" w:sz="0" w:space="0" w:color="auto"/>
        <w:right w:val="none" w:sz="0" w:space="0" w:color="auto"/>
      </w:divBdr>
    </w:div>
    <w:div w:id="754784211">
      <w:bodyDiv w:val="1"/>
      <w:marLeft w:val="0"/>
      <w:marRight w:val="0"/>
      <w:marTop w:val="0"/>
      <w:marBottom w:val="0"/>
      <w:divBdr>
        <w:top w:val="none" w:sz="0" w:space="0" w:color="auto"/>
        <w:left w:val="none" w:sz="0" w:space="0" w:color="auto"/>
        <w:bottom w:val="none" w:sz="0" w:space="0" w:color="auto"/>
        <w:right w:val="none" w:sz="0" w:space="0" w:color="auto"/>
      </w:divBdr>
    </w:div>
    <w:div w:id="788162414">
      <w:bodyDiv w:val="1"/>
      <w:marLeft w:val="0"/>
      <w:marRight w:val="0"/>
      <w:marTop w:val="0"/>
      <w:marBottom w:val="0"/>
      <w:divBdr>
        <w:top w:val="none" w:sz="0" w:space="0" w:color="auto"/>
        <w:left w:val="none" w:sz="0" w:space="0" w:color="auto"/>
        <w:bottom w:val="none" w:sz="0" w:space="0" w:color="auto"/>
        <w:right w:val="none" w:sz="0" w:space="0" w:color="auto"/>
      </w:divBdr>
    </w:div>
    <w:div w:id="804003418">
      <w:bodyDiv w:val="1"/>
      <w:marLeft w:val="0"/>
      <w:marRight w:val="0"/>
      <w:marTop w:val="0"/>
      <w:marBottom w:val="0"/>
      <w:divBdr>
        <w:top w:val="none" w:sz="0" w:space="0" w:color="auto"/>
        <w:left w:val="none" w:sz="0" w:space="0" w:color="auto"/>
        <w:bottom w:val="none" w:sz="0" w:space="0" w:color="auto"/>
        <w:right w:val="none" w:sz="0" w:space="0" w:color="auto"/>
      </w:divBdr>
    </w:div>
    <w:div w:id="850342385">
      <w:bodyDiv w:val="1"/>
      <w:marLeft w:val="0"/>
      <w:marRight w:val="0"/>
      <w:marTop w:val="0"/>
      <w:marBottom w:val="0"/>
      <w:divBdr>
        <w:top w:val="none" w:sz="0" w:space="0" w:color="auto"/>
        <w:left w:val="none" w:sz="0" w:space="0" w:color="auto"/>
        <w:bottom w:val="none" w:sz="0" w:space="0" w:color="auto"/>
        <w:right w:val="none" w:sz="0" w:space="0" w:color="auto"/>
      </w:divBdr>
    </w:div>
    <w:div w:id="858929843">
      <w:bodyDiv w:val="1"/>
      <w:marLeft w:val="0"/>
      <w:marRight w:val="0"/>
      <w:marTop w:val="0"/>
      <w:marBottom w:val="0"/>
      <w:divBdr>
        <w:top w:val="none" w:sz="0" w:space="0" w:color="auto"/>
        <w:left w:val="none" w:sz="0" w:space="0" w:color="auto"/>
        <w:bottom w:val="none" w:sz="0" w:space="0" w:color="auto"/>
        <w:right w:val="none" w:sz="0" w:space="0" w:color="auto"/>
      </w:divBdr>
    </w:div>
    <w:div w:id="867836792">
      <w:bodyDiv w:val="1"/>
      <w:marLeft w:val="0"/>
      <w:marRight w:val="0"/>
      <w:marTop w:val="0"/>
      <w:marBottom w:val="0"/>
      <w:divBdr>
        <w:top w:val="none" w:sz="0" w:space="0" w:color="auto"/>
        <w:left w:val="none" w:sz="0" w:space="0" w:color="auto"/>
        <w:bottom w:val="none" w:sz="0" w:space="0" w:color="auto"/>
        <w:right w:val="none" w:sz="0" w:space="0" w:color="auto"/>
      </w:divBdr>
    </w:div>
    <w:div w:id="988830582">
      <w:bodyDiv w:val="1"/>
      <w:marLeft w:val="0"/>
      <w:marRight w:val="0"/>
      <w:marTop w:val="0"/>
      <w:marBottom w:val="0"/>
      <w:divBdr>
        <w:top w:val="none" w:sz="0" w:space="0" w:color="auto"/>
        <w:left w:val="none" w:sz="0" w:space="0" w:color="auto"/>
        <w:bottom w:val="none" w:sz="0" w:space="0" w:color="auto"/>
        <w:right w:val="none" w:sz="0" w:space="0" w:color="auto"/>
      </w:divBdr>
    </w:div>
    <w:div w:id="1063527529">
      <w:bodyDiv w:val="1"/>
      <w:marLeft w:val="0"/>
      <w:marRight w:val="0"/>
      <w:marTop w:val="0"/>
      <w:marBottom w:val="0"/>
      <w:divBdr>
        <w:top w:val="none" w:sz="0" w:space="0" w:color="auto"/>
        <w:left w:val="none" w:sz="0" w:space="0" w:color="auto"/>
        <w:bottom w:val="none" w:sz="0" w:space="0" w:color="auto"/>
        <w:right w:val="none" w:sz="0" w:space="0" w:color="auto"/>
      </w:divBdr>
    </w:div>
    <w:div w:id="1251964414">
      <w:bodyDiv w:val="1"/>
      <w:marLeft w:val="0"/>
      <w:marRight w:val="0"/>
      <w:marTop w:val="0"/>
      <w:marBottom w:val="0"/>
      <w:divBdr>
        <w:top w:val="none" w:sz="0" w:space="0" w:color="auto"/>
        <w:left w:val="none" w:sz="0" w:space="0" w:color="auto"/>
        <w:bottom w:val="none" w:sz="0" w:space="0" w:color="auto"/>
        <w:right w:val="none" w:sz="0" w:space="0" w:color="auto"/>
      </w:divBdr>
      <w:divsChild>
        <w:div w:id="853572843">
          <w:marLeft w:val="965"/>
          <w:marRight w:val="0"/>
          <w:marTop w:val="0"/>
          <w:marBottom w:val="40"/>
          <w:divBdr>
            <w:top w:val="none" w:sz="0" w:space="0" w:color="auto"/>
            <w:left w:val="none" w:sz="0" w:space="0" w:color="auto"/>
            <w:bottom w:val="none" w:sz="0" w:space="0" w:color="auto"/>
            <w:right w:val="none" w:sz="0" w:space="0" w:color="auto"/>
          </w:divBdr>
        </w:div>
        <w:div w:id="1312099247">
          <w:marLeft w:val="965"/>
          <w:marRight w:val="0"/>
          <w:marTop w:val="0"/>
          <w:marBottom w:val="40"/>
          <w:divBdr>
            <w:top w:val="none" w:sz="0" w:space="0" w:color="auto"/>
            <w:left w:val="none" w:sz="0" w:space="0" w:color="auto"/>
            <w:bottom w:val="none" w:sz="0" w:space="0" w:color="auto"/>
            <w:right w:val="none" w:sz="0" w:space="0" w:color="auto"/>
          </w:divBdr>
        </w:div>
        <w:div w:id="482428987">
          <w:marLeft w:val="965"/>
          <w:marRight w:val="0"/>
          <w:marTop w:val="0"/>
          <w:marBottom w:val="40"/>
          <w:divBdr>
            <w:top w:val="none" w:sz="0" w:space="0" w:color="auto"/>
            <w:left w:val="none" w:sz="0" w:space="0" w:color="auto"/>
            <w:bottom w:val="none" w:sz="0" w:space="0" w:color="auto"/>
            <w:right w:val="none" w:sz="0" w:space="0" w:color="auto"/>
          </w:divBdr>
        </w:div>
        <w:div w:id="2078432767">
          <w:marLeft w:val="965"/>
          <w:marRight w:val="0"/>
          <w:marTop w:val="0"/>
          <w:marBottom w:val="40"/>
          <w:divBdr>
            <w:top w:val="none" w:sz="0" w:space="0" w:color="auto"/>
            <w:left w:val="none" w:sz="0" w:space="0" w:color="auto"/>
            <w:bottom w:val="none" w:sz="0" w:space="0" w:color="auto"/>
            <w:right w:val="none" w:sz="0" w:space="0" w:color="auto"/>
          </w:divBdr>
        </w:div>
        <w:div w:id="571357558">
          <w:marLeft w:val="965"/>
          <w:marRight w:val="0"/>
          <w:marTop w:val="0"/>
          <w:marBottom w:val="40"/>
          <w:divBdr>
            <w:top w:val="none" w:sz="0" w:space="0" w:color="auto"/>
            <w:left w:val="none" w:sz="0" w:space="0" w:color="auto"/>
            <w:bottom w:val="none" w:sz="0" w:space="0" w:color="auto"/>
            <w:right w:val="none" w:sz="0" w:space="0" w:color="auto"/>
          </w:divBdr>
        </w:div>
        <w:div w:id="435636374">
          <w:marLeft w:val="965"/>
          <w:marRight w:val="0"/>
          <w:marTop w:val="0"/>
          <w:marBottom w:val="40"/>
          <w:divBdr>
            <w:top w:val="none" w:sz="0" w:space="0" w:color="auto"/>
            <w:left w:val="none" w:sz="0" w:space="0" w:color="auto"/>
            <w:bottom w:val="none" w:sz="0" w:space="0" w:color="auto"/>
            <w:right w:val="none" w:sz="0" w:space="0" w:color="auto"/>
          </w:divBdr>
        </w:div>
        <w:div w:id="1095127177">
          <w:marLeft w:val="965"/>
          <w:marRight w:val="0"/>
          <w:marTop w:val="0"/>
          <w:marBottom w:val="40"/>
          <w:divBdr>
            <w:top w:val="none" w:sz="0" w:space="0" w:color="auto"/>
            <w:left w:val="none" w:sz="0" w:space="0" w:color="auto"/>
            <w:bottom w:val="none" w:sz="0" w:space="0" w:color="auto"/>
            <w:right w:val="none" w:sz="0" w:space="0" w:color="auto"/>
          </w:divBdr>
        </w:div>
        <w:div w:id="1952008232">
          <w:marLeft w:val="965"/>
          <w:marRight w:val="0"/>
          <w:marTop w:val="0"/>
          <w:marBottom w:val="40"/>
          <w:divBdr>
            <w:top w:val="none" w:sz="0" w:space="0" w:color="auto"/>
            <w:left w:val="none" w:sz="0" w:space="0" w:color="auto"/>
            <w:bottom w:val="none" w:sz="0" w:space="0" w:color="auto"/>
            <w:right w:val="none" w:sz="0" w:space="0" w:color="auto"/>
          </w:divBdr>
        </w:div>
      </w:divsChild>
    </w:div>
    <w:div w:id="1603144231">
      <w:bodyDiv w:val="1"/>
      <w:marLeft w:val="0"/>
      <w:marRight w:val="0"/>
      <w:marTop w:val="0"/>
      <w:marBottom w:val="0"/>
      <w:divBdr>
        <w:top w:val="none" w:sz="0" w:space="0" w:color="auto"/>
        <w:left w:val="none" w:sz="0" w:space="0" w:color="auto"/>
        <w:bottom w:val="none" w:sz="0" w:space="0" w:color="auto"/>
        <w:right w:val="none" w:sz="0" w:space="0" w:color="auto"/>
      </w:divBdr>
    </w:div>
    <w:div w:id="1773428228">
      <w:bodyDiv w:val="1"/>
      <w:marLeft w:val="0"/>
      <w:marRight w:val="0"/>
      <w:marTop w:val="0"/>
      <w:marBottom w:val="0"/>
      <w:divBdr>
        <w:top w:val="none" w:sz="0" w:space="0" w:color="auto"/>
        <w:left w:val="none" w:sz="0" w:space="0" w:color="auto"/>
        <w:bottom w:val="none" w:sz="0" w:space="0" w:color="auto"/>
        <w:right w:val="none" w:sz="0" w:space="0" w:color="auto"/>
      </w:divBdr>
    </w:div>
    <w:div w:id="1911500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diagramData" Target="diagrams/data1.xml"/><Relationship Id="rId39" Type="http://schemas.openxmlformats.org/officeDocument/2006/relationships/image" Target="media/image15.png"/><Relationship Id="rId21" Type="http://schemas.openxmlformats.org/officeDocument/2006/relationships/footer" Target="footer2.xml"/><Relationship Id="rId34" Type="http://schemas.openxmlformats.org/officeDocument/2006/relationships/image" Target="media/image12.emf"/><Relationship Id="rId42" Type="http://schemas.openxmlformats.org/officeDocument/2006/relationships/hyperlink" Target="https://pmc.ncbi.nlm.nih.gov/articles/PMC11076627/pdf/41433_2023_Article_2917.pdf" TargetMode="External"/><Relationship Id="rId47" Type="http://schemas.openxmlformats.org/officeDocument/2006/relationships/hyperlink" Target="https://digital.nhs.uk/data-and-information/areas-of-interest/estates-and-facilities/patient-led-assessments-of-the-care-environment-place" TargetMode="External"/><Relationship Id="rId50"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diagramColors" Target="diagrams/colors1.xml"/><Relationship Id="rId11" Type="http://schemas.openxmlformats.org/officeDocument/2006/relationships/image" Target="media/image4.png"/><Relationship Id="rId24" Type="http://schemas.openxmlformats.org/officeDocument/2006/relationships/hyperlink" Target="https://www.gov.uk/government/publications/the-health-and-social-care-act-2008-code-of-practice-on-the-prevention-and-control-of-infections-and-related-guidance" TargetMode="External"/><Relationship Id="rId32" Type="http://schemas.openxmlformats.org/officeDocument/2006/relationships/image" Target="media/image10.emf"/><Relationship Id="rId37" Type="http://schemas.openxmlformats.org/officeDocument/2006/relationships/chart" Target="charts/chart1.xml"/><Relationship Id="rId40" Type="http://schemas.openxmlformats.org/officeDocument/2006/relationships/hyperlink" Target="https://www.gov.uk/government/publications/the-health-and-social-care-act-2008-code-of-practice-on-the-prevention-and-control-of-infections-and-related-guidance/health-and-social-care-act-2008-code-of-practice-on-the-prevention-and-control-of-infections-and-related-guidance" TargetMode="External"/><Relationship Id="rId45" Type="http://schemas.openxmlformats.org/officeDocument/2006/relationships/hyperlink" Target="https://www.england.nhs.uk/national-infection-prevention-and-control-manual-nipcm-for-england/addendum-on-hcid-ppe/"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diagramQuickStyle" Target="diagrams/quickStyle1.xml"/><Relationship Id="rId36" Type="http://schemas.openxmlformats.org/officeDocument/2006/relationships/image" Target="media/image14.emf"/><Relationship Id="rId49"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image" Target="media/image9.emf"/><Relationship Id="rId44" Type="http://schemas.openxmlformats.org/officeDocument/2006/relationships/hyperlink" Target="https://www.england.nhs.uk/national-infection-prevention-and-control-manual-nipcm-for-england/"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6.xm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3.emf"/><Relationship Id="rId43" Type="http://schemas.openxmlformats.org/officeDocument/2006/relationships/hyperlink" Target="https://www.gov.uk/government/publications/uk-5-year-action-plan-for-antimicrobial-resistance-2024-to-2029/confronting-antimicrobial-resistance-2024-to-2029" TargetMode="External"/><Relationship Id="rId48" Type="http://schemas.openxmlformats.org/officeDocument/2006/relationships/hyperlink" Target="https://www.who.int/campaigns/world-hand-hygiene-day/2024" TargetMode="External"/><Relationship Id="rId8" Type="http://schemas.openxmlformats.org/officeDocument/2006/relationships/image" Target="media/image1.png"/><Relationship Id="rId51" Type="http://schemas.openxmlformats.org/officeDocument/2006/relationships/hyperlink" Target="https://www.england.nhs.uk/national-infection-prevention-and-control-manual-nipcm-for-england/" TargetMode="External"/><Relationship Id="rId3" Type="http://schemas.openxmlformats.org/officeDocument/2006/relationships/styles" Target="styles.xml"/><Relationship Id="rId17" Type="http://schemas.openxmlformats.org/officeDocument/2006/relationships/footer" Target="footer1.xml"/><Relationship Id="rId25" Type="http://schemas.openxmlformats.org/officeDocument/2006/relationships/hyperlink" Target="https://www.england.nhs.uk/publication/national-infection-prevention-and-control/" TargetMode="External"/><Relationship Id="rId33" Type="http://schemas.openxmlformats.org/officeDocument/2006/relationships/image" Target="media/image11.emf"/><Relationship Id="rId38" Type="http://schemas.openxmlformats.org/officeDocument/2006/relationships/hyperlink" Target="https://www.who.int/publications/m/item/whhd-2024-main-campaign-poster-(blue)" TargetMode="External"/><Relationship Id="rId46" Type="http://schemas.openxmlformats.org/officeDocument/2006/relationships/hyperlink" Target="https://www.gov.uk/government/publications/candida-auris-laboratory-investigation-management-and-infection-prevention-and-control" TargetMode="External"/><Relationship Id="rId20" Type="http://schemas.openxmlformats.org/officeDocument/2006/relationships/header" Target="header5.xml"/><Relationship Id="rId41" Type="http://schemas.openxmlformats.org/officeDocument/2006/relationships/hyperlink" Target="https://www.england.nhs.uk/publication/national-infection-prevention-and-contro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Overall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ln>
              <a:solidFill>
                <a:sysClr val="windowText" lastClr="000000"/>
              </a:solidFill>
            </a:ln>
          </c:spPr>
          <c:dPt>
            <c:idx val="0"/>
            <c:bubble3D val="0"/>
            <c:spPr>
              <a:noFill/>
              <a:ln w="19050">
                <a:solidFill>
                  <a:sysClr val="windowText" lastClr="000000"/>
                </a:solidFill>
              </a:ln>
              <a:effectLst/>
            </c:spPr>
            <c:extLst>
              <c:ext xmlns:c16="http://schemas.microsoft.com/office/drawing/2014/chart" uri="{C3380CC4-5D6E-409C-BE32-E72D297353CC}">
                <c16:uniqueId val="{00000001-2384-4A6E-ADB5-B45DD28F4B15}"/>
              </c:ext>
            </c:extLst>
          </c:dPt>
          <c:dPt>
            <c:idx val="1"/>
            <c:bubble3D val="0"/>
            <c:spPr>
              <a:solidFill>
                <a:srgbClr val="FF3300"/>
              </a:solidFill>
              <a:ln w="19050">
                <a:solidFill>
                  <a:sysClr val="windowText" lastClr="000000"/>
                </a:solidFill>
              </a:ln>
              <a:effectLst/>
            </c:spPr>
            <c:extLst>
              <c:ext xmlns:c16="http://schemas.microsoft.com/office/drawing/2014/chart" uri="{C3380CC4-5D6E-409C-BE32-E72D297353CC}">
                <c16:uniqueId val="{00000003-2384-4A6E-ADB5-B45DD28F4B15}"/>
              </c:ext>
            </c:extLst>
          </c:dPt>
          <c:dPt>
            <c:idx val="2"/>
            <c:bubble3D val="0"/>
            <c:spPr>
              <a:solidFill>
                <a:srgbClr val="FFFF00"/>
              </a:solidFill>
              <a:ln w="19050">
                <a:solidFill>
                  <a:sysClr val="windowText" lastClr="000000"/>
                </a:solidFill>
              </a:ln>
              <a:effectLst/>
            </c:spPr>
            <c:extLst>
              <c:ext xmlns:c16="http://schemas.microsoft.com/office/drawing/2014/chart" uri="{C3380CC4-5D6E-409C-BE32-E72D297353CC}">
                <c16:uniqueId val="{00000005-2384-4A6E-ADB5-B45DD28F4B15}"/>
              </c:ext>
            </c:extLst>
          </c:dPt>
          <c:dPt>
            <c:idx val="3"/>
            <c:bubble3D val="0"/>
            <c:spPr>
              <a:solidFill>
                <a:srgbClr val="92D050"/>
              </a:solidFill>
              <a:ln w="19050">
                <a:solidFill>
                  <a:sysClr val="windowText" lastClr="000000"/>
                </a:solidFill>
              </a:ln>
              <a:effectLst/>
            </c:spPr>
            <c:extLst>
              <c:ext xmlns:c16="http://schemas.microsoft.com/office/drawing/2014/chart" uri="{C3380CC4-5D6E-409C-BE32-E72D297353CC}">
                <c16:uniqueId val="{00000007-2384-4A6E-ADB5-B45DD28F4B15}"/>
              </c:ext>
            </c:extLst>
          </c:dPt>
          <c:dLbls>
            <c:dLbl>
              <c:idx val="0"/>
              <c:delete val="1"/>
              <c:extLst>
                <c:ext xmlns:c15="http://schemas.microsoft.com/office/drawing/2012/chart" uri="{CE6537A1-D6FC-4f65-9D91-7224C49458BB}"/>
                <c:ext xmlns:c16="http://schemas.microsoft.com/office/drawing/2014/chart" uri="{C3380CC4-5D6E-409C-BE32-E72D297353CC}">
                  <c16:uniqueId val="{00000001-2384-4A6E-ADB5-B45DD28F4B15}"/>
                </c:ext>
              </c:extLst>
            </c:dLbl>
            <c:dLbl>
              <c:idx val="1"/>
              <c:delete val="1"/>
              <c:extLst>
                <c:ext xmlns:c15="http://schemas.microsoft.com/office/drawing/2012/chart" uri="{CE6537A1-D6FC-4f65-9D91-7224C49458BB}"/>
                <c:ext xmlns:c16="http://schemas.microsoft.com/office/drawing/2014/chart" uri="{C3380CC4-5D6E-409C-BE32-E72D297353CC}">
                  <c16:uniqueId val="{00000003-2384-4A6E-ADB5-B45DD28F4B15}"/>
                </c:ext>
              </c:extLst>
            </c:dLbl>
            <c:dLbl>
              <c:idx val="2"/>
              <c:layout>
                <c:manualLayout>
                  <c:x val="-5.6646666103270515E-2"/>
                  <c:y val="0.1213622205467164"/>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384-4A6E-ADB5-B45DD28F4B15}"/>
                </c:ext>
              </c:extLst>
            </c:dLbl>
            <c:dLbl>
              <c:idx val="3"/>
              <c:layout>
                <c:manualLayout>
                  <c:x val="9.3352915992990365E-2"/>
                  <c:y val="-0.14068848478674734"/>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384-4A6E-ADB5-B45DD28F4B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'!$A$21:$A$24</c:f>
              <c:strCache>
                <c:ptCount val="4"/>
                <c:pt idx="0">
                  <c:v>0. Not applicable</c:v>
                </c:pt>
                <c:pt idx="1">
                  <c:v>1. Non-compliant</c:v>
                </c:pt>
                <c:pt idx="2">
                  <c:v>2. Partially compliant</c:v>
                </c:pt>
                <c:pt idx="3">
                  <c:v>3. Compliant</c:v>
                </c:pt>
              </c:strCache>
            </c:strRef>
          </c:cat>
          <c:val>
            <c:numRef>
              <c:f>'Data '!$B$21:$B$24</c:f>
              <c:numCache>
                <c:formatCode>General</c:formatCode>
                <c:ptCount val="4"/>
                <c:pt idx="0">
                  <c:v>0</c:v>
                </c:pt>
                <c:pt idx="1">
                  <c:v>0</c:v>
                </c:pt>
                <c:pt idx="2">
                  <c:v>7</c:v>
                </c:pt>
                <c:pt idx="3">
                  <c:v>47</c:v>
                </c:pt>
              </c:numCache>
            </c:numRef>
          </c:val>
          <c:extLst>
            <c:ext xmlns:c16="http://schemas.microsoft.com/office/drawing/2014/chart" uri="{C3380CC4-5D6E-409C-BE32-E72D297353CC}">
              <c16:uniqueId val="{00000008-2384-4A6E-ADB5-B45DD28F4B1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8100" cap="flat" cmpd="sng" algn="ctr">
      <a:solidFill>
        <a:sysClr val="windowText" lastClr="00000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148F43-6B3D-4833-9894-020A1746669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A4FFBCC1-4929-4045-94AC-752770FC2CFE}">
      <dgm:prSet phldrT="[Text]" custT="1"/>
      <dgm:spPr/>
      <dgm:t>
        <a:bodyPr/>
        <a:lstStyle/>
        <a:p>
          <a:r>
            <a:rPr lang="en-GB" sz="1100" b="1"/>
            <a:t>Chief nurse &amp; Director of Allied Professionals, DIPC</a:t>
          </a:r>
        </a:p>
      </dgm:t>
    </dgm:pt>
    <dgm:pt modelId="{DE416CCB-3CBB-4860-B753-6489BA022710}" type="parTrans" cxnId="{A3194F42-9922-4CEB-8E03-57E7D4500DF4}">
      <dgm:prSet/>
      <dgm:spPr/>
      <dgm:t>
        <a:bodyPr/>
        <a:lstStyle/>
        <a:p>
          <a:endParaRPr lang="en-GB"/>
        </a:p>
      </dgm:t>
    </dgm:pt>
    <dgm:pt modelId="{E05F67A2-061D-4A9A-A766-958C7DF2154E}" type="sibTrans" cxnId="{A3194F42-9922-4CEB-8E03-57E7D4500DF4}">
      <dgm:prSet/>
      <dgm:spPr/>
      <dgm:t>
        <a:bodyPr/>
        <a:lstStyle/>
        <a:p>
          <a:endParaRPr lang="en-GB"/>
        </a:p>
      </dgm:t>
    </dgm:pt>
    <dgm:pt modelId="{F7218238-5547-4DB6-BC17-F961A4DA0485}" type="asst">
      <dgm:prSet phldrT="[Text]" custT="1"/>
      <dgm:spPr/>
      <dgm:t>
        <a:bodyPr/>
        <a:lstStyle/>
        <a:p>
          <a:r>
            <a:rPr lang="en-GB" sz="1100" b="1"/>
            <a:t>Infection Control Matron, Deputy DIPC (1.0 WTE)</a:t>
          </a:r>
        </a:p>
      </dgm:t>
    </dgm:pt>
    <dgm:pt modelId="{DA21819A-716C-44CB-96A3-4E52D255C016}" type="parTrans" cxnId="{278572AC-FCD7-45B7-911B-42379884CD95}">
      <dgm:prSet/>
      <dgm:spPr>
        <a:ln>
          <a:solidFill>
            <a:schemeClr val="bg1"/>
          </a:solidFill>
        </a:ln>
      </dgm:spPr>
      <dgm:t>
        <a:bodyPr/>
        <a:lstStyle/>
        <a:p>
          <a:endParaRPr lang="en-GB"/>
        </a:p>
      </dgm:t>
    </dgm:pt>
    <dgm:pt modelId="{67D4FB40-0386-427E-A822-B9CEEE02546B}" type="sibTrans" cxnId="{278572AC-FCD7-45B7-911B-42379884CD95}">
      <dgm:prSet/>
      <dgm:spPr/>
      <dgm:t>
        <a:bodyPr/>
        <a:lstStyle/>
        <a:p>
          <a:endParaRPr lang="en-GB"/>
        </a:p>
      </dgm:t>
    </dgm:pt>
    <dgm:pt modelId="{7D1FAE56-392E-45E8-AC11-60D217F2BCCF}">
      <dgm:prSet custT="1"/>
      <dgm:spPr/>
      <dgm:t>
        <a:bodyPr/>
        <a:lstStyle/>
        <a:p>
          <a:r>
            <a:rPr lang="en-GB" sz="1100" b="1"/>
            <a:t>Lead Infection Prevention &amp; Control Nurse (1.0 WTE) </a:t>
          </a:r>
        </a:p>
      </dgm:t>
    </dgm:pt>
    <dgm:pt modelId="{BE419701-D2E9-4F4D-9E3E-1494D78BAD0C}" type="parTrans" cxnId="{8FE64303-A479-44F9-9AC0-7BDF30BB018D}">
      <dgm:prSet/>
      <dgm:spPr/>
      <dgm:t>
        <a:bodyPr/>
        <a:lstStyle/>
        <a:p>
          <a:endParaRPr lang="en-GB"/>
        </a:p>
      </dgm:t>
    </dgm:pt>
    <dgm:pt modelId="{721EB1BE-FE58-40A8-800D-882680361AAB}" type="sibTrans" cxnId="{8FE64303-A479-44F9-9AC0-7BDF30BB018D}">
      <dgm:prSet/>
      <dgm:spPr/>
      <dgm:t>
        <a:bodyPr/>
        <a:lstStyle/>
        <a:p>
          <a:endParaRPr lang="en-GB"/>
        </a:p>
      </dgm:t>
    </dgm:pt>
    <dgm:pt modelId="{F6F9F41E-CB81-4734-BE16-68FB38C1B2F1}">
      <dgm:prSet custT="1"/>
      <dgm:spPr/>
      <dgm:t>
        <a:bodyPr/>
        <a:lstStyle/>
        <a:p>
          <a:r>
            <a:rPr lang="en-GB" sz="1100" b="1"/>
            <a:t>Lead Infection Prevention &amp; Control Nurse (</a:t>
          </a:r>
          <a:r>
            <a:rPr lang="en-GB" sz="1100" b="1">
              <a:solidFill>
                <a:srgbClr val="FFFF00"/>
              </a:solidFill>
            </a:rPr>
            <a:t>0.5 WTE</a:t>
          </a:r>
          <a:r>
            <a:rPr lang="en-GB" sz="1100" b="1"/>
            <a:t>) </a:t>
          </a:r>
          <a:r>
            <a:rPr lang="en-GB" sz="1100" b="1">
              <a:solidFill>
                <a:srgbClr val="FFFF00"/>
              </a:solidFill>
            </a:rPr>
            <a:t>Since September 2024 seconded to work with Tavistock &amp; Portman NHS Foundation Trust 2 days a week  </a:t>
          </a:r>
        </a:p>
      </dgm:t>
    </dgm:pt>
    <dgm:pt modelId="{018EA415-772F-497A-BC1D-EFA2AE9922EA}" type="parTrans" cxnId="{C8128BC4-3DCF-4CFD-8EFB-78A8B4A775A4}">
      <dgm:prSet/>
      <dgm:spPr/>
      <dgm:t>
        <a:bodyPr/>
        <a:lstStyle/>
        <a:p>
          <a:endParaRPr lang="en-GB"/>
        </a:p>
      </dgm:t>
    </dgm:pt>
    <dgm:pt modelId="{448DF0A6-867B-42E4-ADD0-D784C2C4A497}" type="sibTrans" cxnId="{C8128BC4-3DCF-4CFD-8EFB-78A8B4A775A4}">
      <dgm:prSet/>
      <dgm:spPr/>
      <dgm:t>
        <a:bodyPr/>
        <a:lstStyle/>
        <a:p>
          <a:endParaRPr lang="en-GB"/>
        </a:p>
      </dgm:t>
    </dgm:pt>
    <dgm:pt modelId="{5885B1B8-457F-4C76-BEFA-6C79238BBCAF}">
      <dgm:prSet custT="1"/>
      <dgm:spPr/>
      <dgm:t>
        <a:bodyPr/>
        <a:lstStyle/>
        <a:p>
          <a:r>
            <a:rPr lang="en-GB" sz="1100" b="1"/>
            <a:t>Administrative Support                        </a:t>
          </a:r>
        </a:p>
        <a:p>
          <a:r>
            <a:rPr lang="en-GB" sz="1100" b="1"/>
            <a:t>(18.75 hours)</a:t>
          </a:r>
        </a:p>
      </dgm:t>
    </dgm:pt>
    <dgm:pt modelId="{61E8BF8C-C25E-4697-B443-529F217AF5F1}" type="sibTrans" cxnId="{625FC88E-9E35-47A3-9237-F5D74CC84E3D}">
      <dgm:prSet/>
      <dgm:spPr/>
      <dgm:t>
        <a:bodyPr/>
        <a:lstStyle/>
        <a:p>
          <a:endParaRPr lang="en-GB"/>
        </a:p>
      </dgm:t>
    </dgm:pt>
    <dgm:pt modelId="{A98042D6-A817-4B74-8569-C22B141B3C58}" type="parTrans" cxnId="{625FC88E-9E35-47A3-9237-F5D74CC84E3D}">
      <dgm:prSet/>
      <dgm:spPr/>
      <dgm:t>
        <a:bodyPr/>
        <a:lstStyle/>
        <a:p>
          <a:endParaRPr lang="en-GB"/>
        </a:p>
      </dgm:t>
    </dgm:pt>
    <dgm:pt modelId="{302E4732-A687-4305-A881-C622AFB2D4B9}" type="asst">
      <dgm:prSet phldrT="[Text]" custT="1"/>
      <dgm:spPr/>
      <dgm:t>
        <a:bodyPr/>
        <a:lstStyle/>
        <a:p>
          <a:r>
            <a:rPr lang="en-GB" sz="1100" b="1"/>
            <a:t>Infection Control Committee Chair </a:t>
          </a:r>
        </a:p>
      </dgm:t>
    </dgm:pt>
    <dgm:pt modelId="{8721D67D-6BAA-49DB-ACAA-B4885B1EE2BC}" type="parTrans" cxnId="{39CD7466-11F0-40EB-8749-1FD37F0CCF4E}">
      <dgm:prSet/>
      <dgm:spPr/>
      <dgm:t>
        <a:bodyPr/>
        <a:lstStyle/>
        <a:p>
          <a:endParaRPr lang="en-GB"/>
        </a:p>
      </dgm:t>
    </dgm:pt>
    <dgm:pt modelId="{5B0F879B-0C84-4306-A4F9-75ED03944419}" type="sibTrans" cxnId="{39CD7466-11F0-40EB-8749-1FD37F0CCF4E}">
      <dgm:prSet/>
      <dgm:spPr/>
      <dgm:t>
        <a:bodyPr/>
        <a:lstStyle/>
        <a:p>
          <a:endParaRPr lang="en-GB"/>
        </a:p>
      </dgm:t>
    </dgm:pt>
    <dgm:pt modelId="{A070AB59-216D-4E57-93C1-D91A7BF92625}" type="pres">
      <dgm:prSet presAssocID="{88148F43-6B3D-4833-9894-020A1746669E}" presName="hierChild1" presStyleCnt="0">
        <dgm:presLayoutVars>
          <dgm:orgChart val="1"/>
          <dgm:chPref val="1"/>
          <dgm:dir/>
          <dgm:animOne val="branch"/>
          <dgm:animLvl val="lvl"/>
          <dgm:resizeHandles/>
        </dgm:presLayoutVars>
      </dgm:prSet>
      <dgm:spPr/>
    </dgm:pt>
    <dgm:pt modelId="{C6069753-60EB-41FC-9116-AC0B6814B78B}" type="pres">
      <dgm:prSet presAssocID="{A4FFBCC1-4929-4045-94AC-752770FC2CFE}" presName="hierRoot1" presStyleCnt="0">
        <dgm:presLayoutVars>
          <dgm:hierBranch val="init"/>
        </dgm:presLayoutVars>
      </dgm:prSet>
      <dgm:spPr/>
    </dgm:pt>
    <dgm:pt modelId="{8599182C-8CF9-4765-94B9-B91CC3F52941}" type="pres">
      <dgm:prSet presAssocID="{A4FFBCC1-4929-4045-94AC-752770FC2CFE}" presName="rootComposite1" presStyleCnt="0"/>
      <dgm:spPr/>
    </dgm:pt>
    <dgm:pt modelId="{3C777067-8CCF-4C30-B0EE-84CB03EEC200}" type="pres">
      <dgm:prSet presAssocID="{A4FFBCC1-4929-4045-94AC-752770FC2CFE}" presName="rootText1" presStyleLbl="node0" presStyleIdx="0" presStyleCnt="2" custScaleX="102515" custScaleY="81417" custLinFactNeighborX="-7517" custLinFactNeighborY="1526">
        <dgm:presLayoutVars>
          <dgm:chPref val="3"/>
        </dgm:presLayoutVars>
      </dgm:prSet>
      <dgm:spPr/>
    </dgm:pt>
    <dgm:pt modelId="{4216219A-ACE7-4677-9681-4ECB15EAA817}" type="pres">
      <dgm:prSet presAssocID="{A4FFBCC1-4929-4045-94AC-752770FC2CFE}" presName="rootConnector1" presStyleLbl="node1" presStyleIdx="0" presStyleCnt="0"/>
      <dgm:spPr/>
    </dgm:pt>
    <dgm:pt modelId="{91847080-BCDE-4ED6-9196-C159A823EED2}" type="pres">
      <dgm:prSet presAssocID="{A4FFBCC1-4929-4045-94AC-752770FC2CFE}" presName="hierChild2" presStyleCnt="0"/>
      <dgm:spPr/>
    </dgm:pt>
    <dgm:pt modelId="{25875B08-5ADA-4664-8EDF-9F7DB0824131}" type="pres">
      <dgm:prSet presAssocID="{BE419701-D2E9-4F4D-9E3E-1494D78BAD0C}" presName="Name37" presStyleLbl="parChTrans1D2" presStyleIdx="0" presStyleCnt="3"/>
      <dgm:spPr/>
    </dgm:pt>
    <dgm:pt modelId="{F50D9F8F-E2D1-48AB-A8FC-B9E52BAD3338}" type="pres">
      <dgm:prSet presAssocID="{7D1FAE56-392E-45E8-AC11-60D217F2BCCF}" presName="hierRoot2" presStyleCnt="0">
        <dgm:presLayoutVars>
          <dgm:hierBranch val="init"/>
        </dgm:presLayoutVars>
      </dgm:prSet>
      <dgm:spPr/>
    </dgm:pt>
    <dgm:pt modelId="{71F07B3F-75C8-4E14-B82A-72E3ECAF6884}" type="pres">
      <dgm:prSet presAssocID="{7D1FAE56-392E-45E8-AC11-60D217F2BCCF}" presName="rootComposite" presStyleCnt="0"/>
      <dgm:spPr/>
    </dgm:pt>
    <dgm:pt modelId="{08CD8FAA-5F77-4E67-A25A-740819B14D6E}" type="pres">
      <dgm:prSet presAssocID="{7D1FAE56-392E-45E8-AC11-60D217F2BCCF}" presName="rootText" presStyleLbl="node2" presStyleIdx="0" presStyleCnt="2" custScaleX="135506" custScaleY="57744" custLinFactNeighborX="-23712" custLinFactNeighborY="-95035">
        <dgm:presLayoutVars>
          <dgm:chPref val="3"/>
        </dgm:presLayoutVars>
      </dgm:prSet>
      <dgm:spPr/>
    </dgm:pt>
    <dgm:pt modelId="{D91B5478-4E85-4E77-ACB2-B97E9431768F}" type="pres">
      <dgm:prSet presAssocID="{7D1FAE56-392E-45E8-AC11-60D217F2BCCF}" presName="rootConnector" presStyleLbl="node2" presStyleIdx="0" presStyleCnt="2"/>
      <dgm:spPr/>
    </dgm:pt>
    <dgm:pt modelId="{D486F967-BAF0-444E-BADA-4AB48E35E998}" type="pres">
      <dgm:prSet presAssocID="{7D1FAE56-392E-45E8-AC11-60D217F2BCCF}" presName="hierChild4" presStyleCnt="0"/>
      <dgm:spPr/>
    </dgm:pt>
    <dgm:pt modelId="{A379EE74-9098-44B9-BE2A-3E114B932082}" type="pres">
      <dgm:prSet presAssocID="{7D1FAE56-392E-45E8-AC11-60D217F2BCCF}" presName="hierChild5" presStyleCnt="0"/>
      <dgm:spPr/>
    </dgm:pt>
    <dgm:pt modelId="{D1EF454E-550E-4027-B710-ACA1C2CED486}" type="pres">
      <dgm:prSet presAssocID="{018EA415-772F-497A-BC1D-EFA2AE9922EA}" presName="Name37" presStyleLbl="parChTrans1D2" presStyleIdx="1" presStyleCnt="3"/>
      <dgm:spPr/>
    </dgm:pt>
    <dgm:pt modelId="{BC8801E0-9BBA-48D4-B518-A01EF22BC330}" type="pres">
      <dgm:prSet presAssocID="{F6F9F41E-CB81-4734-BE16-68FB38C1B2F1}" presName="hierRoot2" presStyleCnt="0">
        <dgm:presLayoutVars>
          <dgm:hierBranch val="init"/>
        </dgm:presLayoutVars>
      </dgm:prSet>
      <dgm:spPr/>
    </dgm:pt>
    <dgm:pt modelId="{8BAFE323-EBCA-46DF-8C05-8961600699CC}" type="pres">
      <dgm:prSet presAssocID="{F6F9F41E-CB81-4734-BE16-68FB38C1B2F1}" presName="rootComposite" presStyleCnt="0"/>
      <dgm:spPr/>
    </dgm:pt>
    <dgm:pt modelId="{BF3EEB49-F9BD-442A-9904-74C25F7C3664}" type="pres">
      <dgm:prSet presAssocID="{F6F9F41E-CB81-4734-BE16-68FB38C1B2F1}" presName="rootText" presStyleLbl="node2" presStyleIdx="1" presStyleCnt="2" custScaleX="167004" custScaleY="95068" custLinFactNeighborX="30442" custLinFactNeighborY="-52601">
        <dgm:presLayoutVars>
          <dgm:chPref val="3"/>
        </dgm:presLayoutVars>
      </dgm:prSet>
      <dgm:spPr/>
    </dgm:pt>
    <dgm:pt modelId="{AFD4BD52-1868-4649-8E35-E149A45D8034}" type="pres">
      <dgm:prSet presAssocID="{F6F9F41E-CB81-4734-BE16-68FB38C1B2F1}" presName="rootConnector" presStyleLbl="node2" presStyleIdx="1" presStyleCnt="2"/>
      <dgm:spPr/>
    </dgm:pt>
    <dgm:pt modelId="{4490288F-F546-450F-BCAD-021E9BBFDEBE}" type="pres">
      <dgm:prSet presAssocID="{F6F9F41E-CB81-4734-BE16-68FB38C1B2F1}" presName="hierChild4" presStyleCnt="0"/>
      <dgm:spPr/>
    </dgm:pt>
    <dgm:pt modelId="{0F547E86-F6EB-40B4-AF2D-8318A34BE5D6}" type="pres">
      <dgm:prSet presAssocID="{A98042D6-A817-4B74-8569-C22B141B3C58}" presName="Name37" presStyleLbl="parChTrans1D3" presStyleIdx="0" presStyleCnt="1"/>
      <dgm:spPr/>
    </dgm:pt>
    <dgm:pt modelId="{1A2D47D9-C1C6-489D-8D0C-0A13250B353F}" type="pres">
      <dgm:prSet presAssocID="{5885B1B8-457F-4C76-BEFA-6C79238BBCAF}" presName="hierRoot2" presStyleCnt="0">
        <dgm:presLayoutVars>
          <dgm:hierBranch val="init"/>
        </dgm:presLayoutVars>
      </dgm:prSet>
      <dgm:spPr/>
    </dgm:pt>
    <dgm:pt modelId="{3F231A3D-4DB3-443C-B8AF-C166807E0EF9}" type="pres">
      <dgm:prSet presAssocID="{5885B1B8-457F-4C76-BEFA-6C79238BBCAF}" presName="rootComposite" presStyleCnt="0"/>
      <dgm:spPr/>
    </dgm:pt>
    <dgm:pt modelId="{77045B72-F827-43FA-BBBB-482B2C5D68C9}" type="pres">
      <dgm:prSet presAssocID="{5885B1B8-457F-4C76-BEFA-6C79238BBCAF}" presName="rootText" presStyleLbl="node3" presStyleIdx="0" presStyleCnt="1" custScaleX="122396" custScaleY="53889" custLinFactNeighborX="10719" custLinFactNeighborY="-45389">
        <dgm:presLayoutVars>
          <dgm:chPref val="3"/>
        </dgm:presLayoutVars>
      </dgm:prSet>
      <dgm:spPr/>
    </dgm:pt>
    <dgm:pt modelId="{7EA16609-1941-458B-B3B5-7A566907E408}" type="pres">
      <dgm:prSet presAssocID="{5885B1B8-457F-4C76-BEFA-6C79238BBCAF}" presName="rootConnector" presStyleLbl="node3" presStyleIdx="0" presStyleCnt="1"/>
      <dgm:spPr/>
    </dgm:pt>
    <dgm:pt modelId="{952C4535-A616-4FB1-9A95-27E7A28AF15A}" type="pres">
      <dgm:prSet presAssocID="{5885B1B8-457F-4C76-BEFA-6C79238BBCAF}" presName="hierChild4" presStyleCnt="0"/>
      <dgm:spPr/>
    </dgm:pt>
    <dgm:pt modelId="{545E693F-3B54-4230-AE96-A4F4C8B75E53}" type="pres">
      <dgm:prSet presAssocID="{5885B1B8-457F-4C76-BEFA-6C79238BBCAF}" presName="hierChild5" presStyleCnt="0"/>
      <dgm:spPr/>
    </dgm:pt>
    <dgm:pt modelId="{D78E44D0-F56C-4F86-B746-40539C5FB8F2}" type="pres">
      <dgm:prSet presAssocID="{F6F9F41E-CB81-4734-BE16-68FB38C1B2F1}" presName="hierChild5" presStyleCnt="0"/>
      <dgm:spPr/>
    </dgm:pt>
    <dgm:pt modelId="{B4023884-9E0D-48D3-A28D-5FB57BE3D951}" type="pres">
      <dgm:prSet presAssocID="{A4FFBCC1-4929-4045-94AC-752770FC2CFE}" presName="hierChild3" presStyleCnt="0"/>
      <dgm:spPr/>
    </dgm:pt>
    <dgm:pt modelId="{C1BD53CA-BE5F-4BE5-8A3F-A1C595ADE9E3}" type="pres">
      <dgm:prSet presAssocID="{DA21819A-716C-44CB-96A3-4E52D255C016}" presName="Name111" presStyleLbl="parChTrans1D2" presStyleIdx="2" presStyleCnt="3"/>
      <dgm:spPr/>
    </dgm:pt>
    <dgm:pt modelId="{2C1850A6-7DB9-4B83-BF94-14F9CC9F1C1E}" type="pres">
      <dgm:prSet presAssocID="{F7218238-5547-4DB6-BC17-F961A4DA0485}" presName="hierRoot3" presStyleCnt="0">
        <dgm:presLayoutVars>
          <dgm:hierBranch val="init"/>
        </dgm:presLayoutVars>
      </dgm:prSet>
      <dgm:spPr/>
    </dgm:pt>
    <dgm:pt modelId="{FA17054A-D372-4D80-A369-40B3AB9E1191}" type="pres">
      <dgm:prSet presAssocID="{F7218238-5547-4DB6-BC17-F961A4DA0485}" presName="rootComposite3" presStyleCnt="0"/>
      <dgm:spPr/>
    </dgm:pt>
    <dgm:pt modelId="{11470A93-9BCA-4568-A047-BA0E743C3141}" type="pres">
      <dgm:prSet presAssocID="{F7218238-5547-4DB6-BC17-F961A4DA0485}" presName="rootText3" presStyleLbl="asst1" presStyleIdx="0" presStyleCnt="1" custScaleX="123897" custScaleY="56664" custLinFactNeighborX="69367" custLinFactNeighborY="-35601">
        <dgm:presLayoutVars>
          <dgm:chPref val="3"/>
        </dgm:presLayoutVars>
      </dgm:prSet>
      <dgm:spPr/>
    </dgm:pt>
    <dgm:pt modelId="{001D06F4-CC78-42D5-ACCC-FF7164396594}" type="pres">
      <dgm:prSet presAssocID="{F7218238-5547-4DB6-BC17-F961A4DA0485}" presName="rootConnector3" presStyleLbl="asst1" presStyleIdx="0" presStyleCnt="1"/>
      <dgm:spPr/>
    </dgm:pt>
    <dgm:pt modelId="{C6FF3089-CDF6-4054-AAD1-1921EB196A4A}" type="pres">
      <dgm:prSet presAssocID="{F7218238-5547-4DB6-BC17-F961A4DA0485}" presName="hierChild6" presStyleCnt="0"/>
      <dgm:spPr/>
    </dgm:pt>
    <dgm:pt modelId="{CD265D07-016C-41AB-B3F3-FAD46D17E532}" type="pres">
      <dgm:prSet presAssocID="{F7218238-5547-4DB6-BC17-F961A4DA0485}" presName="hierChild7" presStyleCnt="0"/>
      <dgm:spPr/>
    </dgm:pt>
    <dgm:pt modelId="{EF7CE78F-1862-4CDA-A806-4AFFB68157A0}" type="pres">
      <dgm:prSet presAssocID="{302E4732-A687-4305-A881-C622AFB2D4B9}" presName="hierRoot1" presStyleCnt="0">
        <dgm:presLayoutVars>
          <dgm:hierBranch val="init"/>
        </dgm:presLayoutVars>
      </dgm:prSet>
      <dgm:spPr/>
    </dgm:pt>
    <dgm:pt modelId="{CCCAF168-E54B-42E8-8378-AADDDE926B43}" type="pres">
      <dgm:prSet presAssocID="{302E4732-A687-4305-A881-C622AFB2D4B9}" presName="rootComposite1" presStyleCnt="0"/>
      <dgm:spPr/>
    </dgm:pt>
    <dgm:pt modelId="{24D32429-D20A-4DF1-A70C-9AF6E05AB332}" type="pres">
      <dgm:prSet presAssocID="{302E4732-A687-4305-A881-C622AFB2D4B9}" presName="rootText1" presStyleLbl="node0" presStyleIdx="1" presStyleCnt="2" custScaleX="115965" custScaleY="49349" custLinFactNeighborX="8678" custLinFactNeighborY="43775">
        <dgm:presLayoutVars>
          <dgm:chPref val="3"/>
        </dgm:presLayoutVars>
      </dgm:prSet>
      <dgm:spPr/>
    </dgm:pt>
    <dgm:pt modelId="{1075A75A-BE6B-4CF3-B656-A7083FBBC9D8}" type="pres">
      <dgm:prSet presAssocID="{302E4732-A687-4305-A881-C622AFB2D4B9}" presName="rootConnector1" presStyleLbl="asst0" presStyleIdx="0" presStyleCnt="0"/>
      <dgm:spPr/>
    </dgm:pt>
    <dgm:pt modelId="{EC3DBB17-41EA-4C0F-8949-BC740909774A}" type="pres">
      <dgm:prSet presAssocID="{302E4732-A687-4305-A881-C622AFB2D4B9}" presName="hierChild2" presStyleCnt="0"/>
      <dgm:spPr/>
    </dgm:pt>
    <dgm:pt modelId="{08C6BD7B-6CAC-4262-A8A6-8644DE0DE866}" type="pres">
      <dgm:prSet presAssocID="{302E4732-A687-4305-A881-C622AFB2D4B9}" presName="hierChild3" presStyleCnt="0"/>
      <dgm:spPr/>
    </dgm:pt>
  </dgm:ptLst>
  <dgm:cxnLst>
    <dgm:cxn modelId="{8FE64303-A479-44F9-9AC0-7BDF30BB018D}" srcId="{A4FFBCC1-4929-4045-94AC-752770FC2CFE}" destId="{7D1FAE56-392E-45E8-AC11-60D217F2BCCF}" srcOrd="1" destOrd="0" parTransId="{BE419701-D2E9-4F4D-9E3E-1494D78BAD0C}" sibTransId="{721EB1BE-FE58-40A8-800D-882680361AAB}"/>
    <dgm:cxn modelId="{47347903-8CB7-4632-8A71-E9119F016EAB}" type="presOf" srcId="{5885B1B8-457F-4C76-BEFA-6C79238BBCAF}" destId="{77045B72-F827-43FA-BBBB-482B2C5D68C9}" srcOrd="0" destOrd="0" presId="urn:microsoft.com/office/officeart/2005/8/layout/orgChart1"/>
    <dgm:cxn modelId="{1DB60408-55A9-417F-9722-89138695EFEE}" type="presOf" srcId="{302E4732-A687-4305-A881-C622AFB2D4B9}" destId="{24D32429-D20A-4DF1-A70C-9AF6E05AB332}" srcOrd="0" destOrd="0" presId="urn:microsoft.com/office/officeart/2005/8/layout/orgChart1"/>
    <dgm:cxn modelId="{632A8B1E-CE77-4D1E-85EB-57808EFD9418}" type="presOf" srcId="{A98042D6-A817-4B74-8569-C22B141B3C58}" destId="{0F547E86-F6EB-40B4-AF2D-8318A34BE5D6}" srcOrd="0" destOrd="0" presId="urn:microsoft.com/office/officeart/2005/8/layout/orgChart1"/>
    <dgm:cxn modelId="{CCC38420-F32A-4050-8F6D-6C42F1500CC8}" type="presOf" srcId="{BE419701-D2E9-4F4D-9E3E-1494D78BAD0C}" destId="{25875B08-5ADA-4664-8EDF-9F7DB0824131}" srcOrd="0" destOrd="0" presId="urn:microsoft.com/office/officeart/2005/8/layout/orgChart1"/>
    <dgm:cxn modelId="{A3194F42-9922-4CEB-8E03-57E7D4500DF4}" srcId="{88148F43-6B3D-4833-9894-020A1746669E}" destId="{A4FFBCC1-4929-4045-94AC-752770FC2CFE}" srcOrd="0" destOrd="0" parTransId="{DE416CCB-3CBB-4860-B753-6489BA022710}" sibTransId="{E05F67A2-061D-4A9A-A766-958C7DF2154E}"/>
    <dgm:cxn modelId="{9CC31B43-3240-4A01-9C3B-BC69EE16077D}" type="presOf" srcId="{DA21819A-716C-44CB-96A3-4E52D255C016}" destId="{C1BD53CA-BE5F-4BE5-8A3F-A1C595ADE9E3}" srcOrd="0" destOrd="0" presId="urn:microsoft.com/office/officeart/2005/8/layout/orgChart1"/>
    <dgm:cxn modelId="{39CD7466-11F0-40EB-8749-1FD37F0CCF4E}" srcId="{88148F43-6B3D-4833-9894-020A1746669E}" destId="{302E4732-A687-4305-A881-C622AFB2D4B9}" srcOrd="1" destOrd="0" parTransId="{8721D67D-6BAA-49DB-ACAA-B4885B1EE2BC}" sibTransId="{5B0F879B-0C84-4306-A4F9-75ED03944419}"/>
    <dgm:cxn modelId="{5B1B294C-A9D3-402E-9D52-0E6ED2298BCA}" type="presOf" srcId="{5885B1B8-457F-4C76-BEFA-6C79238BBCAF}" destId="{7EA16609-1941-458B-B3B5-7A566907E408}" srcOrd="1" destOrd="0" presId="urn:microsoft.com/office/officeart/2005/8/layout/orgChart1"/>
    <dgm:cxn modelId="{6E5E4754-AD57-43E7-96EB-97D2108DB793}" type="presOf" srcId="{F6F9F41E-CB81-4734-BE16-68FB38C1B2F1}" destId="{AFD4BD52-1868-4649-8E35-E149A45D8034}" srcOrd="1" destOrd="0" presId="urn:microsoft.com/office/officeart/2005/8/layout/orgChart1"/>
    <dgm:cxn modelId="{157D2E56-AA6C-4E8D-A167-321A5B586144}" type="presOf" srcId="{88148F43-6B3D-4833-9894-020A1746669E}" destId="{A070AB59-216D-4E57-93C1-D91A7BF92625}" srcOrd="0" destOrd="0" presId="urn:microsoft.com/office/officeart/2005/8/layout/orgChart1"/>
    <dgm:cxn modelId="{E223C777-D34A-4405-BE35-C73F2028E7B7}" type="presOf" srcId="{F7218238-5547-4DB6-BC17-F961A4DA0485}" destId="{11470A93-9BCA-4568-A047-BA0E743C3141}" srcOrd="0" destOrd="0" presId="urn:microsoft.com/office/officeart/2005/8/layout/orgChart1"/>
    <dgm:cxn modelId="{625FC88E-9E35-47A3-9237-F5D74CC84E3D}" srcId="{F6F9F41E-CB81-4734-BE16-68FB38C1B2F1}" destId="{5885B1B8-457F-4C76-BEFA-6C79238BBCAF}" srcOrd="0" destOrd="0" parTransId="{A98042D6-A817-4B74-8569-C22B141B3C58}" sibTransId="{61E8BF8C-C25E-4697-B443-529F217AF5F1}"/>
    <dgm:cxn modelId="{92986591-F451-4572-A605-15903045A921}" type="presOf" srcId="{F7218238-5547-4DB6-BC17-F961A4DA0485}" destId="{001D06F4-CC78-42D5-ACCC-FF7164396594}" srcOrd="1" destOrd="0" presId="urn:microsoft.com/office/officeart/2005/8/layout/orgChart1"/>
    <dgm:cxn modelId="{8EF99391-BC46-45D6-897E-A4A8E62499D7}" type="presOf" srcId="{A4FFBCC1-4929-4045-94AC-752770FC2CFE}" destId="{3C777067-8CCF-4C30-B0EE-84CB03EEC200}" srcOrd="0" destOrd="0" presId="urn:microsoft.com/office/officeart/2005/8/layout/orgChart1"/>
    <dgm:cxn modelId="{40820394-C8C2-48D3-91F3-0EB0E0BE1EFF}" type="presOf" srcId="{A4FFBCC1-4929-4045-94AC-752770FC2CFE}" destId="{4216219A-ACE7-4677-9681-4ECB15EAA817}" srcOrd="1" destOrd="0" presId="urn:microsoft.com/office/officeart/2005/8/layout/orgChart1"/>
    <dgm:cxn modelId="{7F0FF2A4-CC91-4CBE-9AC4-279D551E376C}" type="presOf" srcId="{F6F9F41E-CB81-4734-BE16-68FB38C1B2F1}" destId="{BF3EEB49-F9BD-442A-9904-74C25F7C3664}" srcOrd="0" destOrd="0" presId="urn:microsoft.com/office/officeart/2005/8/layout/orgChart1"/>
    <dgm:cxn modelId="{278572AC-FCD7-45B7-911B-42379884CD95}" srcId="{A4FFBCC1-4929-4045-94AC-752770FC2CFE}" destId="{F7218238-5547-4DB6-BC17-F961A4DA0485}" srcOrd="0" destOrd="0" parTransId="{DA21819A-716C-44CB-96A3-4E52D255C016}" sibTransId="{67D4FB40-0386-427E-A822-B9CEEE02546B}"/>
    <dgm:cxn modelId="{C8128BC4-3DCF-4CFD-8EFB-78A8B4A775A4}" srcId="{A4FFBCC1-4929-4045-94AC-752770FC2CFE}" destId="{F6F9F41E-CB81-4734-BE16-68FB38C1B2F1}" srcOrd="2" destOrd="0" parTransId="{018EA415-772F-497A-BC1D-EFA2AE9922EA}" sibTransId="{448DF0A6-867B-42E4-ADD0-D784C2C4A497}"/>
    <dgm:cxn modelId="{DC3144CC-1296-41CA-9763-46F372B786D7}" type="presOf" srcId="{018EA415-772F-497A-BC1D-EFA2AE9922EA}" destId="{D1EF454E-550E-4027-B710-ACA1C2CED486}" srcOrd="0" destOrd="0" presId="urn:microsoft.com/office/officeart/2005/8/layout/orgChart1"/>
    <dgm:cxn modelId="{20844AD7-E56A-4CA0-B858-4DB86AD6AB88}" type="presOf" srcId="{7D1FAE56-392E-45E8-AC11-60D217F2BCCF}" destId="{08CD8FAA-5F77-4E67-A25A-740819B14D6E}" srcOrd="0" destOrd="0" presId="urn:microsoft.com/office/officeart/2005/8/layout/orgChart1"/>
    <dgm:cxn modelId="{428E3EDF-3067-4ED5-811B-936CD44B7ED7}" type="presOf" srcId="{302E4732-A687-4305-A881-C622AFB2D4B9}" destId="{1075A75A-BE6B-4CF3-B656-A7083FBBC9D8}" srcOrd="1" destOrd="0" presId="urn:microsoft.com/office/officeart/2005/8/layout/orgChart1"/>
    <dgm:cxn modelId="{65247DF9-289C-4316-A098-6EFFE0A94342}" type="presOf" srcId="{7D1FAE56-392E-45E8-AC11-60D217F2BCCF}" destId="{D91B5478-4E85-4E77-ACB2-B97E9431768F}" srcOrd="1" destOrd="0" presId="urn:microsoft.com/office/officeart/2005/8/layout/orgChart1"/>
    <dgm:cxn modelId="{5B7CADF5-A591-4A19-9729-58023105D5B9}" type="presParOf" srcId="{A070AB59-216D-4E57-93C1-D91A7BF92625}" destId="{C6069753-60EB-41FC-9116-AC0B6814B78B}" srcOrd="0" destOrd="0" presId="urn:microsoft.com/office/officeart/2005/8/layout/orgChart1"/>
    <dgm:cxn modelId="{2550F2B4-367C-4C15-A64D-5CBBF5C3F2DD}" type="presParOf" srcId="{C6069753-60EB-41FC-9116-AC0B6814B78B}" destId="{8599182C-8CF9-4765-94B9-B91CC3F52941}" srcOrd="0" destOrd="0" presId="urn:microsoft.com/office/officeart/2005/8/layout/orgChart1"/>
    <dgm:cxn modelId="{B73E42CC-D696-44B3-8321-47A6B5C2249E}" type="presParOf" srcId="{8599182C-8CF9-4765-94B9-B91CC3F52941}" destId="{3C777067-8CCF-4C30-B0EE-84CB03EEC200}" srcOrd="0" destOrd="0" presId="urn:microsoft.com/office/officeart/2005/8/layout/orgChart1"/>
    <dgm:cxn modelId="{09BB451F-E21B-4246-93CB-2DB6B0AE60DA}" type="presParOf" srcId="{8599182C-8CF9-4765-94B9-B91CC3F52941}" destId="{4216219A-ACE7-4677-9681-4ECB15EAA817}" srcOrd="1" destOrd="0" presId="urn:microsoft.com/office/officeart/2005/8/layout/orgChart1"/>
    <dgm:cxn modelId="{425F3C13-EDFF-4A46-9392-A0B8E340FE6C}" type="presParOf" srcId="{C6069753-60EB-41FC-9116-AC0B6814B78B}" destId="{91847080-BCDE-4ED6-9196-C159A823EED2}" srcOrd="1" destOrd="0" presId="urn:microsoft.com/office/officeart/2005/8/layout/orgChart1"/>
    <dgm:cxn modelId="{761D93DA-6C8B-4805-AC21-113743D5965C}" type="presParOf" srcId="{91847080-BCDE-4ED6-9196-C159A823EED2}" destId="{25875B08-5ADA-4664-8EDF-9F7DB0824131}" srcOrd="0" destOrd="0" presId="urn:microsoft.com/office/officeart/2005/8/layout/orgChart1"/>
    <dgm:cxn modelId="{21A9DCD2-5F1A-4EC6-B06A-8074886541A3}" type="presParOf" srcId="{91847080-BCDE-4ED6-9196-C159A823EED2}" destId="{F50D9F8F-E2D1-48AB-A8FC-B9E52BAD3338}" srcOrd="1" destOrd="0" presId="urn:microsoft.com/office/officeart/2005/8/layout/orgChart1"/>
    <dgm:cxn modelId="{EEC6EBD7-2A73-425B-B155-36EDF8603B07}" type="presParOf" srcId="{F50D9F8F-E2D1-48AB-A8FC-B9E52BAD3338}" destId="{71F07B3F-75C8-4E14-B82A-72E3ECAF6884}" srcOrd="0" destOrd="0" presId="urn:microsoft.com/office/officeart/2005/8/layout/orgChart1"/>
    <dgm:cxn modelId="{47F1EAB3-55E2-48AE-A71E-FC155A3761D6}" type="presParOf" srcId="{71F07B3F-75C8-4E14-B82A-72E3ECAF6884}" destId="{08CD8FAA-5F77-4E67-A25A-740819B14D6E}" srcOrd="0" destOrd="0" presId="urn:microsoft.com/office/officeart/2005/8/layout/orgChart1"/>
    <dgm:cxn modelId="{F42E828B-88C8-4155-96B7-D164A6221ECB}" type="presParOf" srcId="{71F07B3F-75C8-4E14-B82A-72E3ECAF6884}" destId="{D91B5478-4E85-4E77-ACB2-B97E9431768F}" srcOrd="1" destOrd="0" presId="urn:microsoft.com/office/officeart/2005/8/layout/orgChart1"/>
    <dgm:cxn modelId="{401ACE0F-ACFD-493B-9FD4-2F5E1BF690F4}" type="presParOf" srcId="{F50D9F8F-E2D1-48AB-A8FC-B9E52BAD3338}" destId="{D486F967-BAF0-444E-BADA-4AB48E35E998}" srcOrd="1" destOrd="0" presId="urn:microsoft.com/office/officeart/2005/8/layout/orgChart1"/>
    <dgm:cxn modelId="{EAC05CE8-493B-4A2A-A543-81EE9F3175E9}" type="presParOf" srcId="{F50D9F8F-E2D1-48AB-A8FC-B9E52BAD3338}" destId="{A379EE74-9098-44B9-BE2A-3E114B932082}" srcOrd="2" destOrd="0" presId="urn:microsoft.com/office/officeart/2005/8/layout/orgChart1"/>
    <dgm:cxn modelId="{1B92E4D4-6795-4B93-A72D-BFF3ACAB93CB}" type="presParOf" srcId="{91847080-BCDE-4ED6-9196-C159A823EED2}" destId="{D1EF454E-550E-4027-B710-ACA1C2CED486}" srcOrd="2" destOrd="0" presId="urn:microsoft.com/office/officeart/2005/8/layout/orgChart1"/>
    <dgm:cxn modelId="{0868BAF0-83DA-480D-836F-FF52E698B675}" type="presParOf" srcId="{91847080-BCDE-4ED6-9196-C159A823EED2}" destId="{BC8801E0-9BBA-48D4-B518-A01EF22BC330}" srcOrd="3" destOrd="0" presId="urn:microsoft.com/office/officeart/2005/8/layout/orgChart1"/>
    <dgm:cxn modelId="{CC013157-6AD4-4407-8B94-A5737B3ECB2C}" type="presParOf" srcId="{BC8801E0-9BBA-48D4-B518-A01EF22BC330}" destId="{8BAFE323-EBCA-46DF-8C05-8961600699CC}" srcOrd="0" destOrd="0" presId="urn:microsoft.com/office/officeart/2005/8/layout/orgChart1"/>
    <dgm:cxn modelId="{6E368CE9-1DEA-466F-9D7E-D076C3BC9190}" type="presParOf" srcId="{8BAFE323-EBCA-46DF-8C05-8961600699CC}" destId="{BF3EEB49-F9BD-442A-9904-74C25F7C3664}" srcOrd="0" destOrd="0" presId="urn:microsoft.com/office/officeart/2005/8/layout/orgChart1"/>
    <dgm:cxn modelId="{3639E3AE-C215-40BA-ADB2-7B2BCA49C5B2}" type="presParOf" srcId="{8BAFE323-EBCA-46DF-8C05-8961600699CC}" destId="{AFD4BD52-1868-4649-8E35-E149A45D8034}" srcOrd="1" destOrd="0" presId="urn:microsoft.com/office/officeart/2005/8/layout/orgChart1"/>
    <dgm:cxn modelId="{EC7F49FD-8351-415F-ADEC-F9A1BFF65022}" type="presParOf" srcId="{BC8801E0-9BBA-48D4-B518-A01EF22BC330}" destId="{4490288F-F546-450F-BCAD-021E9BBFDEBE}" srcOrd="1" destOrd="0" presId="urn:microsoft.com/office/officeart/2005/8/layout/orgChart1"/>
    <dgm:cxn modelId="{20A6568F-EDBB-4BC0-BCF3-8451CE788231}" type="presParOf" srcId="{4490288F-F546-450F-BCAD-021E9BBFDEBE}" destId="{0F547E86-F6EB-40B4-AF2D-8318A34BE5D6}" srcOrd="0" destOrd="0" presId="urn:microsoft.com/office/officeart/2005/8/layout/orgChart1"/>
    <dgm:cxn modelId="{DF508E63-5AFA-4F23-B98B-740D3AA08603}" type="presParOf" srcId="{4490288F-F546-450F-BCAD-021E9BBFDEBE}" destId="{1A2D47D9-C1C6-489D-8D0C-0A13250B353F}" srcOrd="1" destOrd="0" presId="urn:microsoft.com/office/officeart/2005/8/layout/orgChart1"/>
    <dgm:cxn modelId="{DDB4C8AF-B48E-474D-9050-4A11311343FF}" type="presParOf" srcId="{1A2D47D9-C1C6-489D-8D0C-0A13250B353F}" destId="{3F231A3D-4DB3-443C-B8AF-C166807E0EF9}" srcOrd="0" destOrd="0" presId="urn:microsoft.com/office/officeart/2005/8/layout/orgChart1"/>
    <dgm:cxn modelId="{8D697AEB-A5D3-47DB-B32B-0F756E1F0204}" type="presParOf" srcId="{3F231A3D-4DB3-443C-B8AF-C166807E0EF9}" destId="{77045B72-F827-43FA-BBBB-482B2C5D68C9}" srcOrd="0" destOrd="0" presId="urn:microsoft.com/office/officeart/2005/8/layout/orgChart1"/>
    <dgm:cxn modelId="{49453623-B2DE-4CFB-AA50-23C1CFBDC1B8}" type="presParOf" srcId="{3F231A3D-4DB3-443C-B8AF-C166807E0EF9}" destId="{7EA16609-1941-458B-B3B5-7A566907E408}" srcOrd="1" destOrd="0" presId="urn:microsoft.com/office/officeart/2005/8/layout/orgChart1"/>
    <dgm:cxn modelId="{877E5C92-E3CB-4A67-950E-828518DFDAED}" type="presParOf" srcId="{1A2D47D9-C1C6-489D-8D0C-0A13250B353F}" destId="{952C4535-A616-4FB1-9A95-27E7A28AF15A}" srcOrd="1" destOrd="0" presId="urn:microsoft.com/office/officeart/2005/8/layout/orgChart1"/>
    <dgm:cxn modelId="{6398F3D7-866A-485D-8E8D-1C55DBCF6DD4}" type="presParOf" srcId="{1A2D47D9-C1C6-489D-8D0C-0A13250B353F}" destId="{545E693F-3B54-4230-AE96-A4F4C8B75E53}" srcOrd="2" destOrd="0" presId="urn:microsoft.com/office/officeart/2005/8/layout/orgChart1"/>
    <dgm:cxn modelId="{7D65C841-E728-4AA7-B2AC-6B53D43EDD95}" type="presParOf" srcId="{BC8801E0-9BBA-48D4-B518-A01EF22BC330}" destId="{D78E44D0-F56C-4F86-B746-40539C5FB8F2}" srcOrd="2" destOrd="0" presId="urn:microsoft.com/office/officeart/2005/8/layout/orgChart1"/>
    <dgm:cxn modelId="{7AE6E921-FC93-4030-9243-75167375AFDB}" type="presParOf" srcId="{C6069753-60EB-41FC-9116-AC0B6814B78B}" destId="{B4023884-9E0D-48D3-A28D-5FB57BE3D951}" srcOrd="2" destOrd="0" presId="urn:microsoft.com/office/officeart/2005/8/layout/orgChart1"/>
    <dgm:cxn modelId="{3730411D-18AD-4199-B122-6F9461626128}" type="presParOf" srcId="{B4023884-9E0D-48D3-A28D-5FB57BE3D951}" destId="{C1BD53CA-BE5F-4BE5-8A3F-A1C595ADE9E3}" srcOrd="0" destOrd="0" presId="urn:microsoft.com/office/officeart/2005/8/layout/orgChart1"/>
    <dgm:cxn modelId="{BC52201F-0688-4838-80F7-1E0DF9BEF4BF}" type="presParOf" srcId="{B4023884-9E0D-48D3-A28D-5FB57BE3D951}" destId="{2C1850A6-7DB9-4B83-BF94-14F9CC9F1C1E}" srcOrd="1" destOrd="0" presId="urn:microsoft.com/office/officeart/2005/8/layout/orgChart1"/>
    <dgm:cxn modelId="{DC476261-0D2B-4166-B237-0DBC363F234D}" type="presParOf" srcId="{2C1850A6-7DB9-4B83-BF94-14F9CC9F1C1E}" destId="{FA17054A-D372-4D80-A369-40B3AB9E1191}" srcOrd="0" destOrd="0" presId="urn:microsoft.com/office/officeart/2005/8/layout/orgChart1"/>
    <dgm:cxn modelId="{1BDAC1F4-CB35-4E42-AEB8-910F769F516D}" type="presParOf" srcId="{FA17054A-D372-4D80-A369-40B3AB9E1191}" destId="{11470A93-9BCA-4568-A047-BA0E743C3141}" srcOrd="0" destOrd="0" presId="urn:microsoft.com/office/officeart/2005/8/layout/orgChart1"/>
    <dgm:cxn modelId="{6A3F4882-C1BC-4147-A966-ACE411AA7B92}" type="presParOf" srcId="{FA17054A-D372-4D80-A369-40B3AB9E1191}" destId="{001D06F4-CC78-42D5-ACCC-FF7164396594}" srcOrd="1" destOrd="0" presId="urn:microsoft.com/office/officeart/2005/8/layout/orgChart1"/>
    <dgm:cxn modelId="{C643E314-7584-4C47-96E6-725A7EBD6259}" type="presParOf" srcId="{2C1850A6-7DB9-4B83-BF94-14F9CC9F1C1E}" destId="{C6FF3089-CDF6-4054-AAD1-1921EB196A4A}" srcOrd="1" destOrd="0" presId="urn:microsoft.com/office/officeart/2005/8/layout/orgChart1"/>
    <dgm:cxn modelId="{5232A49D-F5A2-42AE-94C3-D51A5678A4C4}" type="presParOf" srcId="{2C1850A6-7DB9-4B83-BF94-14F9CC9F1C1E}" destId="{CD265D07-016C-41AB-B3F3-FAD46D17E532}" srcOrd="2" destOrd="0" presId="urn:microsoft.com/office/officeart/2005/8/layout/orgChart1"/>
    <dgm:cxn modelId="{7E4A984F-E795-443A-B21A-FEE4C0A3A1C8}" type="presParOf" srcId="{A070AB59-216D-4E57-93C1-D91A7BF92625}" destId="{EF7CE78F-1862-4CDA-A806-4AFFB68157A0}" srcOrd="1" destOrd="0" presId="urn:microsoft.com/office/officeart/2005/8/layout/orgChart1"/>
    <dgm:cxn modelId="{392540F0-8D6F-49DB-B13E-994C1E6D2D04}" type="presParOf" srcId="{EF7CE78F-1862-4CDA-A806-4AFFB68157A0}" destId="{CCCAF168-E54B-42E8-8378-AADDDE926B43}" srcOrd="0" destOrd="0" presId="urn:microsoft.com/office/officeart/2005/8/layout/orgChart1"/>
    <dgm:cxn modelId="{2FDA12E0-CD72-4804-959F-F47E3C31B2A8}" type="presParOf" srcId="{CCCAF168-E54B-42E8-8378-AADDDE926B43}" destId="{24D32429-D20A-4DF1-A70C-9AF6E05AB332}" srcOrd="0" destOrd="0" presId="urn:microsoft.com/office/officeart/2005/8/layout/orgChart1"/>
    <dgm:cxn modelId="{8E8D0F25-88D5-412D-B36A-67C4E1D0950F}" type="presParOf" srcId="{CCCAF168-E54B-42E8-8378-AADDDE926B43}" destId="{1075A75A-BE6B-4CF3-B656-A7083FBBC9D8}" srcOrd="1" destOrd="0" presId="urn:microsoft.com/office/officeart/2005/8/layout/orgChart1"/>
    <dgm:cxn modelId="{6ED2B947-53AA-4A82-9CC5-BE1D537B81B4}" type="presParOf" srcId="{EF7CE78F-1862-4CDA-A806-4AFFB68157A0}" destId="{EC3DBB17-41EA-4C0F-8949-BC740909774A}" srcOrd="1" destOrd="0" presId="urn:microsoft.com/office/officeart/2005/8/layout/orgChart1"/>
    <dgm:cxn modelId="{A9765906-D2A3-4628-AC5D-141B796BA862}" type="presParOf" srcId="{EF7CE78F-1862-4CDA-A806-4AFFB68157A0}" destId="{08C6BD7B-6CAC-4262-A8A6-8644DE0DE866}"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BD53CA-BE5F-4BE5-8A3F-A1C595ADE9E3}">
      <dsp:nvSpPr>
        <dsp:cNvPr id="0" name=""/>
        <dsp:cNvSpPr/>
      </dsp:nvSpPr>
      <dsp:spPr>
        <a:xfrm>
          <a:off x="2140852" y="680678"/>
          <a:ext cx="941943" cy="449352"/>
        </a:xfrm>
        <a:custGeom>
          <a:avLst/>
          <a:gdLst/>
          <a:ahLst/>
          <a:cxnLst/>
          <a:rect l="0" t="0" r="0" b="0"/>
          <a:pathLst>
            <a:path>
              <a:moveTo>
                <a:pt x="941943" y="0"/>
              </a:moveTo>
              <a:lnTo>
                <a:pt x="0" y="449352"/>
              </a:lnTo>
            </a:path>
          </a:pathLst>
        </a:custGeom>
        <a:noFill/>
        <a:ln w="12700" cap="flat" cmpd="sng" algn="ctr">
          <a:solidFill>
            <a:schemeClr val="bg1"/>
          </a:solidFill>
          <a:prstDash val="solid"/>
          <a:miter lim="800000"/>
        </a:ln>
        <a:effectLst/>
      </dsp:spPr>
      <dsp:style>
        <a:lnRef idx="2">
          <a:scrgbClr r="0" g="0" b="0"/>
        </a:lnRef>
        <a:fillRef idx="0">
          <a:scrgbClr r="0" g="0" b="0"/>
        </a:fillRef>
        <a:effectRef idx="0">
          <a:scrgbClr r="0" g="0" b="0"/>
        </a:effectRef>
        <a:fontRef idx="minor"/>
      </dsp:style>
    </dsp:sp>
    <dsp:sp modelId="{0F547E86-F6EB-40B4-AF2D-8318A34BE5D6}">
      <dsp:nvSpPr>
        <dsp:cNvPr id="0" name=""/>
        <dsp:cNvSpPr/>
      </dsp:nvSpPr>
      <dsp:spPr>
        <a:xfrm>
          <a:off x="3846315" y="2522710"/>
          <a:ext cx="91440" cy="623642"/>
        </a:xfrm>
        <a:custGeom>
          <a:avLst/>
          <a:gdLst/>
          <a:ahLst/>
          <a:cxnLst/>
          <a:rect l="0" t="0" r="0" b="0"/>
          <a:pathLst>
            <a:path>
              <a:moveTo>
                <a:pt x="45720" y="0"/>
              </a:moveTo>
              <a:lnTo>
                <a:pt x="45720" y="623642"/>
              </a:lnTo>
              <a:lnTo>
                <a:pt x="132974" y="6236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EF454E-550E-4027-B710-ACA1C2CED486}">
      <dsp:nvSpPr>
        <dsp:cNvPr id="0" name=""/>
        <dsp:cNvSpPr/>
      </dsp:nvSpPr>
      <dsp:spPr>
        <a:xfrm>
          <a:off x="3082795" y="680678"/>
          <a:ext cx="1903310" cy="1063524"/>
        </a:xfrm>
        <a:custGeom>
          <a:avLst/>
          <a:gdLst/>
          <a:ahLst/>
          <a:cxnLst/>
          <a:rect l="0" t="0" r="0" b="0"/>
          <a:pathLst>
            <a:path>
              <a:moveTo>
                <a:pt x="0" y="0"/>
              </a:moveTo>
              <a:lnTo>
                <a:pt x="0" y="891556"/>
              </a:lnTo>
              <a:lnTo>
                <a:pt x="1903310" y="891556"/>
              </a:lnTo>
              <a:lnTo>
                <a:pt x="1903310" y="10635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875B08-5ADA-4664-8EDF-9F7DB0824131}">
      <dsp:nvSpPr>
        <dsp:cNvPr id="0" name=""/>
        <dsp:cNvSpPr/>
      </dsp:nvSpPr>
      <dsp:spPr>
        <a:xfrm>
          <a:off x="1277998" y="680678"/>
          <a:ext cx="1804797" cy="716034"/>
        </a:xfrm>
        <a:custGeom>
          <a:avLst/>
          <a:gdLst/>
          <a:ahLst/>
          <a:cxnLst/>
          <a:rect l="0" t="0" r="0" b="0"/>
          <a:pathLst>
            <a:path>
              <a:moveTo>
                <a:pt x="1804797" y="0"/>
              </a:moveTo>
              <a:lnTo>
                <a:pt x="1804797" y="544066"/>
              </a:lnTo>
              <a:lnTo>
                <a:pt x="0" y="544066"/>
              </a:lnTo>
              <a:lnTo>
                <a:pt x="0" y="7160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777067-8CCF-4C30-B0EE-84CB03EEC200}">
      <dsp:nvSpPr>
        <dsp:cNvPr id="0" name=""/>
        <dsp:cNvSpPr/>
      </dsp:nvSpPr>
      <dsp:spPr>
        <a:xfrm>
          <a:off x="2243304" y="13957"/>
          <a:ext cx="1678981" cy="666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t>Chief nurse &amp; Director of Allied Professionals, DIPC</a:t>
          </a:r>
        </a:p>
      </dsp:txBody>
      <dsp:txXfrm>
        <a:off x="2243304" y="13957"/>
        <a:ext cx="1678981" cy="666720"/>
      </dsp:txXfrm>
    </dsp:sp>
    <dsp:sp modelId="{08CD8FAA-5F77-4E67-A25A-740819B14D6E}">
      <dsp:nvSpPr>
        <dsp:cNvPr id="0" name=""/>
        <dsp:cNvSpPr/>
      </dsp:nvSpPr>
      <dsp:spPr>
        <a:xfrm>
          <a:off x="168345" y="1396712"/>
          <a:ext cx="2219305" cy="47286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t>Lead Infection Prevention &amp; Control Nurse (1.0 WTE) </a:t>
          </a:r>
        </a:p>
      </dsp:txBody>
      <dsp:txXfrm>
        <a:off x="168345" y="1396712"/>
        <a:ext cx="2219305" cy="472863"/>
      </dsp:txXfrm>
    </dsp:sp>
    <dsp:sp modelId="{BF3EEB49-F9BD-442A-9904-74C25F7C3664}">
      <dsp:nvSpPr>
        <dsp:cNvPr id="0" name=""/>
        <dsp:cNvSpPr/>
      </dsp:nvSpPr>
      <dsp:spPr>
        <a:xfrm>
          <a:off x="3618517" y="1744202"/>
          <a:ext cx="2735177" cy="7785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t>Lead Infection Prevention &amp; Control Nurse (</a:t>
          </a:r>
          <a:r>
            <a:rPr lang="en-GB" sz="1100" b="1" kern="1200">
              <a:solidFill>
                <a:srgbClr val="FFFF00"/>
              </a:solidFill>
            </a:rPr>
            <a:t>0.5 WTE</a:t>
          </a:r>
          <a:r>
            <a:rPr lang="en-GB" sz="1100" b="1" kern="1200"/>
            <a:t>) </a:t>
          </a:r>
          <a:r>
            <a:rPr lang="en-GB" sz="1100" b="1" kern="1200">
              <a:solidFill>
                <a:srgbClr val="FFFF00"/>
              </a:solidFill>
            </a:rPr>
            <a:t>Since September 2024 seconded to work with Tavistock &amp; Portman NHS Foundation Trust 2 days a week  </a:t>
          </a:r>
        </a:p>
      </dsp:txBody>
      <dsp:txXfrm>
        <a:off x="3618517" y="1744202"/>
        <a:ext cx="2735177" cy="778507"/>
      </dsp:txXfrm>
    </dsp:sp>
    <dsp:sp modelId="{77045B72-F827-43FA-BBBB-482B2C5D68C9}">
      <dsp:nvSpPr>
        <dsp:cNvPr id="0" name=""/>
        <dsp:cNvSpPr/>
      </dsp:nvSpPr>
      <dsp:spPr>
        <a:xfrm>
          <a:off x="3979290" y="2925705"/>
          <a:ext cx="2004591" cy="4412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t>Administrative Support                        </a:t>
          </a:r>
        </a:p>
        <a:p>
          <a:pPr marL="0" lvl="0" indent="0" algn="ctr" defTabSz="488950">
            <a:lnSpc>
              <a:spcPct val="90000"/>
            </a:lnSpc>
            <a:spcBef>
              <a:spcPct val="0"/>
            </a:spcBef>
            <a:spcAft>
              <a:spcPct val="35000"/>
            </a:spcAft>
            <a:buNone/>
          </a:pPr>
          <a:r>
            <a:rPr lang="en-GB" sz="1100" b="1" kern="1200"/>
            <a:t>(18.75 hours)</a:t>
          </a:r>
        </a:p>
      </dsp:txBody>
      <dsp:txXfrm>
        <a:off x="3979290" y="2925705"/>
        <a:ext cx="2004591" cy="441294"/>
      </dsp:txXfrm>
    </dsp:sp>
    <dsp:sp modelId="{11470A93-9BCA-4568-A047-BA0E743C3141}">
      <dsp:nvSpPr>
        <dsp:cNvPr id="0" name=""/>
        <dsp:cNvSpPr/>
      </dsp:nvSpPr>
      <dsp:spPr>
        <a:xfrm>
          <a:off x="2140852" y="898021"/>
          <a:ext cx="2029174" cy="4640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t>Infection Control Matron, Deputy DIPC (1.0 WTE)</a:t>
          </a:r>
        </a:p>
      </dsp:txBody>
      <dsp:txXfrm>
        <a:off x="2140852" y="898021"/>
        <a:ext cx="2029174" cy="464019"/>
      </dsp:txXfrm>
    </dsp:sp>
    <dsp:sp modelId="{24D32429-D20A-4DF1-A70C-9AF6E05AB332}">
      <dsp:nvSpPr>
        <dsp:cNvPr id="0" name=""/>
        <dsp:cNvSpPr/>
      </dsp:nvSpPr>
      <dsp:spPr>
        <a:xfrm>
          <a:off x="4531463" y="359932"/>
          <a:ext cx="1899264" cy="4041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t>Infection Control Committee Chair </a:t>
          </a:r>
        </a:p>
      </dsp:txBody>
      <dsp:txXfrm>
        <a:off x="4531463" y="359932"/>
        <a:ext cx="1899264" cy="40411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Moorfields Eye Hospitals">
      <a:dk1>
        <a:sysClr val="windowText" lastClr="000000"/>
      </a:dk1>
      <a:lt1>
        <a:sysClr val="window" lastClr="FFFFFF"/>
      </a:lt1>
      <a:dk2>
        <a:srgbClr val="44546A"/>
      </a:dk2>
      <a:lt2>
        <a:srgbClr val="E7E6E6"/>
      </a:lt2>
      <a:accent1>
        <a:srgbClr val="005EB8"/>
      </a:accent1>
      <a:accent2>
        <a:srgbClr val="00677F"/>
      </a:accent2>
      <a:accent3>
        <a:srgbClr val="003B5C"/>
      </a:accent3>
      <a:accent4>
        <a:srgbClr val="93328E"/>
      </a:accent4>
      <a:accent5>
        <a:srgbClr val="007377"/>
      </a:accent5>
      <a:accent6>
        <a:srgbClr val="343579"/>
      </a:accent6>
      <a:hlink>
        <a:srgbClr val="000000"/>
      </a:hlink>
      <a:folHlink>
        <a:srgbClr val="000000"/>
      </a:folHlink>
    </a:clrScheme>
    <a:fontScheme name="Moorfields Eye Hospital">
      <a:majorFont>
        <a:latin typeface="Arial Bold"/>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C3B8C-43FB-44A9-831F-2B05FDDB1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11511</Words>
  <Characters>65618</Characters>
  <Application>Microsoft Office Word</Application>
  <DocSecurity>4</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Moorfields Eye Hospital</Company>
  <LinksUpToDate>false</LinksUpToDate>
  <CharactersWithSpaces>76976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 Phillips</dc:creator>
  <cp:lastModifiedBy>WAGLAND, Catherine (MOORFIELDS EYE HOSPITAL NHS FOUNDATION TRUST)</cp:lastModifiedBy>
  <cp:revision>2</cp:revision>
  <cp:lastPrinted>2025-05-06T10:22:00Z</cp:lastPrinted>
  <dcterms:created xsi:type="dcterms:W3CDTF">2025-09-22T12:57:00Z</dcterms:created>
  <dcterms:modified xsi:type="dcterms:W3CDTF">2025-09-22T12:57:00Z</dcterms:modified>
</cp:coreProperties>
</file>